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123CA0" w14:textId="118068E9" w:rsidR="00FE66E6" w:rsidRPr="00F445EF" w:rsidRDefault="00022FAB" w:rsidP="00FE66E6">
      <w:pPr>
        <w:rPr>
          <w:rFonts w:asciiTheme="minorHAnsi" w:hAnsiTheme="minorHAnsi"/>
          <w:b/>
          <w:sz w:val="28"/>
          <w:szCs w:val="28"/>
          <w:lang w:val="en-GB"/>
        </w:rPr>
      </w:pPr>
      <w:bookmarkStart w:id="0" w:name="_GoBack"/>
      <w:bookmarkEnd w:id="0"/>
      <w:r>
        <w:rPr>
          <w:noProof/>
        </w:rPr>
        <w:drawing>
          <wp:anchor distT="0" distB="0" distL="114300" distR="114300" simplePos="0" relativeHeight="251668480" behindDoc="0" locked="0" layoutInCell="1" allowOverlap="1" wp14:anchorId="25B42F88" wp14:editId="25B12E23">
            <wp:simplePos x="0" y="0"/>
            <wp:positionH relativeFrom="column">
              <wp:posOffset>2484120</wp:posOffset>
            </wp:positionH>
            <wp:positionV relativeFrom="paragraph">
              <wp:posOffset>-228600</wp:posOffset>
            </wp:positionV>
            <wp:extent cx="3230880" cy="732790"/>
            <wp:effectExtent l="0" t="0" r="0" b="3810"/>
            <wp:wrapThrough wrapText="bothSides">
              <wp:wrapPolygon edited="0">
                <wp:start x="0" y="0"/>
                <wp:lineTo x="0" y="20964"/>
                <wp:lineTo x="21396" y="20964"/>
                <wp:lineTo x="21396" y="0"/>
                <wp:lineTo x="0" y="0"/>
              </wp:wrapPolygon>
            </wp:wrapThrough>
            <wp:docPr id="15" name="Picture 7" descr="Logo Disability Monitor Initiative South East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Logo inicijative za nadgledanje prava osoba sa invaliditetom u jugoistočnoj evro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0880" cy="732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6C9D72" w14:textId="612C8082" w:rsidR="00022FAB" w:rsidRPr="007262B5" w:rsidRDefault="00022FAB" w:rsidP="00534B02">
      <w:pPr>
        <w:pStyle w:val="Title"/>
        <w:spacing w:before="1200"/>
        <w:rPr>
          <w:rFonts w:ascii="Times New Roman" w:hAnsi="Times New Roman"/>
          <w:sz w:val="60"/>
          <w:szCs w:val="60"/>
        </w:rPr>
      </w:pPr>
      <w:bookmarkStart w:id="1" w:name="_Toc271451895"/>
      <w:bookmarkStart w:id="2" w:name="_Toc271452100"/>
      <w:r w:rsidRPr="007262B5">
        <w:rPr>
          <w:sz w:val="60"/>
          <w:szCs w:val="60"/>
        </w:rPr>
        <w:t>ACCESSIBLE ELECTIONS</w:t>
      </w:r>
      <w:bookmarkEnd w:id="1"/>
      <w:bookmarkEnd w:id="2"/>
    </w:p>
    <w:p w14:paraId="2BE0FC3A" w14:textId="6CDC2148" w:rsidR="00022FAB" w:rsidRPr="007262B5" w:rsidRDefault="00022FAB" w:rsidP="00534B02">
      <w:pPr>
        <w:pStyle w:val="Subtitle"/>
        <w:spacing w:after="200"/>
        <w:rPr>
          <w:sz w:val="36"/>
          <w:szCs w:val="36"/>
        </w:rPr>
      </w:pPr>
      <w:bookmarkStart w:id="3" w:name="_Toc271451896"/>
      <w:bookmarkStart w:id="4" w:name="_Toc271452101"/>
      <w:r w:rsidRPr="007262B5">
        <w:rPr>
          <w:sz w:val="36"/>
          <w:szCs w:val="36"/>
        </w:rPr>
        <w:t>Participation of Persons with Disabilities in political and public life</w:t>
      </w:r>
      <w:bookmarkEnd w:id="3"/>
      <w:bookmarkEnd w:id="4"/>
    </w:p>
    <w:p w14:paraId="5F4A3A3A" w14:textId="4FFB0790" w:rsidR="00022FAB" w:rsidRPr="00FE66E6" w:rsidRDefault="00022FAB" w:rsidP="00022FAB">
      <w:pPr>
        <w:rPr>
          <w:rFonts w:ascii="Times New Roman" w:hAnsi="Times New Roman"/>
          <w:b/>
          <w:sz w:val="28"/>
          <w:szCs w:val="28"/>
          <w:u w:val="single"/>
        </w:rPr>
      </w:pPr>
      <w:r>
        <w:rPr>
          <w:noProof/>
        </w:rPr>
        <w:drawing>
          <wp:anchor distT="0" distB="0" distL="114300" distR="114300" simplePos="0" relativeHeight="251673600" behindDoc="0" locked="0" layoutInCell="1" allowOverlap="1" wp14:anchorId="0C90306D" wp14:editId="601E6326">
            <wp:simplePos x="0" y="0"/>
            <wp:positionH relativeFrom="column">
              <wp:posOffset>1257300</wp:posOffset>
            </wp:positionH>
            <wp:positionV relativeFrom="paragraph">
              <wp:posOffset>10160</wp:posOffset>
            </wp:positionV>
            <wp:extent cx="2743200" cy="2529840"/>
            <wp:effectExtent l="0" t="0" r="0" b="10160"/>
            <wp:wrapTight wrapText="bothSides">
              <wp:wrapPolygon edited="0">
                <wp:start x="0" y="0"/>
                <wp:lineTo x="0" y="21470"/>
                <wp:lineTo x="21400" y="21470"/>
                <wp:lineTo x="21400" y="0"/>
                <wp:lineTo x="0" y="0"/>
              </wp:wrapPolygon>
            </wp:wrapTight>
            <wp:docPr id="14" name="Picture 14" descr="Hand drawn illustration of a hand dropping a ballot into a ballo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25298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56BAC81" w14:textId="77777777" w:rsidR="00022FAB" w:rsidRDefault="00022FAB" w:rsidP="00534B02">
      <w:pPr>
        <w:rPr>
          <w:rFonts w:ascii="American Typewriter" w:hAnsi="American Typewriter"/>
          <w:sz w:val="28"/>
          <w:szCs w:val="28"/>
        </w:rPr>
      </w:pPr>
    </w:p>
    <w:p w14:paraId="5EC59259" w14:textId="1EBB6684" w:rsidR="00022FAB" w:rsidRPr="007262B5" w:rsidRDefault="00022FAB" w:rsidP="00F762D2">
      <w:pPr>
        <w:pStyle w:val="Subtitle"/>
        <w:spacing w:before="4000"/>
        <w:rPr>
          <w:sz w:val="32"/>
          <w:szCs w:val="32"/>
        </w:rPr>
      </w:pPr>
      <w:bookmarkStart w:id="5" w:name="_Toc271451897"/>
      <w:bookmarkStart w:id="6" w:name="_Toc271452102"/>
      <w:r w:rsidRPr="007262B5">
        <w:rPr>
          <w:sz w:val="32"/>
          <w:szCs w:val="32"/>
        </w:rPr>
        <w:t>Republic of Serbia</w:t>
      </w:r>
      <w:bookmarkEnd w:id="5"/>
      <w:bookmarkEnd w:id="6"/>
    </w:p>
    <w:p w14:paraId="0EF609BD" w14:textId="79EFE153" w:rsidR="00022FAB" w:rsidRPr="00534B02" w:rsidRDefault="00022FAB" w:rsidP="00534B02">
      <w:pPr>
        <w:pStyle w:val="Subtitle"/>
        <w:spacing w:after="200"/>
        <w:rPr>
          <w:sz w:val="32"/>
          <w:szCs w:val="32"/>
        </w:rPr>
      </w:pPr>
      <w:bookmarkStart w:id="7" w:name="_Toc271451898"/>
      <w:bookmarkStart w:id="8" w:name="_Toc271452103"/>
      <w:r w:rsidRPr="007262B5">
        <w:rPr>
          <w:sz w:val="32"/>
          <w:szCs w:val="32"/>
        </w:rPr>
        <w:t>Belgrade 2014</w:t>
      </w:r>
      <w:bookmarkEnd w:id="7"/>
      <w:bookmarkEnd w:id="8"/>
      <w:r w:rsidRPr="007262B5">
        <w:rPr>
          <w:rFonts w:ascii="Times New Roman" w:hAnsi="Times New Roman"/>
          <w:b/>
          <w:sz w:val="32"/>
          <w:szCs w:val="32"/>
        </w:rPr>
        <w:t xml:space="preserve"> </w:t>
      </w:r>
    </w:p>
    <w:p w14:paraId="0FE05F38" w14:textId="08EC91F5" w:rsidR="00022FAB" w:rsidRDefault="00F4687D" w:rsidP="00022FAB">
      <w:pPr>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74624" behindDoc="0" locked="0" layoutInCell="1" allowOverlap="1" wp14:anchorId="15406AE2" wp14:editId="635D834B">
            <wp:simplePos x="0" y="0"/>
            <wp:positionH relativeFrom="column">
              <wp:posOffset>4229100</wp:posOffset>
            </wp:positionH>
            <wp:positionV relativeFrom="paragraph">
              <wp:posOffset>129540</wp:posOffset>
            </wp:positionV>
            <wp:extent cx="1943100" cy="1593850"/>
            <wp:effectExtent l="0" t="0" r="12700" b="6350"/>
            <wp:wrapTight wrapText="bothSides">
              <wp:wrapPolygon edited="0">
                <wp:start x="0" y="0"/>
                <wp:lineTo x="0" y="21342"/>
                <wp:lineTo x="21459" y="21342"/>
                <wp:lineTo x="21459" y="0"/>
                <wp:lineTo x="0" y="0"/>
              </wp:wrapPolygon>
            </wp:wrapTight>
            <wp:docPr id="16" name="Picture 16" descr="Logo British Embassy Bel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oranloncar:Desktop:FCO_BE_RS_BEG_PS_RG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100" cy="15938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DB1ACBB" w14:textId="329E95FB" w:rsidR="00022FAB" w:rsidRDefault="007262B5" w:rsidP="00022FAB">
      <w:pPr>
        <w:rPr>
          <w:rFonts w:ascii="Times New Roman" w:hAnsi="Times New Roman"/>
          <w:b/>
          <w:sz w:val="28"/>
          <w:szCs w:val="28"/>
        </w:rPr>
      </w:pPr>
      <w:r>
        <w:rPr>
          <w:noProof/>
        </w:rPr>
        <w:drawing>
          <wp:anchor distT="0" distB="0" distL="114300" distR="114300" simplePos="0" relativeHeight="251669504" behindDoc="0" locked="0" layoutInCell="1" allowOverlap="1" wp14:anchorId="676EDEDA" wp14:editId="76A81A53">
            <wp:simplePos x="0" y="0"/>
            <wp:positionH relativeFrom="column">
              <wp:posOffset>2743200</wp:posOffset>
            </wp:positionH>
            <wp:positionV relativeFrom="paragraph">
              <wp:posOffset>31750</wp:posOffset>
            </wp:positionV>
            <wp:extent cx="1257300" cy="1264920"/>
            <wp:effectExtent l="0" t="0" r="0" b="0"/>
            <wp:wrapThrough wrapText="bothSides">
              <wp:wrapPolygon edited="0">
                <wp:start x="12218" y="434"/>
                <wp:lineTo x="3055" y="4771"/>
                <wp:lineTo x="436" y="6072"/>
                <wp:lineTo x="436" y="8241"/>
                <wp:lineTo x="3491" y="15181"/>
                <wp:lineTo x="5236" y="20819"/>
                <wp:lineTo x="9164" y="20819"/>
                <wp:lineTo x="10036" y="19952"/>
                <wp:lineTo x="20945" y="15614"/>
                <wp:lineTo x="20073" y="11277"/>
                <wp:lineTo x="18764" y="8241"/>
                <wp:lineTo x="16145" y="434"/>
                <wp:lineTo x="12218" y="434"/>
              </wp:wrapPolygon>
            </wp:wrapThrough>
            <wp:docPr id="12" name="Picture 35" descr="Logo Disability Rights Promotion International D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5" descr="Description: C:\Users\user\Desktop\Desktop\desktop\Rados\LOGOI\DRPI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1264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23684A22" wp14:editId="36101504">
            <wp:simplePos x="0" y="0"/>
            <wp:positionH relativeFrom="column">
              <wp:posOffset>-400685</wp:posOffset>
            </wp:positionH>
            <wp:positionV relativeFrom="paragraph">
              <wp:posOffset>42545</wp:posOffset>
            </wp:positionV>
            <wp:extent cx="1086485" cy="1001395"/>
            <wp:effectExtent l="0" t="0" r="5715" b="0"/>
            <wp:wrapNone/>
            <wp:docPr id="11" name="Picture 4" descr="Logo C O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O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6485" cy="1001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B37FCA" w14:textId="1CAB7D3A" w:rsidR="00856DBC" w:rsidRPr="00534B02" w:rsidRDefault="007262B5" w:rsidP="00534B02">
      <w:pPr>
        <w:jc w:val="right"/>
        <w:rPr>
          <w:rFonts w:ascii="Times New Roman" w:hAnsi="Times New Roman"/>
          <w:sz w:val="20"/>
          <w:szCs w:val="20"/>
        </w:rPr>
      </w:pPr>
      <w:r>
        <w:rPr>
          <w:noProof/>
        </w:rPr>
        <w:drawing>
          <wp:anchor distT="0" distB="0" distL="114300" distR="114300" simplePos="0" relativeHeight="251671552" behindDoc="0" locked="0" layoutInCell="1" allowOverlap="1" wp14:anchorId="72F0B445" wp14:editId="0BACFA35">
            <wp:simplePos x="0" y="0"/>
            <wp:positionH relativeFrom="column">
              <wp:posOffset>1143000</wp:posOffset>
            </wp:positionH>
            <wp:positionV relativeFrom="paragraph">
              <wp:posOffset>63500</wp:posOffset>
            </wp:positionV>
            <wp:extent cx="1143000" cy="733425"/>
            <wp:effectExtent l="0" t="0" r="0" b="3175"/>
            <wp:wrapSquare wrapText="left"/>
            <wp:docPr id="10" name="Picture 7" descr="Logo National Democratic Institute 30 Yrs of 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30-Year NDI Logo with -National Democratic Institute- (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56DBC">
        <w:rPr>
          <w:rFonts w:asciiTheme="minorHAnsi" w:hAnsiTheme="minorHAnsi"/>
          <w:b/>
          <w:sz w:val="28"/>
          <w:szCs w:val="28"/>
          <w:lang w:val="en-GB"/>
        </w:rPr>
        <w:br w:type="page"/>
      </w:r>
    </w:p>
    <w:p w14:paraId="13A3134C" w14:textId="77777777" w:rsidR="00D93484" w:rsidRPr="00F445EF" w:rsidRDefault="00D93484">
      <w:pPr>
        <w:rPr>
          <w:rFonts w:asciiTheme="minorHAnsi" w:hAnsiTheme="minorHAnsi"/>
          <w:b/>
          <w:sz w:val="28"/>
          <w:szCs w:val="28"/>
          <w:lang w:val="en-GB"/>
        </w:rPr>
      </w:pPr>
    </w:p>
    <w:p w14:paraId="423A34A9" w14:textId="77777777" w:rsidR="00544F09" w:rsidRPr="00B96679" w:rsidRDefault="00544F09" w:rsidP="0027075B">
      <w:pPr>
        <w:pStyle w:val="Heading1"/>
        <w:spacing w:before="7000"/>
      </w:pPr>
      <w:bookmarkStart w:id="9" w:name="_Toc271451899"/>
      <w:bookmarkStart w:id="10" w:name="_Toc271452104"/>
      <w:r w:rsidRPr="00B96679">
        <w:t>DISCLAIMER</w:t>
      </w:r>
      <w:bookmarkEnd w:id="9"/>
      <w:bookmarkEnd w:id="10"/>
    </w:p>
    <w:p w14:paraId="4E030DC9" w14:textId="5DEAB74A" w:rsidR="00050F10" w:rsidRPr="00F445EF" w:rsidRDefault="00544F09" w:rsidP="00544F09">
      <w:pPr>
        <w:jc w:val="both"/>
        <w:rPr>
          <w:rFonts w:asciiTheme="minorHAnsi" w:hAnsiTheme="minorHAnsi"/>
          <w:bCs/>
          <w:color w:val="000000"/>
          <w:sz w:val="20"/>
          <w:szCs w:val="20"/>
          <w:lang w:val="en-GB"/>
        </w:rPr>
      </w:pPr>
      <w:r w:rsidRPr="00F445EF">
        <w:rPr>
          <w:rFonts w:asciiTheme="minorHAnsi" w:hAnsiTheme="minorHAnsi"/>
          <w:bCs/>
          <w:color w:val="000000"/>
          <w:sz w:val="20"/>
          <w:szCs w:val="20"/>
          <w:lang w:val="en-GB"/>
        </w:rPr>
        <w:t xml:space="preserve">Materials published in the Disability Monitor Initiative series are the official publications of the Center for Society Orientation – COD. COD publications within the Disability Monitor Initiative are produced as a part of a regional initiative to build knowledge on disability in transition. The reports and papers present preliminary the analyses that are circulated to key stakeholders in order to encourage discussion and debate. The findings, interpretations and conclusions expressed in this report are entirely those of the authors and should in no way be attributed to the Center for Society Orientation – COD, its donors or partners. For copies of this report, please contact the Center for Society Orientation – COD Office or visit the </w:t>
      </w:r>
      <w:r w:rsidR="00A733CD">
        <w:rPr>
          <w:rFonts w:asciiTheme="minorHAnsi" w:hAnsiTheme="minorHAnsi"/>
          <w:bCs/>
          <w:color w:val="000000"/>
          <w:sz w:val="20"/>
          <w:szCs w:val="20"/>
          <w:lang w:val="en-GB"/>
        </w:rPr>
        <w:t>Disability Monitor Initiative –</w:t>
      </w:r>
      <w:hyperlink r:id="rId15" w:history="1">
        <w:r w:rsidR="00AA29E1">
          <w:rPr>
            <w:rStyle w:val="Hyperlink"/>
            <w:bCs/>
            <w:sz w:val="20"/>
            <w:szCs w:val="20"/>
            <w:lang w:val="de-DE"/>
          </w:rPr>
          <w:t>Disability Monitory Initiative Website (http://www.disabilitymonitor-see.org)</w:t>
        </w:r>
      </w:hyperlink>
      <w:r w:rsidR="00A733CD" w:rsidRPr="003B4E74">
        <w:t>.</w:t>
      </w:r>
    </w:p>
    <w:p w14:paraId="6634C26A" w14:textId="77777777" w:rsidR="00050F10" w:rsidRPr="00F445EF" w:rsidRDefault="00050F10" w:rsidP="00050F10">
      <w:pPr>
        <w:autoSpaceDE w:val="0"/>
        <w:autoSpaceDN w:val="0"/>
        <w:adjustRightInd w:val="0"/>
        <w:jc w:val="both"/>
        <w:rPr>
          <w:rFonts w:asciiTheme="minorHAnsi" w:hAnsiTheme="minorHAnsi"/>
          <w:b/>
          <w:bCs/>
          <w:color w:val="000000"/>
          <w:sz w:val="20"/>
          <w:szCs w:val="20"/>
          <w:lang w:val="en-GB"/>
        </w:rPr>
      </w:pPr>
    </w:p>
    <w:p w14:paraId="11135A04" w14:textId="77777777" w:rsidR="00050F10" w:rsidRPr="00F445EF" w:rsidRDefault="00544F09" w:rsidP="00050F10">
      <w:pPr>
        <w:autoSpaceDE w:val="0"/>
        <w:autoSpaceDN w:val="0"/>
        <w:adjustRightInd w:val="0"/>
        <w:jc w:val="both"/>
        <w:rPr>
          <w:rFonts w:asciiTheme="minorHAnsi" w:hAnsiTheme="minorHAnsi"/>
          <w:bCs/>
          <w:color w:val="000000"/>
          <w:sz w:val="20"/>
          <w:szCs w:val="20"/>
          <w:lang w:val="en-GB"/>
        </w:rPr>
      </w:pPr>
      <w:r w:rsidRPr="00F445EF">
        <w:rPr>
          <w:rFonts w:asciiTheme="minorHAnsi" w:hAnsiTheme="minorHAnsi"/>
          <w:bCs/>
          <w:color w:val="000000"/>
          <w:sz w:val="20"/>
          <w:szCs w:val="20"/>
          <w:lang w:val="en-GB"/>
        </w:rPr>
        <w:t>© Copies of this publication are free, however Center for Society Orientation – COD has the copyright on the publication, so reference must be made to the source.</w:t>
      </w:r>
    </w:p>
    <w:p w14:paraId="2E710872" w14:textId="77777777" w:rsidR="00050F10" w:rsidRPr="00F445EF" w:rsidRDefault="00050F10" w:rsidP="00050F10">
      <w:pPr>
        <w:autoSpaceDE w:val="0"/>
        <w:autoSpaceDN w:val="0"/>
        <w:adjustRightInd w:val="0"/>
        <w:jc w:val="both"/>
        <w:rPr>
          <w:rFonts w:asciiTheme="minorHAnsi" w:hAnsiTheme="minorHAnsi"/>
          <w:bCs/>
          <w:color w:val="000000"/>
          <w:sz w:val="20"/>
          <w:szCs w:val="20"/>
          <w:lang w:val="en-GB"/>
        </w:rPr>
      </w:pPr>
    </w:p>
    <w:p w14:paraId="415DD1B5" w14:textId="77777777" w:rsidR="00544F09" w:rsidRPr="00F445EF" w:rsidRDefault="00544F09" w:rsidP="00544F09">
      <w:pPr>
        <w:autoSpaceDE w:val="0"/>
        <w:autoSpaceDN w:val="0"/>
        <w:adjustRightInd w:val="0"/>
        <w:jc w:val="both"/>
        <w:rPr>
          <w:rFonts w:asciiTheme="minorHAnsi" w:hAnsiTheme="minorHAnsi"/>
          <w:bCs/>
          <w:color w:val="000000"/>
          <w:sz w:val="20"/>
          <w:szCs w:val="20"/>
          <w:lang w:val="en-GB"/>
        </w:rPr>
      </w:pPr>
      <w:r w:rsidRPr="00F445EF">
        <w:rPr>
          <w:rFonts w:asciiTheme="minorHAnsi" w:hAnsiTheme="minorHAnsi"/>
          <w:bCs/>
          <w:color w:val="000000"/>
          <w:sz w:val="20"/>
          <w:szCs w:val="20"/>
          <w:lang w:val="en-GB"/>
        </w:rPr>
        <w:t xml:space="preserve">DISABILITY MONITOR INITIATIVE </w:t>
      </w:r>
    </w:p>
    <w:p w14:paraId="4742F3DB" w14:textId="42136A0D" w:rsidR="00B96679" w:rsidRDefault="00AC6800" w:rsidP="00050F10">
      <w:pPr>
        <w:autoSpaceDE w:val="0"/>
        <w:autoSpaceDN w:val="0"/>
        <w:adjustRightInd w:val="0"/>
        <w:jc w:val="both"/>
        <w:rPr>
          <w:rFonts w:asciiTheme="minorHAnsi" w:hAnsiTheme="minorHAnsi"/>
          <w:bCs/>
          <w:color w:val="000000"/>
          <w:sz w:val="20"/>
          <w:szCs w:val="20"/>
          <w:lang w:val="en-GB"/>
        </w:rPr>
      </w:pPr>
      <w:hyperlink r:id="rId16" w:history="1">
        <w:r w:rsidR="00AA29E1">
          <w:rPr>
            <w:rStyle w:val="Hyperlink"/>
            <w:rFonts w:asciiTheme="minorHAnsi" w:hAnsiTheme="minorHAnsi"/>
            <w:bCs/>
            <w:sz w:val="20"/>
            <w:szCs w:val="20"/>
            <w:lang w:val="en-GB"/>
          </w:rPr>
          <w:t>DMI Website (http://www.disabilitymonitor-see.org)</w:t>
        </w:r>
      </w:hyperlink>
    </w:p>
    <w:p w14:paraId="6FB108DD" w14:textId="11B377E6" w:rsidR="00050F10" w:rsidRPr="00F445EF" w:rsidRDefault="00AC6800" w:rsidP="00050F10">
      <w:pPr>
        <w:autoSpaceDE w:val="0"/>
        <w:autoSpaceDN w:val="0"/>
        <w:adjustRightInd w:val="0"/>
        <w:jc w:val="both"/>
        <w:rPr>
          <w:rFonts w:asciiTheme="minorHAnsi" w:hAnsiTheme="minorHAnsi"/>
          <w:bCs/>
          <w:color w:val="000000"/>
          <w:sz w:val="20"/>
          <w:szCs w:val="20"/>
          <w:lang w:val="en-GB"/>
        </w:rPr>
      </w:pPr>
      <w:hyperlink r:id="rId17" w:history="1">
        <w:r w:rsidR="00AA29E1" w:rsidRPr="00AA29E1">
          <w:rPr>
            <w:rStyle w:val="Hyperlink"/>
            <w:rFonts w:asciiTheme="minorHAnsi" w:hAnsiTheme="minorHAnsi"/>
            <w:bCs/>
            <w:sz w:val="20"/>
            <w:szCs w:val="20"/>
            <w:lang w:val="en-GB"/>
          </w:rPr>
          <w:t>Email the DMI (editor@disabilitymonitor-see.org)</w:t>
        </w:r>
      </w:hyperlink>
    </w:p>
    <w:p w14:paraId="2D0B722C" w14:textId="77777777" w:rsidR="00AA29E1" w:rsidRDefault="00AA29E1" w:rsidP="00050F10">
      <w:pPr>
        <w:autoSpaceDE w:val="0"/>
        <w:autoSpaceDN w:val="0"/>
        <w:adjustRightInd w:val="0"/>
        <w:jc w:val="both"/>
        <w:rPr>
          <w:rFonts w:asciiTheme="minorHAnsi" w:hAnsiTheme="minorHAnsi"/>
          <w:bCs/>
          <w:color w:val="000000"/>
          <w:sz w:val="20"/>
          <w:szCs w:val="20"/>
          <w:lang w:val="en-GB"/>
        </w:rPr>
      </w:pPr>
    </w:p>
    <w:p w14:paraId="75ADF09B" w14:textId="77777777" w:rsidR="00544F09" w:rsidRPr="00F445EF" w:rsidRDefault="00544F09" w:rsidP="00050F10">
      <w:pPr>
        <w:autoSpaceDE w:val="0"/>
        <w:autoSpaceDN w:val="0"/>
        <w:adjustRightInd w:val="0"/>
        <w:jc w:val="both"/>
        <w:rPr>
          <w:rFonts w:asciiTheme="minorHAnsi" w:hAnsiTheme="minorHAnsi"/>
          <w:bCs/>
          <w:color w:val="000000"/>
          <w:sz w:val="20"/>
          <w:szCs w:val="20"/>
          <w:lang w:val="en-GB"/>
        </w:rPr>
      </w:pPr>
      <w:r w:rsidRPr="00F445EF">
        <w:rPr>
          <w:rFonts w:asciiTheme="minorHAnsi" w:hAnsiTheme="minorHAnsi"/>
          <w:bCs/>
          <w:color w:val="000000"/>
          <w:sz w:val="20"/>
          <w:szCs w:val="20"/>
          <w:lang w:val="en-GB"/>
        </w:rPr>
        <w:t>CENTER FOR SOCIETY ORIENTATION – COD</w:t>
      </w:r>
    </w:p>
    <w:p w14:paraId="2CF460EC" w14:textId="77777777" w:rsidR="00050F10" w:rsidRPr="00F445EF" w:rsidRDefault="004F40CA" w:rsidP="00050F10">
      <w:pPr>
        <w:autoSpaceDE w:val="0"/>
        <w:autoSpaceDN w:val="0"/>
        <w:adjustRightInd w:val="0"/>
        <w:jc w:val="both"/>
        <w:rPr>
          <w:rFonts w:asciiTheme="minorHAnsi" w:hAnsiTheme="minorHAnsi"/>
          <w:bCs/>
          <w:color w:val="000000"/>
          <w:sz w:val="20"/>
          <w:szCs w:val="20"/>
          <w:lang w:val="en-GB"/>
        </w:rPr>
      </w:pPr>
      <w:r w:rsidRPr="00F445EF">
        <w:rPr>
          <w:rFonts w:asciiTheme="minorHAnsi" w:hAnsiTheme="minorHAnsi"/>
          <w:bCs/>
          <w:color w:val="000000"/>
          <w:sz w:val="20"/>
          <w:szCs w:val="20"/>
          <w:lang w:val="en-GB"/>
        </w:rPr>
        <w:t xml:space="preserve">Boulevard </w:t>
      </w:r>
      <w:r w:rsidR="00050F10" w:rsidRPr="00F445EF">
        <w:rPr>
          <w:rFonts w:asciiTheme="minorHAnsi" w:hAnsiTheme="minorHAnsi"/>
          <w:bCs/>
          <w:color w:val="000000"/>
          <w:sz w:val="20"/>
          <w:szCs w:val="20"/>
          <w:lang w:val="en-GB"/>
        </w:rPr>
        <w:t>Milutin</w:t>
      </w:r>
      <w:r w:rsidRPr="00F445EF">
        <w:rPr>
          <w:rFonts w:asciiTheme="minorHAnsi" w:hAnsiTheme="minorHAnsi"/>
          <w:bCs/>
          <w:color w:val="000000"/>
          <w:sz w:val="20"/>
          <w:szCs w:val="20"/>
          <w:lang w:val="en-GB"/>
        </w:rPr>
        <w:t>a</w:t>
      </w:r>
      <w:r w:rsidR="00050F10" w:rsidRPr="00F445EF">
        <w:rPr>
          <w:rFonts w:asciiTheme="minorHAnsi" w:hAnsiTheme="minorHAnsi"/>
          <w:bCs/>
          <w:color w:val="000000"/>
          <w:sz w:val="20"/>
          <w:szCs w:val="20"/>
          <w:lang w:val="en-GB"/>
        </w:rPr>
        <w:t xml:space="preserve"> Milanković</w:t>
      </w:r>
      <w:r w:rsidRPr="00F445EF">
        <w:rPr>
          <w:rFonts w:asciiTheme="minorHAnsi" w:hAnsiTheme="minorHAnsi"/>
          <w:bCs/>
          <w:color w:val="000000"/>
          <w:sz w:val="20"/>
          <w:szCs w:val="20"/>
          <w:lang w:val="en-GB"/>
        </w:rPr>
        <w:t>a 68/3</w:t>
      </w:r>
      <w:r w:rsidR="00050F10" w:rsidRPr="00F445EF">
        <w:rPr>
          <w:rFonts w:asciiTheme="minorHAnsi" w:hAnsiTheme="minorHAnsi"/>
          <w:bCs/>
          <w:color w:val="000000"/>
          <w:sz w:val="20"/>
          <w:szCs w:val="20"/>
          <w:lang w:val="en-GB"/>
        </w:rPr>
        <w:t xml:space="preserve"> </w:t>
      </w:r>
    </w:p>
    <w:p w14:paraId="363705E4" w14:textId="77777777" w:rsidR="00050F10" w:rsidRPr="00F445EF" w:rsidRDefault="00050F10" w:rsidP="00050F10">
      <w:pPr>
        <w:autoSpaceDE w:val="0"/>
        <w:autoSpaceDN w:val="0"/>
        <w:adjustRightInd w:val="0"/>
        <w:jc w:val="both"/>
        <w:rPr>
          <w:rFonts w:asciiTheme="minorHAnsi" w:hAnsiTheme="minorHAnsi"/>
          <w:bCs/>
          <w:color w:val="000000"/>
          <w:sz w:val="20"/>
          <w:szCs w:val="20"/>
          <w:lang w:val="en-GB"/>
        </w:rPr>
      </w:pPr>
      <w:r w:rsidRPr="00F445EF">
        <w:rPr>
          <w:rFonts w:asciiTheme="minorHAnsi" w:hAnsiTheme="minorHAnsi"/>
          <w:bCs/>
          <w:color w:val="000000"/>
          <w:sz w:val="20"/>
          <w:szCs w:val="20"/>
          <w:lang w:val="en-GB"/>
        </w:rPr>
        <w:t>11070 Novi Beograd, Be</w:t>
      </w:r>
      <w:r w:rsidR="00544F09" w:rsidRPr="00F445EF">
        <w:rPr>
          <w:rFonts w:asciiTheme="minorHAnsi" w:hAnsiTheme="minorHAnsi"/>
          <w:bCs/>
          <w:color w:val="000000"/>
          <w:sz w:val="20"/>
          <w:szCs w:val="20"/>
          <w:lang w:val="en-GB"/>
        </w:rPr>
        <w:t>lgrade, Serbia</w:t>
      </w:r>
    </w:p>
    <w:p w14:paraId="77E9D298" w14:textId="5054A271" w:rsidR="00050F10" w:rsidRPr="00F445EF" w:rsidRDefault="00AC6800" w:rsidP="00050F10">
      <w:pPr>
        <w:autoSpaceDE w:val="0"/>
        <w:autoSpaceDN w:val="0"/>
        <w:adjustRightInd w:val="0"/>
        <w:jc w:val="both"/>
        <w:rPr>
          <w:rFonts w:asciiTheme="minorHAnsi" w:hAnsiTheme="minorHAnsi"/>
          <w:bCs/>
          <w:color w:val="000000"/>
          <w:sz w:val="20"/>
          <w:szCs w:val="20"/>
          <w:lang w:val="en-GB"/>
        </w:rPr>
      </w:pPr>
      <w:hyperlink r:id="rId18" w:history="1">
        <w:r w:rsidR="00AA29E1">
          <w:rPr>
            <w:rStyle w:val="Hyperlink"/>
            <w:rFonts w:asciiTheme="minorHAnsi" w:hAnsiTheme="minorHAnsi"/>
            <w:bCs/>
            <w:sz w:val="20"/>
            <w:szCs w:val="20"/>
            <w:lang w:val="en-GB"/>
          </w:rPr>
          <w:t>Center for Society Orientation - COD Website (http://www.cod.rs)</w:t>
        </w:r>
      </w:hyperlink>
      <w:r w:rsidR="00050F10" w:rsidRPr="00F445EF">
        <w:rPr>
          <w:rFonts w:asciiTheme="minorHAnsi" w:hAnsiTheme="minorHAnsi"/>
          <w:bCs/>
          <w:color w:val="000000"/>
          <w:sz w:val="20"/>
          <w:szCs w:val="20"/>
          <w:lang w:val="en-GB"/>
        </w:rPr>
        <w:t xml:space="preserve"> </w:t>
      </w:r>
    </w:p>
    <w:p w14:paraId="6040F818" w14:textId="48F7D931" w:rsidR="00D93484" w:rsidRPr="00F445EF" w:rsidRDefault="00AC6800" w:rsidP="00E16DCA">
      <w:pPr>
        <w:autoSpaceDE w:val="0"/>
        <w:autoSpaceDN w:val="0"/>
        <w:adjustRightInd w:val="0"/>
        <w:jc w:val="both"/>
        <w:rPr>
          <w:rFonts w:asciiTheme="minorHAnsi" w:hAnsiTheme="minorHAnsi"/>
          <w:bCs/>
          <w:color w:val="000000"/>
          <w:sz w:val="20"/>
          <w:szCs w:val="20"/>
          <w:lang w:val="en-GB"/>
        </w:rPr>
      </w:pPr>
      <w:hyperlink r:id="rId19" w:history="1">
        <w:r w:rsidR="00AA29E1">
          <w:rPr>
            <w:rStyle w:val="Hyperlink"/>
            <w:rFonts w:asciiTheme="minorHAnsi" w:hAnsiTheme="minorHAnsi"/>
            <w:bCs/>
            <w:sz w:val="20"/>
            <w:szCs w:val="20"/>
            <w:lang w:val="en-GB"/>
          </w:rPr>
          <w:t>Email the COD (office@cod.rs)</w:t>
        </w:r>
      </w:hyperlink>
    </w:p>
    <w:p w14:paraId="7567077F" w14:textId="77777777" w:rsidR="00106088" w:rsidRPr="00F445EF" w:rsidRDefault="00106088">
      <w:pPr>
        <w:rPr>
          <w:rFonts w:asciiTheme="minorHAnsi" w:hAnsiTheme="minorHAnsi"/>
          <w:b/>
          <w:sz w:val="28"/>
          <w:szCs w:val="28"/>
          <w:lang w:val="en-GB"/>
        </w:rPr>
      </w:pPr>
    </w:p>
    <w:p w14:paraId="49C50762" w14:textId="77777777" w:rsidR="0027075B" w:rsidRDefault="0027075B" w:rsidP="00050F10">
      <w:pPr>
        <w:pBdr>
          <w:bottom w:val="single" w:sz="12" w:space="1" w:color="auto"/>
        </w:pBdr>
        <w:shd w:val="clear" w:color="auto" w:fill="FFFFFF"/>
        <w:autoSpaceDE w:val="0"/>
        <w:autoSpaceDN w:val="0"/>
        <w:adjustRightInd w:val="0"/>
        <w:rPr>
          <w:rFonts w:asciiTheme="minorHAnsi" w:hAnsiTheme="minorHAnsi"/>
          <w:sz w:val="47"/>
          <w:szCs w:val="47"/>
          <w:lang w:val="en-GB"/>
        </w:rPr>
      </w:pPr>
      <w:r>
        <w:rPr>
          <w:rFonts w:asciiTheme="minorHAnsi" w:hAnsiTheme="minorHAnsi"/>
          <w:sz w:val="47"/>
          <w:szCs w:val="47"/>
          <w:lang w:val="en-GB"/>
        </w:rPr>
        <w:br w:type="page"/>
      </w:r>
    </w:p>
    <w:p w14:paraId="0C977812" w14:textId="0A50687C" w:rsidR="00050F10" w:rsidRPr="00F445EF" w:rsidRDefault="00544F09" w:rsidP="0027075B">
      <w:pPr>
        <w:pStyle w:val="Heading1"/>
        <w:rPr>
          <w:sz w:val="34"/>
          <w:szCs w:val="34"/>
        </w:rPr>
      </w:pPr>
      <w:bookmarkStart w:id="11" w:name="_Toc271451900"/>
      <w:bookmarkStart w:id="12" w:name="_Toc271452105"/>
      <w:r w:rsidRPr="00F445EF">
        <w:rPr>
          <w:sz w:val="47"/>
          <w:szCs w:val="47"/>
        </w:rPr>
        <w:lastRenderedPageBreak/>
        <w:t>A</w:t>
      </w:r>
      <w:r w:rsidRPr="00234CDC">
        <w:t>CKNOWLEDGMENTS</w:t>
      </w:r>
      <w:bookmarkEnd w:id="11"/>
      <w:bookmarkEnd w:id="12"/>
      <w:r w:rsidRPr="00F445EF">
        <w:rPr>
          <w:sz w:val="47"/>
          <w:szCs w:val="47"/>
        </w:rPr>
        <w:t xml:space="preserve"> </w:t>
      </w:r>
    </w:p>
    <w:p w14:paraId="29E5F16E" w14:textId="77777777" w:rsidR="00050F10" w:rsidRPr="00F445EF" w:rsidRDefault="00050F10" w:rsidP="00050F10">
      <w:pPr>
        <w:autoSpaceDE w:val="0"/>
        <w:autoSpaceDN w:val="0"/>
        <w:adjustRightInd w:val="0"/>
        <w:rPr>
          <w:rFonts w:asciiTheme="minorHAnsi" w:hAnsiTheme="minorHAnsi"/>
          <w:sz w:val="34"/>
          <w:szCs w:val="34"/>
          <w:lang w:val="en-GB"/>
        </w:rPr>
      </w:pPr>
    </w:p>
    <w:p w14:paraId="756BC6D9" w14:textId="77777777" w:rsidR="00544F09" w:rsidRPr="00F445EF" w:rsidRDefault="00544F09" w:rsidP="0027075B">
      <w:pPr>
        <w:pStyle w:val="Heading2"/>
      </w:pPr>
      <w:bookmarkStart w:id="13" w:name="_Toc271451901"/>
      <w:bookmarkStart w:id="14" w:name="_Toc271452106"/>
      <w:r w:rsidRPr="00F445EF">
        <w:t>Publisher</w:t>
      </w:r>
      <w:bookmarkEnd w:id="13"/>
      <w:bookmarkEnd w:id="14"/>
    </w:p>
    <w:p w14:paraId="42B87462" w14:textId="77777777" w:rsidR="00050F10" w:rsidRPr="00F445EF" w:rsidRDefault="00544F09" w:rsidP="00050F10">
      <w:pPr>
        <w:autoSpaceDE w:val="0"/>
        <w:autoSpaceDN w:val="0"/>
        <w:adjustRightInd w:val="0"/>
        <w:rPr>
          <w:rFonts w:asciiTheme="minorHAnsi" w:hAnsiTheme="minorHAnsi"/>
          <w:bCs/>
          <w:lang w:val="en-GB"/>
        </w:rPr>
      </w:pPr>
      <w:r w:rsidRPr="00F445EF">
        <w:rPr>
          <w:rFonts w:asciiTheme="minorHAnsi" w:hAnsiTheme="minorHAnsi"/>
          <w:bCs/>
          <w:lang w:val="en-GB"/>
        </w:rPr>
        <w:t>Center for Society Orientation – COD</w:t>
      </w:r>
    </w:p>
    <w:p w14:paraId="3955AFB0" w14:textId="77777777" w:rsidR="00050F10" w:rsidRPr="00F445EF" w:rsidRDefault="00050F10" w:rsidP="00050F10">
      <w:pPr>
        <w:autoSpaceDE w:val="0"/>
        <w:autoSpaceDN w:val="0"/>
        <w:adjustRightInd w:val="0"/>
        <w:rPr>
          <w:rFonts w:asciiTheme="minorHAnsi" w:hAnsiTheme="minorHAnsi"/>
          <w:bCs/>
          <w:lang w:val="en-GB"/>
        </w:rPr>
      </w:pPr>
    </w:p>
    <w:p w14:paraId="2741D5D8" w14:textId="2ABB79C8" w:rsidR="00050F10" w:rsidRPr="00F445EF" w:rsidRDefault="00544F09" w:rsidP="0027075B">
      <w:pPr>
        <w:pStyle w:val="Heading2"/>
      </w:pPr>
      <w:bookmarkStart w:id="15" w:name="_Toc271451902"/>
      <w:bookmarkStart w:id="16" w:name="_Toc271452107"/>
      <w:r w:rsidRPr="00F445EF">
        <w:t>Associates</w:t>
      </w:r>
      <w:bookmarkEnd w:id="15"/>
      <w:bookmarkEnd w:id="16"/>
    </w:p>
    <w:p w14:paraId="23B59052" w14:textId="77777777" w:rsidR="00495F19" w:rsidRPr="00F445EF" w:rsidRDefault="00495F19" w:rsidP="00050F10">
      <w:pPr>
        <w:autoSpaceDE w:val="0"/>
        <w:autoSpaceDN w:val="0"/>
        <w:adjustRightInd w:val="0"/>
        <w:rPr>
          <w:rFonts w:asciiTheme="minorHAnsi" w:hAnsiTheme="minorHAnsi"/>
          <w:b/>
          <w:bCs/>
          <w:lang w:val="en-GB"/>
        </w:rPr>
      </w:pPr>
    </w:p>
    <w:p w14:paraId="076E4CE5" w14:textId="77777777" w:rsidR="00234BFD" w:rsidRPr="00F445EF" w:rsidRDefault="00234BFD" w:rsidP="00050F10">
      <w:pPr>
        <w:autoSpaceDE w:val="0"/>
        <w:autoSpaceDN w:val="0"/>
        <w:adjustRightInd w:val="0"/>
        <w:rPr>
          <w:rFonts w:asciiTheme="minorHAnsi" w:hAnsiTheme="minorHAnsi"/>
          <w:bCs/>
          <w:lang w:val="en-GB"/>
        </w:rPr>
      </w:pPr>
      <w:r w:rsidRPr="00F445EF">
        <w:rPr>
          <w:rFonts w:asciiTheme="minorHAnsi" w:hAnsiTheme="minorHAnsi"/>
          <w:bCs/>
          <w:lang w:val="en-GB"/>
        </w:rPr>
        <w:t>Radoš Keravica</w:t>
      </w:r>
    </w:p>
    <w:p w14:paraId="2D889C06" w14:textId="77777777" w:rsidR="00A64B28" w:rsidRPr="00F445EF" w:rsidRDefault="00A64B28" w:rsidP="00A64B28">
      <w:pPr>
        <w:autoSpaceDE w:val="0"/>
        <w:autoSpaceDN w:val="0"/>
        <w:adjustRightInd w:val="0"/>
        <w:rPr>
          <w:rFonts w:asciiTheme="minorHAnsi" w:hAnsiTheme="minorHAnsi"/>
          <w:bCs/>
          <w:lang w:val="en-GB"/>
        </w:rPr>
      </w:pPr>
      <w:r w:rsidRPr="00F445EF">
        <w:rPr>
          <w:rFonts w:asciiTheme="minorHAnsi" w:hAnsiTheme="minorHAnsi"/>
          <w:bCs/>
          <w:lang w:val="en-GB"/>
        </w:rPr>
        <w:t>Iva Danilović</w:t>
      </w:r>
    </w:p>
    <w:p w14:paraId="6CD659CF" w14:textId="77777777" w:rsidR="00234BFD" w:rsidRPr="00F445EF" w:rsidRDefault="00234BFD" w:rsidP="00234BFD">
      <w:pPr>
        <w:autoSpaceDE w:val="0"/>
        <w:autoSpaceDN w:val="0"/>
        <w:adjustRightInd w:val="0"/>
        <w:rPr>
          <w:rFonts w:asciiTheme="minorHAnsi" w:hAnsiTheme="minorHAnsi"/>
          <w:lang w:val="en-GB"/>
        </w:rPr>
      </w:pPr>
      <w:r w:rsidRPr="00F445EF">
        <w:rPr>
          <w:rFonts w:asciiTheme="minorHAnsi" w:hAnsiTheme="minorHAnsi"/>
          <w:lang w:val="en-GB"/>
        </w:rPr>
        <w:t>Desanka Žižić</w:t>
      </w:r>
    </w:p>
    <w:p w14:paraId="76404CE9" w14:textId="77777777" w:rsidR="00234BFD" w:rsidRPr="00F445EF" w:rsidRDefault="00234BFD" w:rsidP="00234BFD">
      <w:pPr>
        <w:autoSpaceDE w:val="0"/>
        <w:autoSpaceDN w:val="0"/>
        <w:adjustRightInd w:val="0"/>
        <w:rPr>
          <w:rFonts w:asciiTheme="minorHAnsi" w:hAnsiTheme="minorHAnsi"/>
          <w:lang w:val="en-GB"/>
        </w:rPr>
      </w:pPr>
      <w:r w:rsidRPr="00F445EF">
        <w:rPr>
          <w:rFonts w:asciiTheme="minorHAnsi" w:hAnsiTheme="minorHAnsi"/>
          <w:lang w:val="en-GB"/>
        </w:rPr>
        <w:t>Biljana Janjić</w:t>
      </w:r>
    </w:p>
    <w:p w14:paraId="1BD38A72" w14:textId="77777777" w:rsidR="00234BFD" w:rsidRPr="00F445EF" w:rsidRDefault="00234BFD" w:rsidP="00234BFD">
      <w:pPr>
        <w:autoSpaceDE w:val="0"/>
        <w:autoSpaceDN w:val="0"/>
        <w:adjustRightInd w:val="0"/>
        <w:rPr>
          <w:rFonts w:asciiTheme="minorHAnsi" w:hAnsiTheme="minorHAnsi"/>
          <w:lang w:val="en-GB"/>
        </w:rPr>
      </w:pPr>
      <w:r w:rsidRPr="00F445EF">
        <w:rPr>
          <w:rFonts w:asciiTheme="minorHAnsi" w:hAnsiTheme="minorHAnsi"/>
          <w:lang w:val="en-GB"/>
        </w:rPr>
        <w:t>Jelena Avramović</w:t>
      </w:r>
    </w:p>
    <w:p w14:paraId="1D72FE60" w14:textId="77777777" w:rsidR="00495F19" w:rsidRPr="00F445EF" w:rsidRDefault="00495F19" w:rsidP="00050F10">
      <w:pPr>
        <w:autoSpaceDE w:val="0"/>
        <w:autoSpaceDN w:val="0"/>
        <w:adjustRightInd w:val="0"/>
        <w:rPr>
          <w:rFonts w:asciiTheme="minorHAnsi" w:hAnsiTheme="minorHAnsi"/>
          <w:lang w:val="en-GB"/>
        </w:rPr>
      </w:pPr>
      <w:r w:rsidRPr="00F445EF">
        <w:rPr>
          <w:rFonts w:asciiTheme="minorHAnsi" w:hAnsiTheme="minorHAnsi"/>
          <w:lang w:val="en-GB"/>
        </w:rPr>
        <w:t xml:space="preserve">Vesna Nestorović </w:t>
      </w:r>
    </w:p>
    <w:p w14:paraId="5F955CE0" w14:textId="77777777" w:rsidR="00495F19" w:rsidRPr="00F445EF" w:rsidRDefault="00495F19" w:rsidP="00050F10">
      <w:pPr>
        <w:autoSpaceDE w:val="0"/>
        <w:autoSpaceDN w:val="0"/>
        <w:adjustRightInd w:val="0"/>
        <w:rPr>
          <w:rFonts w:asciiTheme="minorHAnsi" w:hAnsiTheme="minorHAnsi"/>
          <w:lang w:val="en-GB"/>
        </w:rPr>
      </w:pPr>
      <w:r w:rsidRPr="00F445EF">
        <w:rPr>
          <w:rFonts w:asciiTheme="minorHAnsi" w:hAnsiTheme="minorHAnsi"/>
          <w:lang w:val="en-GB"/>
        </w:rPr>
        <w:t>Vidan Danković</w:t>
      </w:r>
    </w:p>
    <w:p w14:paraId="0018D977" w14:textId="77777777" w:rsidR="008912D5" w:rsidRPr="00F445EF" w:rsidRDefault="008912D5" w:rsidP="008912D5">
      <w:pPr>
        <w:autoSpaceDE w:val="0"/>
        <w:autoSpaceDN w:val="0"/>
        <w:adjustRightInd w:val="0"/>
        <w:rPr>
          <w:rFonts w:asciiTheme="minorHAnsi" w:hAnsiTheme="minorHAnsi"/>
          <w:lang w:val="en-GB"/>
        </w:rPr>
      </w:pPr>
      <w:r w:rsidRPr="00F445EF">
        <w:rPr>
          <w:rFonts w:asciiTheme="minorHAnsi" w:hAnsiTheme="minorHAnsi"/>
          <w:lang w:val="en-GB"/>
        </w:rPr>
        <w:t>Radovan Radulović</w:t>
      </w:r>
    </w:p>
    <w:p w14:paraId="545B66C6" w14:textId="77777777" w:rsidR="004F7C58" w:rsidRPr="00F445EF" w:rsidRDefault="00495F19" w:rsidP="00A64B28">
      <w:pPr>
        <w:autoSpaceDE w:val="0"/>
        <w:autoSpaceDN w:val="0"/>
        <w:adjustRightInd w:val="0"/>
        <w:rPr>
          <w:rFonts w:asciiTheme="minorHAnsi" w:hAnsiTheme="minorHAnsi"/>
          <w:lang w:val="en-GB"/>
        </w:rPr>
      </w:pPr>
      <w:r w:rsidRPr="00F445EF">
        <w:rPr>
          <w:rFonts w:asciiTheme="minorHAnsi" w:hAnsiTheme="minorHAnsi"/>
          <w:lang w:val="en-GB"/>
        </w:rPr>
        <w:t xml:space="preserve">Mihailo </w:t>
      </w:r>
      <w:r w:rsidR="004F7C58" w:rsidRPr="00F445EF">
        <w:rPr>
          <w:rFonts w:asciiTheme="minorHAnsi" w:hAnsiTheme="minorHAnsi"/>
          <w:lang w:val="en-GB"/>
        </w:rPr>
        <w:t>Gordić</w:t>
      </w:r>
    </w:p>
    <w:p w14:paraId="51828AC7" w14:textId="77777777" w:rsidR="00A64B28" w:rsidRPr="00F445EF" w:rsidRDefault="00A64B28" w:rsidP="00A64B28">
      <w:pPr>
        <w:autoSpaceDE w:val="0"/>
        <w:autoSpaceDN w:val="0"/>
        <w:adjustRightInd w:val="0"/>
        <w:rPr>
          <w:rFonts w:asciiTheme="minorHAnsi" w:hAnsiTheme="minorHAnsi"/>
          <w:bCs/>
          <w:lang w:val="en-GB"/>
        </w:rPr>
      </w:pPr>
      <w:r w:rsidRPr="00F445EF">
        <w:rPr>
          <w:rFonts w:asciiTheme="minorHAnsi" w:hAnsiTheme="minorHAnsi"/>
          <w:bCs/>
          <w:lang w:val="en-GB"/>
        </w:rPr>
        <w:t>Ana Pavlović</w:t>
      </w:r>
    </w:p>
    <w:p w14:paraId="1812DB66" w14:textId="77777777" w:rsidR="00F34CFB" w:rsidRDefault="00F34CFB" w:rsidP="00050F10">
      <w:pPr>
        <w:autoSpaceDE w:val="0"/>
        <w:autoSpaceDN w:val="0"/>
        <w:adjustRightInd w:val="0"/>
        <w:rPr>
          <w:rFonts w:asciiTheme="minorHAnsi" w:hAnsiTheme="minorHAnsi"/>
          <w:lang w:val="en-GB"/>
        </w:rPr>
      </w:pPr>
      <w:r w:rsidRPr="00F445EF">
        <w:rPr>
          <w:rFonts w:asciiTheme="minorHAnsi" w:hAnsiTheme="minorHAnsi"/>
          <w:lang w:val="en-GB"/>
        </w:rPr>
        <w:t>Uroš Mišljenović</w:t>
      </w:r>
    </w:p>
    <w:p w14:paraId="26778922" w14:textId="77777777" w:rsidR="00234CDC" w:rsidRPr="00F445EF" w:rsidRDefault="00234CDC" w:rsidP="00050F10">
      <w:pPr>
        <w:autoSpaceDE w:val="0"/>
        <w:autoSpaceDN w:val="0"/>
        <w:adjustRightInd w:val="0"/>
        <w:rPr>
          <w:rFonts w:asciiTheme="minorHAnsi" w:hAnsiTheme="minorHAnsi"/>
          <w:lang w:val="en-GB"/>
        </w:rPr>
      </w:pPr>
      <w:r>
        <w:rPr>
          <w:rFonts w:asciiTheme="minorHAnsi" w:hAnsiTheme="minorHAnsi"/>
          <w:lang w:val="en-GB"/>
        </w:rPr>
        <w:t>Milo</w:t>
      </w:r>
      <w:r w:rsidR="00111126">
        <w:rPr>
          <w:rFonts w:asciiTheme="minorHAnsi" w:hAnsiTheme="minorHAnsi"/>
          <w:lang w:val="en-GB"/>
        </w:rPr>
        <w:t>š Milovanović</w:t>
      </w:r>
    </w:p>
    <w:p w14:paraId="52D4B637" w14:textId="77777777" w:rsidR="00050F10" w:rsidRPr="00F445EF" w:rsidRDefault="00050F10" w:rsidP="00050F10">
      <w:pPr>
        <w:autoSpaceDE w:val="0"/>
        <w:autoSpaceDN w:val="0"/>
        <w:adjustRightInd w:val="0"/>
        <w:rPr>
          <w:rFonts w:asciiTheme="minorHAnsi" w:hAnsiTheme="minorHAnsi"/>
          <w:lang w:val="en-GB"/>
        </w:rPr>
      </w:pPr>
    </w:p>
    <w:p w14:paraId="455F4627" w14:textId="77777777" w:rsidR="00050F10" w:rsidRPr="00F445EF" w:rsidRDefault="00544F09" w:rsidP="0027075B">
      <w:pPr>
        <w:pStyle w:val="Heading2"/>
      </w:pPr>
      <w:bookmarkStart w:id="17" w:name="_Toc271451903"/>
      <w:bookmarkStart w:id="18" w:name="_Toc271452108"/>
      <w:r w:rsidRPr="00F445EF">
        <w:t>Editor</w:t>
      </w:r>
      <w:bookmarkEnd w:id="17"/>
      <w:bookmarkEnd w:id="18"/>
    </w:p>
    <w:p w14:paraId="73132EC4" w14:textId="77777777" w:rsidR="00050F10" w:rsidRPr="00F445EF" w:rsidRDefault="00540C62" w:rsidP="00050F10">
      <w:pPr>
        <w:autoSpaceDE w:val="0"/>
        <w:autoSpaceDN w:val="0"/>
        <w:adjustRightInd w:val="0"/>
        <w:rPr>
          <w:rFonts w:asciiTheme="minorHAnsi" w:hAnsiTheme="minorHAnsi"/>
          <w:iCs/>
          <w:lang w:val="en-GB" w:eastAsia="sr-Latn-CS"/>
        </w:rPr>
      </w:pPr>
      <w:r w:rsidRPr="00F445EF">
        <w:rPr>
          <w:rFonts w:asciiTheme="minorHAnsi" w:hAnsiTheme="minorHAnsi"/>
          <w:iCs/>
          <w:lang w:val="en-GB" w:eastAsia="sr-Latn-CS"/>
        </w:rPr>
        <w:t>Goran Lončar</w:t>
      </w:r>
    </w:p>
    <w:p w14:paraId="41F604EC" w14:textId="77777777" w:rsidR="00540C62" w:rsidRPr="00F445EF" w:rsidRDefault="00540C62" w:rsidP="00050F10">
      <w:pPr>
        <w:autoSpaceDE w:val="0"/>
        <w:autoSpaceDN w:val="0"/>
        <w:adjustRightInd w:val="0"/>
        <w:rPr>
          <w:rFonts w:asciiTheme="minorHAnsi" w:hAnsiTheme="minorHAnsi"/>
          <w:lang w:val="en-GB"/>
        </w:rPr>
      </w:pPr>
    </w:p>
    <w:p w14:paraId="1627A4FC" w14:textId="77777777" w:rsidR="00050F10" w:rsidRPr="00F445EF" w:rsidRDefault="00544F09" w:rsidP="0027075B">
      <w:pPr>
        <w:pStyle w:val="Heading2"/>
      </w:pPr>
      <w:bookmarkStart w:id="19" w:name="_Toc271451904"/>
      <w:bookmarkStart w:id="20" w:name="_Toc271452109"/>
      <w:r w:rsidRPr="00F445EF">
        <w:t>Proofreading</w:t>
      </w:r>
      <w:bookmarkEnd w:id="19"/>
      <w:bookmarkEnd w:id="20"/>
    </w:p>
    <w:p w14:paraId="09F10375" w14:textId="77777777" w:rsidR="00BA5655" w:rsidRPr="00F445EF" w:rsidRDefault="00BA5655" w:rsidP="00050F10">
      <w:pPr>
        <w:autoSpaceDE w:val="0"/>
        <w:autoSpaceDN w:val="0"/>
        <w:adjustRightInd w:val="0"/>
        <w:rPr>
          <w:rFonts w:asciiTheme="minorHAnsi" w:hAnsiTheme="minorHAnsi"/>
          <w:iCs/>
          <w:lang w:val="en-GB" w:eastAsia="sr-Latn-CS"/>
        </w:rPr>
      </w:pPr>
      <w:r w:rsidRPr="00F445EF">
        <w:rPr>
          <w:rFonts w:asciiTheme="minorHAnsi" w:hAnsiTheme="minorHAnsi"/>
          <w:iCs/>
          <w:lang w:val="en-GB" w:eastAsia="sr-Latn-CS"/>
        </w:rPr>
        <w:t xml:space="preserve">Mima Mišljenović </w:t>
      </w:r>
    </w:p>
    <w:p w14:paraId="7E1E63E9" w14:textId="77777777" w:rsidR="00907F95" w:rsidRPr="00F445EF" w:rsidRDefault="00907F95" w:rsidP="00050F10">
      <w:pPr>
        <w:autoSpaceDE w:val="0"/>
        <w:autoSpaceDN w:val="0"/>
        <w:adjustRightInd w:val="0"/>
        <w:rPr>
          <w:rFonts w:asciiTheme="minorHAnsi" w:hAnsiTheme="minorHAnsi"/>
          <w:b/>
          <w:bCs/>
          <w:lang w:val="en-GB"/>
        </w:rPr>
      </w:pPr>
    </w:p>
    <w:p w14:paraId="6EEBDBA0" w14:textId="77777777" w:rsidR="00050F10" w:rsidRPr="00F445EF" w:rsidRDefault="00544F09" w:rsidP="0027075B">
      <w:pPr>
        <w:pStyle w:val="Heading2"/>
      </w:pPr>
      <w:bookmarkStart w:id="21" w:name="_Toc271451905"/>
      <w:bookmarkStart w:id="22" w:name="_Toc271452110"/>
      <w:r w:rsidRPr="00F445EF">
        <w:t>Logistics and technical support</w:t>
      </w:r>
      <w:bookmarkEnd w:id="21"/>
      <w:bookmarkEnd w:id="22"/>
    </w:p>
    <w:p w14:paraId="69557E3C" w14:textId="77777777" w:rsidR="00050F10" w:rsidRPr="00F445EF" w:rsidRDefault="00050F10" w:rsidP="00050F10">
      <w:pPr>
        <w:autoSpaceDE w:val="0"/>
        <w:autoSpaceDN w:val="0"/>
        <w:adjustRightInd w:val="0"/>
        <w:rPr>
          <w:rFonts w:asciiTheme="minorHAnsi" w:hAnsiTheme="minorHAnsi"/>
          <w:lang w:val="en-GB"/>
        </w:rPr>
      </w:pPr>
      <w:r w:rsidRPr="00F445EF">
        <w:rPr>
          <w:rFonts w:asciiTheme="minorHAnsi" w:hAnsiTheme="minorHAnsi"/>
          <w:lang w:val="en-GB"/>
        </w:rPr>
        <w:t>Bojana Glušac</w:t>
      </w:r>
    </w:p>
    <w:p w14:paraId="0FD8C068" w14:textId="77777777" w:rsidR="006357D1" w:rsidRDefault="006357D1" w:rsidP="00050F10">
      <w:pPr>
        <w:autoSpaceDE w:val="0"/>
        <w:autoSpaceDN w:val="0"/>
        <w:adjustRightInd w:val="0"/>
        <w:rPr>
          <w:rFonts w:asciiTheme="minorHAnsi" w:hAnsiTheme="minorHAnsi"/>
          <w:bCs/>
          <w:lang w:val="en-GB"/>
        </w:rPr>
      </w:pPr>
      <w:r w:rsidRPr="00F445EF">
        <w:rPr>
          <w:rFonts w:asciiTheme="minorHAnsi" w:hAnsiTheme="minorHAnsi"/>
          <w:bCs/>
          <w:lang w:val="en-GB"/>
        </w:rPr>
        <w:t>Jovan Kuzić</w:t>
      </w:r>
    </w:p>
    <w:p w14:paraId="095A0BE2" w14:textId="77777777" w:rsidR="00111126" w:rsidRDefault="00111126" w:rsidP="00050F10">
      <w:pPr>
        <w:autoSpaceDE w:val="0"/>
        <w:autoSpaceDN w:val="0"/>
        <w:adjustRightInd w:val="0"/>
        <w:rPr>
          <w:rFonts w:asciiTheme="minorHAnsi" w:hAnsiTheme="minorHAnsi"/>
          <w:bCs/>
          <w:lang w:val="en-GB"/>
        </w:rPr>
      </w:pPr>
    </w:p>
    <w:p w14:paraId="5E86961F" w14:textId="77777777" w:rsidR="00111126" w:rsidRPr="00305263" w:rsidRDefault="00111126" w:rsidP="0027075B">
      <w:pPr>
        <w:pStyle w:val="Heading2"/>
      </w:pPr>
      <w:bookmarkStart w:id="23" w:name="_Toc271451906"/>
      <w:bookmarkStart w:id="24" w:name="_Toc271452111"/>
      <w:r w:rsidRPr="00305263">
        <w:t>English translation and proofreading</w:t>
      </w:r>
      <w:bookmarkEnd w:id="23"/>
      <w:bookmarkEnd w:id="24"/>
    </w:p>
    <w:p w14:paraId="6C3A05DD" w14:textId="77777777" w:rsidR="00111126" w:rsidRPr="00F445EF" w:rsidRDefault="00305263" w:rsidP="00050F10">
      <w:pPr>
        <w:autoSpaceDE w:val="0"/>
        <w:autoSpaceDN w:val="0"/>
        <w:adjustRightInd w:val="0"/>
        <w:rPr>
          <w:rFonts w:asciiTheme="minorHAnsi" w:hAnsiTheme="minorHAnsi"/>
          <w:lang w:val="en-GB"/>
        </w:rPr>
      </w:pPr>
      <w:r>
        <w:rPr>
          <w:rFonts w:asciiTheme="minorHAnsi" w:hAnsiTheme="minorHAnsi"/>
          <w:bCs/>
          <w:lang w:val="en-GB"/>
        </w:rPr>
        <w:t>Ivana Đurić</w:t>
      </w:r>
      <w:r w:rsidR="00111126">
        <w:rPr>
          <w:rFonts w:asciiTheme="minorHAnsi" w:hAnsiTheme="minorHAnsi"/>
          <w:bCs/>
          <w:lang w:val="en-GB"/>
        </w:rPr>
        <w:t xml:space="preserve"> </w:t>
      </w:r>
    </w:p>
    <w:p w14:paraId="08FFF0FD" w14:textId="77777777" w:rsidR="00486E11" w:rsidRPr="00F445EF" w:rsidRDefault="00486E11" w:rsidP="00050F10">
      <w:pPr>
        <w:autoSpaceDE w:val="0"/>
        <w:autoSpaceDN w:val="0"/>
        <w:adjustRightInd w:val="0"/>
        <w:rPr>
          <w:rFonts w:asciiTheme="minorHAnsi" w:hAnsiTheme="minorHAnsi"/>
          <w:b/>
          <w:bCs/>
          <w:lang w:val="en-GB"/>
        </w:rPr>
      </w:pPr>
    </w:p>
    <w:p w14:paraId="16E61F90" w14:textId="77777777" w:rsidR="00305263" w:rsidRPr="00F445EF" w:rsidRDefault="00305263" w:rsidP="00050F10">
      <w:pPr>
        <w:autoSpaceDE w:val="0"/>
        <w:autoSpaceDN w:val="0"/>
        <w:adjustRightInd w:val="0"/>
        <w:rPr>
          <w:rFonts w:asciiTheme="minorHAnsi" w:hAnsiTheme="minorHAnsi"/>
          <w:b/>
          <w:bCs/>
          <w:lang w:val="en-GB"/>
        </w:rPr>
      </w:pPr>
    </w:p>
    <w:p w14:paraId="15558745" w14:textId="77777777" w:rsidR="00C66AEC" w:rsidRPr="00F445EF" w:rsidRDefault="00544F09" w:rsidP="0027075B">
      <w:pPr>
        <w:pStyle w:val="Heading2"/>
      </w:pPr>
      <w:bookmarkStart w:id="25" w:name="_Toc271451907"/>
      <w:bookmarkStart w:id="26" w:name="_Toc271452112"/>
      <w:r w:rsidRPr="00F445EF">
        <w:t>Financial support</w:t>
      </w:r>
      <w:bookmarkEnd w:id="25"/>
      <w:bookmarkEnd w:id="26"/>
      <w:r w:rsidRPr="00F445EF">
        <w:t xml:space="preserve"> </w:t>
      </w:r>
    </w:p>
    <w:p w14:paraId="56C20804" w14:textId="1548AA97" w:rsidR="00901444" w:rsidRPr="00EC7E4B" w:rsidRDefault="009C1D9C" w:rsidP="00EC7E4B">
      <w:pPr>
        <w:autoSpaceDE w:val="0"/>
        <w:autoSpaceDN w:val="0"/>
        <w:adjustRightInd w:val="0"/>
        <w:rPr>
          <w:rFonts w:asciiTheme="minorHAnsi" w:hAnsiTheme="minorHAnsi"/>
          <w:bCs/>
          <w:lang w:val="en-GB"/>
        </w:rPr>
      </w:pPr>
      <w:r w:rsidRPr="00F445EF">
        <w:rPr>
          <w:rFonts w:asciiTheme="minorHAnsi" w:hAnsiTheme="minorHAnsi"/>
          <w:bCs/>
          <w:lang w:val="en-GB"/>
        </w:rPr>
        <w:t>This</w:t>
      </w:r>
      <w:r w:rsidR="00544F09" w:rsidRPr="00F445EF">
        <w:rPr>
          <w:rFonts w:asciiTheme="minorHAnsi" w:hAnsiTheme="minorHAnsi"/>
          <w:bCs/>
          <w:lang w:val="en-GB"/>
        </w:rPr>
        <w:t xml:space="preserve"> Report was realized in cooperation</w:t>
      </w:r>
      <w:r w:rsidR="00544F09" w:rsidRPr="00F445EF">
        <w:rPr>
          <w:rFonts w:asciiTheme="minorHAnsi" w:hAnsiTheme="minorHAnsi"/>
          <w:b/>
          <w:bCs/>
          <w:lang w:val="en-GB"/>
        </w:rPr>
        <w:t xml:space="preserve"> </w:t>
      </w:r>
      <w:r w:rsidR="00544F09" w:rsidRPr="00F445EF">
        <w:rPr>
          <w:rFonts w:asciiTheme="minorHAnsi" w:hAnsiTheme="minorHAnsi"/>
          <w:bCs/>
          <w:lang w:val="en-GB"/>
        </w:rPr>
        <w:t>with the National Democratic Institute - NDI with the financial support of the British Embassy in Belgrade</w:t>
      </w:r>
      <w:r w:rsidR="0027075B">
        <w:rPr>
          <w:color w:val="231F20"/>
          <w:sz w:val="47"/>
          <w:szCs w:val="47"/>
          <w:lang w:val="de-DE"/>
        </w:rPr>
        <w:br w:type="page"/>
      </w:r>
    </w:p>
    <w:sdt>
      <w:sdtPr>
        <w:rPr>
          <w:rFonts w:ascii="Cambria" w:eastAsia="MS Mincho" w:hAnsi="Cambria" w:cs="Times New Roman"/>
          <w:b w:val="0"/>
          <w:bCs w:val="0"/>
          <w:color w:val="auto"/>
          <w:sz w:val="24"/>
          <w:szCs w:val="24"/>
        </w:rPr>
        <w:id w:val="335429028"/>
        <w:docPartObj>
          <w:docPartGallery w:val="Table of Contents"/>
          <w:docPartUnique/>
        </w:docPartObj>
      </w:sdtPr>
      <w:sdtEndPr>
        <w:rPr>
          <w:noProof/>
        </w:rPr>
      </w:sdtEndPr>
      <w:sdtContent>
        <w:p w14:paraId="4367B330" w14:textId="0E1828F3" w:rsidR="00534B02" w:rsidRPr="00534B02" w:rsidRDefault="00534B02" w:rsidP="00534B02">
          <w:pPr>
            <w:pStyle w:val="TOCHeading"/>
          </w:pPr>
          <w:r w:rsidRPr="00F762D2">
            <w:rPr>
              <w:rStyle w:val="Heading1Char"/>
              <w:rFonts w:eastAsiaTheme="majorEastAsia"/>
            </w:rPr>
            <w:t>Table of Contents</w:t>
          </w:r>
          <w:r>
            <w:rPr>
              <w:b w:val="0"/>
              <w:bCs w:val="0"/>
            </w:rPr>
            <w:fldChar w:fldCharType="begin"/>
          </w:r>
          <w:r>
            <w:instrText xml:space="preserve"> TOC \o "1-3" \h \z \u </w:instrText>
          </w:r>
          <w:r>
            <w:rPr>
              <w:b w:val="0"/>
              <w:bCs w:val="0"/>
            </w:rPr>
            <w:fldChar w:fldCharType="separate"/>
          </w:r>
        </w:p>
        <w:p w14:paraId="7C521A5E" w14:textId="77777777" w:rsidR="00534B02" w:rsidRDefault="00534B02">
          <w:pPr>
            <w:pStyle w:val="TOC1"/>
            <w:tabs>
              <w:tab w:val="right" w:leader="dot" w:pos="8290"/>
            </w:tabs>
            <w:rPr>
              <w:rFonts w:eastAsiaTheme="minorEastAsia" w:cstheme="minorBidi"/>
              <w:b w:val="0"/>
              <w:noProof/>
              <w:lang w:val="en-CA" w:eastAsia="ja-JP"/>
            </w:rPr>
          </w:pPr>
          <w:r>
            <w:rPr>
              <w:noProof/>
            </w:rPr>
            <w:t>ABBREVIATIONS AND ACRONYMS</w:t>
          </w:r>
          <w:r>
            <w:rPr>
              <w:noProof/>
            </w:rPr>
            <w:tab/>
          </w:r>
          <w:r>
            <w:rPr>
              <w:noProof/>
            </w:rPr>
            <w:fldChar w:fldCharType="begin"/>
          </w:r>
          <w:r>
            <w:rPr>
              <w:noProof/>
            </w:rPr>
            <w:instrText xml:space="preserve"> PAGEREF _Toc271452113 \h </w:instrText>
          </w:r>
          <w:r>
            <w:rPr>
              <w:noProof/>
            </w:rPr>
          </w:r>
          <w:r>
            <w:rPr>
              <w:noProof/>
            </w:rPr>
            <w:fldChar w:fldCharType="separate"/>
          </w:r>
          <w:r>
            <w:rPr>
              <w:noProof/>
            </w:rPr>
            <w:t>7</w:t>
          </w:r>
          <w:r>
            <w:rPr>
              <w:noProof/>
            </w:rPr>
            <w:fldChar w:fldCharType="end"/>
          </w:r>
        </w:p>
        <w:p w14:paraId="74CA717F" w14:textId="77777777" w:rsidR="00534B02" w:rsidRDefault="00534B02">
          <w:pPr>
            <w:pStyle w:val="TOC1"/>
            <w:tabs>
              <w:tab w:val="right" w:leader="dot" w:pos="8290"/>
            </w:tabs>
            <w:rPr>
              <w:rFonts w:eastAsiaTheme="minorEastAsia" w:cstheme="minorBidi"/>
              <w:b w:val="0"/>
              <w:noProof/>
              <w:lang w:val="en-CA" w:eastAsia="ja-JP"/>
            </w:rPr>
          </w:pPr>
          <w:r>
            <w:rPr>
              <w:noProof/>
            </w:rPr>
            <w:t>INTRODUCTION</w:t>
          </w:r>
          <w:r>
            <w:rPr>
              <w:noProof/>
            </w:rPr>
            <w:tab/>
          </w:r>
          <w:r>
            <w:rPr>
              <w:noProof/>
            </w:rPr>
            <w:fldChar w:fldCharType="begin"/>
          </w:r>
          <w:r>
            <w:rPr>
              <w:noProof/>
            </w:rPr>
            <w:instrText xml:space="preserve"> PAGEREF _Toc271452114 \h </w:instrText>
          </w:r>
          <w:r>
            <w:rPr>
              <w:noProof/>
            </w:rPr>
          </w:r>
          <w:r>
            <w:rPr>
              <w:noProof/>
            </w:rPr>
            <w:fldChar w:fldCharType="separate"/>
          </w:r>
          <w:r>
            <w:rPr>
              <w:noProof/>
            </w:rPr>
            <w:t>8</w:t>
          </w:r>
          <w:r>
            <w:rPr>
              <w:noProof/>
            </w:rPr>
            <w:fldChar w:fldCharType="end"/>
          </w:r>
        </w:p>
        <w:p w14:paraId="1570FDF7" w14:textId="77777777" w:rsidR="00534B02" w:rsidRDefault="00534B02">
          <w:pPr>
            <w:pStyle w:val="TOC2"/>
            <w:tabs>
              <w:tab w:val="right" w:leader="dot" w:pos="8290"/>
            </w:tabs>
            <w:rPr>
              <w:rFonts w:eastAsiaTheme="minorEastAsia" w:cstheme="minorBidi"/>
              <w:b/>
              <w:noProof/>
              <w:sz w:val="24"/>
              <w:szCs w:val="24"/>
              <w:lang w:val="en-CA" w:eastAsia="ja-JP"/>
            </w:rPr>
          </w:pPr>
          <w:r>
            <w:rPr>
              <w:noProof/>
            </w:rPr>
            <w:t>Information about the project</w:t>
          </w:r>
          <w:r>
            <w:rPr>
              <w:noProof/>
            </w:rPr>
            <w:tab/>
          </w:r>
          <w:r>
            <w:rPr>
              <w:noProof/>
            </w:rPr>
            <w:fldChar w:fldCharType="begin"/>
          </w:r>
          <w:r>
            <w:rPr>
              <w:noProof/>
            </w:rPr>
            <w:instrText xml:space="preserve"> PAGEREF _Toc271452115 \h </w:instrText>
          </w:r>
          <w:r>
            <w:rPr>
              <w:noProof/>
            </w:rPr>
          </w:r>
          <w:r>
            <w:rPr>
              <w:noProof/>
            </w:rPr>
            <w:fldChar w:fldCharType="separate"/>
          </w:r>
          <w:r>
            <w:rPr>
              <w:noProof/>
            </w:rPr>
            <w:t>9</w:t>
          </w:r>
          <w:r>
            <w:rPr>
              <w:noProof/>
            </w:rPr>
            <w:fldChar w:fldCharType="end"/>
          </w:r>
        </w:p>
        <w:p w14:paraId="2ACBA4B4" w14:textId="77777777" w:rsidR="00534B02" w:rsidRDefault="00534B02">
          <w:pPr>
            <w:pStyle w:val="TOC2"/>
            <w:tabs>
              <w:tab w:val="right" w:leader="dot" w:pos="8290"/>
            </w:tabs>
            <w:rPr>
              <w:rFonts w:eastAsiaTheme="minorEastAsia" w:cstheme="minorBidi"/>
              <w:b/>
              <w:noProof/>
              <w:sz w:val="24"/>
              <w:szCs w:val="24"/>
              <w:lang w:val="en-CA" w:eastAsia="ja-JP"/>
            </w:rPr>
          </w:pPr>
          <w:r>
            <w:rPr>
              <w:noProof/>
            </w:rPr>
            <w:t>Structure of the Report</w:t>
          </w:r>
          <w:r>
            <w:rPr>
              <w:noProof/>
            </w:rPr>
            <w:tab/>
          </w:r>
          <w:r>
            <w:rPr>
              <w:noProof/>
            </w:rPr>
            <w:fldChar w:fldCharType="begin"/>
          </w:r>
          <w:r>
            <w:rPr>
              <w:noProof/>
            </w:rPr>
            <w:instrText xml:space="preserve"> PAGEREF _Toc271452116 \h </w:instrText>
          </w:r>
          <w:r>
            <w:rPr>
              <w:noProof/>
            </w:rPr>
          </w:r>
          <w:r>
            <w:rPr>
              <w:noProof/>
            </w:rPr>
            <w:fldChar w:fldCharType="separate"/>
          </w:r>
          <w:r>
            <w:rPr>
              <w:noProof/>
            </w:rPr>
            <w:t>9</w:t>
          </w:r>
          <w:r>
            <w:rPr>
              <w:noProof/>
            </w:rPr>
            <w:fldChar w:fldCharType="end"/>
          </w:r>
        </w:p>
        <w:p w14:paraId="617A5B2A" w14:textId="77777777" w:rsidR="00534B02" w:rsidRDefault="00534B02">
          <w:pPr>
            <w:pStyle w:val="TOC1"/>
            <w:tabs>
              <w:tab w:val="right" w:leader="dot" w:pos="8290"/>
            </w:tabs>
            <w:rPr>
              <w:rFonts w:eastAsiaTheme="minorEastAsia" w:cstheme="minorBidi"/>
              <w:b w:val="0"/>
              <w:noProof/>
              <w:lang w:val="en-CA" w:eastAsia="ja-JP"/>
            </w:rPr>
          </w:pPr>
          <w:r>
            <w:rPr>
              <w:noProof/>
            </w:rPr>
            <w:t>GENERAL OVERVIEW OF THE PARTICIPATION OF PERSONS WITH DISABILITIES IN POLITICAL AND PUBLIC LIFE</w:t>
          </w:r>
          <w:r>
            <w:rPr>
              <w:noProof/>
            </w:rPr>
            <w:tab/>
          </w:r>
          <w:r>
            <w:rPr>
              <w:noProof/>
            </w:rPr>
            <w:fldChar w:fldCharType="begin"/>
          </w:r>
          <w:r>
            <w:rPr>
              <w:noProof/>
            </w:rPr>
            <w:instrText xml:space="preserve"> PAGEREF _Toc271452117 \h </w:instrText>
          </w:r>
          <w:r>
            <w:rPr>
              <w:noProof/>
            </w:rPr>
          </w:r>
          <w:r>
            <w:rPr>
              <w:noProof/>
            </w:rPr>
            <w:fldChar w:fldCharType="separate"/>
          </w:r>
          <w:r>
            <w:rPr>
              <w:noProof/>
            </w:rPr>
            <w:t>11</w:t>
          </w:r>
          <w:r>
            <w:rPr>
              <w:noProof/>
            </w:rPr>
            <w:fldChar w:fldCharType="end"/>
          </w:r>
        </w:p>
        <w:p w14:paraId="2E0848EE" w14:textId="77777777" w:rsidR="00534B02" w:rsidRDefault="00534B02">
          <w:pPr>
            <w:pStyle w:val="TOC2"/>
            <w:tabs>
              <w:tab w:val="right" w:leader="dot" w:pos="8290"/>
            </w:tabs>
            <w:rPr>
              <w:rFonts w:eastAsiaTheme="minorEastAsia" w:cstheme="minorBidi"/>
              <w:b/>
              <w:noProof/>
              <w:sz w:val="24"/>
              <w:szCs w:val="24"/>
              <w:lang w:val="en-CA" w:eastAsia="ja-JP"/>
            </w:rPr>
          </w:pPr>
          <w:r>
            <w:rPr>
              <w:noProof/>
            </w:rPr>
            <w:t>Participation of persons with physical disabilities</w:t>
          </w:r>
          <w:r>
            <w:rPr>
              <w:noProof/>
            </w:rPr>
            <w:tab/>
          </w:r>
          <w:r>
            <w:rPr>
              <w:noProof/>
            </w:rPr>
            <w:fldChar w:fldCharType="begin"/>
          </w:r>
          <w:r>
            <w:rPr>
              <w:noProof/>
            </w:rPr>
            <w:instrText xml:space="preserve"> PAGEREF _Toc271452118 \h </w:instrText>
          </w:r>
          <w:r>
            <w:rPr>
              <w:noProof/>
            </w:rPr>
          </w:r>
          <w:r>
            <w:rPr>
              <w:noProof/>
            </w:rPr>
            <w:fldChar w:fldCharType="separate"/>
          </w:r>
          <w:r>
            <w:rPr>
              <w:noProof/>
            </w:rPr>
            <w:t>11</w:t>
          </w:r>
          <w:r>
            <w:rPr>
              <w:noProof/>
            </w:rPr>
            <w:fldChar w:fldCharType="end"/>
          </w:r>
        </w:p>
        <w:p w14:paraId="0EE290CE" w14:textId="77777777" w:rsidR="00534B02" w:rsidRDefault="00534B02">
          <w:pPr>
            <w:pStyle w:val="TOC3"/>
            <w:tabs>
              <w:tab w:val="right" w:leader="dot" w:pos="8290"/>
            </w:tabs>
            <w:rPr>
              <w:rFonts w:eastAsiaTheme="minorEastAsia" w:cstheme="minorBidi"/>
              <w:noProof/>
              <w:sz w:val="24"/>
              <w:szCs w:val="24"/>
              <w:lang w:val="en-CA" w:eastAsia="ja-JP"/>
            </w:rPr>
          </w:pPr>
          <w:r>
            <w:rPr>
              <w:noProof/>
            </w:rPr>
            <w:t>Background</w:t>
          </w:r>
          <w:r>
            <w:rPr>
              <w:noProof/>
            </w:rPr>
            <w:tab/>
          </w:r>
          <w:r>
            <w:rPr>
              <w:noProof/>
            </w:rPr>
            <w:fldChar w:fldCharType="begin"/>
          </w:r>
          <w:r>
            <w:rPr>
              <w:noProof/>
            </w:rPr>
            <w:instrText xml:space="preserve"> PAGEREF _Toc271452119 \h </w:instrText>
          </w:r>
          <w:r>
            <w:rPr>
              <w:noProof/>
            </w:rPr>
          </w:r>
          <w:r>
            <w:rPr>
              <w:noProof/>
            </w:rPr>
            <w:fldChar w:fldCharType="separate"/>
          </w:r>
          <w:r>
            <w:rPr>
              <w:noProof/>
            </w:rPr>
            <w:t>11</w:t>
          </w:r>
          <w:r>
            <w:rPr>
              <w:noProof/>
            </w:rPr>
            <w:fldChar w:fldCharType="end"/>
          </w:r>
        </w:p>
        <w:p w14:paraId="24D9E71C" w14:textId="77777777" w:rsidR="00534B02" w:rsidRDefault="00534B02">
          <w:pPr>
            <w:pStyle w:val="TOC3"/>
            <w:tabs>
              <w:tab w:val="right" w:leader="dot" w:pos="8290"/>
            </w:tabs>
            <w:rPr>
              <w:rFonts w:eastAsiaTheme="minorEastAsia" w:cstheme="minorBidi"/>
              <w:noProof/>
              <w:sz w:val="24"/>
              <w:szCs w:val="24"/>
              <w:lang w:val="en-CA" w:eastAsia="ja-JP"/>
            </w:rPr>
          </w:pPr>
          <w:r>
            <w:rPr>
              <w:noProof/>
            </w:rPr>
            <w:t>Barriers to the exercise of the guaranteed rights</w:t>
          </w:r>
          <w:r>
            <w:rPr>
              <w:noProof/>
            </w:rPr>
            <w:tab/>
          </w:r>
          <w:r>
            <w:rPr>
              <w:noProof/>
            </w:rPr>
            <w:fldChar w:fldCharType="begin"/>
          </w:r>
          <w:r>
            <w:rPr>
              <w:noProof/>
            </w:rPr>
            <w:instrText xml:space="preserve"> PAGEREF _Toc271452120 \h </w:instrText>
          </w:r>
          <w:r>
            <w:rPr>
              <w:noProof/>
            </w:rPr>
          </w:r>
          <w:r>
            <w:rPr>
              <w:noProof/>
            </w:rPr>
            <w:fldChar w:fldCharType="separate"/>
          </w:r>
          <w:r>
            <w:rPr>
              <w:noProof/>
            </w:rPr>
            <w:t>11</w:t>
          </w:r>
          <w:r>
            <w:rPr>
              <w:noProof/>
            </w:rPr>
            <w:fldChar w:fldCharType="end"/>
          </w:r>
        </w:p>
        <w:p w14:paraId="5683E075" w14:textId="77777777" w:rsidR="00534B02" w:rsidRDefault="00534B02">
          <w:pPr>
            <w:pStyle w:val="TOC3"/>
            <w:tabs>
              <w:tab w:val="right" w:leader="dot" w:pos="8290"/>
            </w:tabs>
            <w:rPr>
              <w:rFonts w:eastAsiaTheme="minorEastAsia" w:cstheme="minorBidi"/>
              <w:noProof/>
              <w:sz w:val="24"/>
              <w:szCs w:val="24"/>
              <w:lang w:val="en-CA" w:eastAsia="ja-JP"/>
            </w:rPr>
          </w:pPr>
          <w:r w:rsidRPr="001A02E4">
            <w:rPr>
              <w:noProof/>
            </w:rPr>
            <w:t>Recommendations for improving the situation</w:t>
          </w:r>
          <w:r>
            <w:rPr>
              <w:noProof/>
            </w:rPr>
            <w:tab/>
          </w:r>
          <w:r>
            <w:rPr>
              <w:noProof/>
            </w:rPr>
            <w:fldChar w:fldCharType="begin"/>
          </w:r>
          <w:r>
            <w:rPr>
              <w:noProof/>
            </w:rPr>
            <w:instrText xml:space="preserve"> PAGEREF _Toc271452121 \h </w:instrText>
          </w:r>
          <w:r>
            <w:rPr>
              <w:noProof/>
            </w:rPr>
          </w:r>
          <w:r>
            <w:rPr>
              <w:noProof/>
            </w:rPr>
            <w:fldChar w:fldCharType="separate"/>
          </w:r>
          <w:r>
            <w:rPr>
              <w:noProof/>
            </w:rPr>
            <w:t>11</w:t>
          </w:r>
          <w:r>
            <w:rPr>
              <w:noProof/>
            </w:rPr>
            <w:fldChar w:fldCharType="end"/>
          </w:r>
        </w:p>
        <w:p w14:paraId="1C46C6B1" w14:textId="77777777" w:rsidR="00534B02" w:rsidRDefault="00534B02">
          <w:pPr>
            <w:pStyle w:val="TOC2"/>
            <w:tabs>
              <w:tab w:val="right" w:leader="dot" w:pos="8290"/>
            </w:tabs>
            <w:rPr>
              <w:rFonts w:eastAsiaTheme="minorEastAsia" w:cstheme="minorBidi"/>
              <w:b/>
              <w:noProof/>
              <w:sz w:val="24"/>
              <w:szCs w:val="24"/>
              <w:lang w:val="en-CA" w:eastAsia="ja-JP"/>
            </w:rPr>
          </w:pPr>
          <w:r>
            <w:rPr>
              <w:noProof/>
            </w:rPr>
            <w:t>Participation of deaf and hard of hearing people</w:t>
          </w:r>
          <w:r>
            <w:rPr>
              <w:noProof/>
            </w:rPr>
            <w:tab/>
          </w:r>
          <w:r>
            <w:rPr>
              <w:noProof/>
            </w:rPr>
            <w:fldChar w:fldCharType="begin"/>
          </w:r>
          <w:r>
            <w:rPr>
              <w:noProof/>
            </w:rPr>
            <w:instrText xml:space="preserve"> PAGEREF _Toc271452122 \h </w:instrText>
          </w:r>
          <w:r>
            <w:rPr>
              <w:noProof/>
            </w:rPr>
          </w:r>
          <w:r>
            <w:rPr>
              <w:noProof/>
            </w:rPr>
            <w:fldChar w:fldCharType="separate"/>
          </w:r>
          <w:r>
            <w:rPr>
              <w:noProof/>
            </w:rPr>
            <w:t>12</w:t>
          </w:r>
          <w:r>
            <w:rPr>
              <w:noProof/>
            </w:rPr>
            <w:fldChar w:fldCharType="end"/>
          </w:r>
        </w:p>
        <w:p w14:paraId="62413423" w14:textId="77777777" w:rsidR="00534B02" w:rsidRDefault="00534B02">
          <w:pPr>
            <w:pStyle w:val="TOC3"/>
            <w:tabs>
              <w:tab w:val="right" w:leader="dot" w:pos="8290"/>
            </w:tabs>
            <w:rPr>
              <w:rFonts w:eastAsiaTheme="minorEastAsia" w:cstheme="minorBidi"/>
              <w:noProof/>
              <w:sz w:val="24"/>
              <w:szCs w:val="24"/>
              <w:lang w:val="en-CA" w:eastAsia="ja-JP"/>
            </w:rPr>
          </w:pPr>
          <w:r>
            <w:rPr>
              <w:noProof/>
            </w:rPr>
            <w:t>Background</w:t>
          </w:r>
          <w:r>
            <w:rPr>
              <w:noProof/>
            </w:rPr>
            <w:tab/>
          </w:r>
          <w:r>
            <w:rPr>
              <w:noProof/>
            </w:rPr>
            <w:fldChar w:fldCharType="begin"/>
          </w:r>
          <w:r>
            <w:rPr>
              <w:noProof/>
            </w:rPr>
            <w:instrText xml:space="preserve"> PAGEREF _Toc271452123 \h </w:instrText>
          </w:r>
          <w:r>
            <w:rPr>
              <w:noProof/>
            </w:rPr>
          </w:r>
          <w:r>
            <w:rPr>
              <w:noProof/>
            </w:rPr>
            <w:fldChar w:fldCharType="separate"/>
          </w:r>
          <w:r>
            <w:rPr>
              <w:noProof/>
            </w:rPr>
            <w:t>12</w:t>
          </w:r>
          <w:r>
            <w:rPr>
              <w:noProof/>
            </w:rPr>
            <w:fldChar w:fldCharType="end"/>
          </w:r>
        </w:p>
        <w:p w14:paraId="7A7A199F" w14:textId="77777777" w:rsidR="00534B02" w:rsidRDefault="00534B02">
          <w:pPr>
            <w:pStyle w:val="TOC3"/>
            <w:tabs>
              <w:tab w:val="right" w:leader="dot" w:pos="8290"/>
            </w:tabs>
            <w:rPr>
              <w:rFonts w:eastAsiaTheme="minorEastAsia" w:cstheme="minorBidi"/>
              <w:noProof/>
              <w:sz w:val="24"/>
              <w:szCs w:val="24"/>
              <w:lang w:val="en-CA" w:eastAsia="ja-JP"/>
            </w:rPr>
          </w:pPr>
          <w:r>
            <w:rPr>
              <w:noProof/>
            </w:rPr>
            <w:t>Barriers to the exercise of the guaranteed rights</w:t>
          </w:r>
          <w:r>
            <w:rPr>
              <w:noProof/>
            </w:rPr>
            <w:tab/>
          </w:r>
          <w:r>
            <w:rPr>
              <w:noProof/>
            </w:rPr>
            <w:fldChar w:fldCharType="begin"/>
          </w:r>
          <w:r>
            <w:rPr>
              <w:noProof/>
            </w:rPr>
            <w:instrText xml:space="preserve"> PAGEREF _Toc271452124 \h </w:instrText>
          </w:r>
          <w:r>
            <w:rPr>
              <w:noProof/>
            </w:rPr>
          </w:r>
          <w:r>
            <w:rPr>
              <w:noProof/>
            </w:rPr>
            <w:fldChar w:fldCharType="separate"/>
          </w:r>
          <w:r>
            <w:rPr>
              <w:noProof/>
            </w:rPr>
            <w:t>12</w:t>
          </w:r>
          <w:r>
            <w:rPr>
              <w:noProof/>
            </w:rPr>
            <w:fldChar w:fldCharType="end"/>
          </w:r>
        </w:p>
        <w:p w14:paraId="3935F315" w14:textId="77777777" w:rsidR="00534B02" w:rsidRDefault="00534B02">
          <w:pPr>
            <w:pStyle w:val="TOC3"/>
            <w:tabs>
              <w:tab w:val="right" w:leader="dot" w:pos="8290"/>
            </w:tabs>
            <w:rPr>
              <w:rFonts w:eastAsiaTheme="minorEastAsia" w:cstheme="minorBidi"/>
              <w:noProof/>
              <w:sz w:val="24"/>
              <w:szCs w:val="24"/>
              <w:lang w:val="en-CA" w:eastAsia="ja-JP"/>
            </w:rPr>
          </w:pPr>
          <w:r w:rsidRPr="001A02E4">
            <w:rPr>
              <w:noProof/>
            </w:rPr>
            <w:t>Recommendations for improving the situation</w:t>
          </w:r>
          <w:r>
            <w:rPr>
              <w:noProof/>
            </w:rPr>
            <w:tab/>
          </w:r>
          <w:r>
            <w:rPr>
              <w:noProof/>
            </w:rPr>
            <w:fldChar w:fldCharType="begin"/>
          </w:r>
          <w:r>
            <w:rPr>
              <w:noProof/>
            </w:rPr>
            <w:instrText xml:space="preserve"> PAGEREF _Toc271452125 \h </w:instrText>
          </w:r>
          <w:r>
            <w:rPr>
              <w:noProof/>
            </w:rPr>
          </w:r>
          <w:r>
            <w:rPr>
              <w:noProof/>
            </w:rPr>
            <w:fldChar w:fldCharType="separate"/>
          </w:r>
          <w:r>
            <w:rPr>
              <w:noProof/>
            </w:rPr>
            <w:t>13</w:t>
          </w:r>
          <w:r>
            <w:rPr>
              <w:noProof/>
            </w:rPr>
            <w:fldChar w:fldCharType="end"/>
          </w:r>
        </w:p>
        <w:p w14:paraId="65BB2C17" w14:textId="77777777" w:rsidR="00534B02" w:rsidRDefault="00534B02">
          <w:pPr>
            <w:pStyle w:val="TOC2"/>
            <w:tabs>
              <w:tab w:val="right" w:leader="dot" w:pos="8290"/>
            </w:tabs>
            <w:rPr>
              <w:rFonts w:eastAsiaTheme="minorEastAsia" w:cstheme="minorBidi"/>
              <w:b/>
              <w:noProof/>
              <w:sz w:val="24"/>
              <w:szCs w:val="24"/>
              <w:lang w:val="en-CA" w:eastAsia="ja-JP"/>
            </w:rPr>
          </w:pPr>
          <w:r>
            <w:rPr>
              <w:noProof/>
            </w:rPr>
            <w:t>Participation of blind and visually impaired people</w:t>
          </w:r>
          <w:r>
            <w:rPr>
              <w:noProof/>
            </w:rPr>
            <w:tab/>
          </w:r>
          <w:r>
            <w:rPr>
              <w:noProof/>
            </w:rPr>
            <w:fldChar w:fldCharType="begin"/>
          </w:r>
          <w:r>
            <w:rPr>
              <w:noProof/>
            </w:rPr>
            <w:instrText xml:space="preserve"> PAGEREF _Toc271452126 \h </w:instrText>
          </w:r>
          <w:r>
            <w:rPr>
              <w:noProof/>
            </w:rPr>
          </w:r>
          <w:r>
            <w:rPr>
              <w:noProof/>
            </w:rPr>
            <w:fldChar w:fldCharType="separate"/>
          </w:r>
          <w:r>
            <w:rPr>
              <w:noProof/>
            </w:rPr>
            <w:t>14</w:t>
          </w:r>
          <w:r>
            <w:rPr>
              <w:noProof/>
            </w:rPr>
            <w:fldChar w:fldCharType="end"/>
          </w:r>
        </w:p>
        <w:p w14:paraId="589768CA" w14:textId="77777777" w:rsidR="00534B02" w:rsidRDefault="00534B02">
          <w:pPr>
            <w:pStyle w:val="TOC3"/>
            <w:tabs>
              <w:tab w:val="right" w:leader="dot" w:pos="8290"/>
            </w:tabs>
            <w:rPr>
              <w:rFonts w:eastAsiaTheme="minorEastAsia" w:cstheme="minorBidi"/>
              <w:noProof/>
              <w:sz w:val="24"/>
              <w:szCs w:val="24"/>
              <w:lang w:val="en-CA" w:eastAsia="ja-JP"/>
            </w:rPr>
          </w:pPr>
          <w:r>
            <w:rPr>
              <w:noProof/>
            </w:rPr>
            <w:t>Background</w:t>
          </w:r>
          <w:r>
            <w:rPr>
              <w:noProof/>
            </w:rPr>
            <w:tab/>
          </w:r>
          <w:r>
            <w:rPr>
              <w:noProof/>
            </w:rPr>
            <w:fldChar w:fldCharType="begin"/>
          </w:r>
          <w:r>
            <w:rPr>
              <w:noProof/>
            </w:rPr>
            <w:instrText xml:space="preserve"> PAGEREF _Toc271452127 \h </w:instrText>
          </w:r>
          <w:r>
            <w:rPr>
              <w:noProof/>
            </w:rPr>
          </w:r>
          <w:r>
            <w:rPr>
              <w:noProof/>
            </w:rPr>
            <w:fldChar w:fldCharType="separate"/>
          </w:r>
          <w:r>
            <w:rPr>
              <w:noProof/>
            </w:rPr>
            <w:t>14</w:t>
          </w:r>
          <w:r>
            <w:rPr>
              <w:noProof/>
            </w:rPr>
            <w:fldChar w:fldCharType="end"/>
          </w:r>
        </w:p>
        <w:p w14:paraId="439BDF94" w14:textId="77777777" w:rsidR="00534B02" w:rsidRDefault="00534B02">
          <w:pPr>
            <w:pStyle w:val="TOC3"/>
            <w:tabs>
              <w:tab w:val="right" w:leader="dot" w:pos="8290"/>
            </w:tabs>
            <w:rPr>
              <w:rFonts w:eastAsiaTheme="minorEastAsia" w:cstheme="minorBidi"/>
              <w:noProof/>
              <w:sz w:val="24"/>
              <w:szCs w:val="24"/>
              <w:lang w:val="en-CA" w:eastAsia="ja-JP"/>
            </w:rPr>
          </w:pPr>
          <w:r>
            <w:rPr>
              <w:noProof/>
            </w:rPr>
            <w:t>Barriers to the exercise of the guaranteed rights</w:t>
          </w:r>
          <w:r>
            <w:rPr>
              <w:noProof/>
            </w:rPr>
            <w:tab/>
          </w:r>
          <w:r>
            <w:rPr>
              <w:noProof/>
            </w:rPr>
            <w:fldChar w:fldCharType="begin"/>
          </w:r>
          <w:r>
            <w:rPr>
              <w:noProof/>
            </w:rPr>
            <w:instrText xml:space="preserve"> PAGEREF _Toc271452128 \h </w:instrText>
          </w:r>
          <w:r>
            <w:rPr>
              <w:noProof/>
            </w:rPr>
          </w:r>
          <w:r>
            <w:rPr>
              <w:noProof/>
            </w:rPr>
            <w:fldChar w:fldCharType="separate"/>
          </w:r>
          <w:r>
            <w:rPr>
              <w:noProof/>
            </w:rPr>
            <w:t>14</w:t>
          </w:r>
          <w:r>
            <w:rPr>
              <w:noProof/>
            </w:rPr>
            <w:fldChar w:fldCharType="end"/>
          </w:r>
        </w:p>
        <w:p w14:paraId="4DDD1492" w14:textId="77777777" w:rsidR="00534B02" w:rsidRDefault="00534B02">
          <w:pPr>
            <w:pStyle w:val="TOC3"/>
            <w:tabs>
              <w:tab w:val="right" w:leader="dot" w:pos="8290"/>
            </w:tabs>
            <w:rPr>
              <w:rFonts w:eastAsiaTheme="minorEastAsia" w:cstheme="minorBidi"/>
              <w:noProof/>
              <w:sz w:val="24"/>
              <w:szCs w:val="24"/>
              <w:lang w:val="en-CA" w:eastAsia="ja-JP"/>
            </w:rPr>
          </w:pPr>
          <w:r w:rsidRPr="001A02E4">
            <w:rPr>
              <w:noProof/>
            </w:rPr>
            <w:t>Recommendations for improving the situation</w:t>
          </w:r>
          <w:r>
            <w:rPr>
              <w:noProof/>
            </w:rPr>
            <w:tab/>
          </w:r>
          <w:r>
            <w:rPr>
              <w:noProof/>
            </w:rPr>
            <w:fldChar w:fldCharType="begin"/>
          </w:r>
          <w:r>
            <w:rPr>
              <w:noProof/>
            </w:rPr>
            <w:instrText xml:space="preserve"> PAGEREF _Toc271452129 \h </w:instrText>
          </w:r>
          <w:r>
            <w:rPr>
              <w:noProof/>
            </w:rPr>
          </w:r>
          <w:r>
            <w:rPr>
              <w:noProof/>
            </w:rPr>
            <w:fldChar w:fldCharType="separate"/>
          </w:r>
          <w:r>
            <w:rPr>
              <w:noProof/>
            </w:rPr>
            <w:t>15</w:t>
          </w:r>
          <w:r>
            <w:rPr>
              <w:noProof/>
            </w:rPr>
            <w:fldChar w:fldCharType="end"/>
          </w:r>
        </w:p>
        <w:p w14:paraId="356AFCC8" w14:textId="77777777" w:rsidR="00534B02" w:rsidRDefault="00534B02">
          <w:pPr>
            <w:pStyle w:val="TOC2"/>
            <w:tabs>
              <w:tab w:val="right" w:leader="dot" w:pos="8290"/>
            </w:tabs>
            <w:rPr>
              <w:rFonts w:eastAsiaTheme="minorEastAsia" w:cstheme="minorBidi"/>
              <w:b/>
              <w:noProof/>
              <w:sz w:val="24"/>
              <w:szCs w:val="24"/>
              <w:lang w:val="en-CA" w:eastAsia="ja-JP"/>
            </w:rPr>
          </w:pPr>
          <w:r>
            <w:rPr>
              <w:noProof/>
            </w:rPr>
            <w:t>Participation of persons with intellectual and psychosocial disabilities</w:t>
          </w:r>
          <w:r>
            <w:rPr>
              <w:noProof/>
            </w:rPr>
            <w:tab/>
          </w:r>
          <w:r>
            <w:rPr>
              <w:noProof/>
            </w:rPr>
            <w:fldChar w:fldCharType="begin"/>
          </w:r>
          <w:r>
            <w:rPr>
              <w:noProof/>
            </w:rPr>
            <w:instrText xml:space="preserve"> PAGEREF _Toc271452130 \h </w:instrText>
          </w:r>
          <w:r>
            <w:rPr>
              <w:noProof/>
            </w:rPr>
          </w:r>
          <w:r>
            <w:rPr>
              <w:noProof/>
            </w:rPr>
            <w:fldChar w:fldCharType="separate"/>
          </w:r>
          <w:r>
            <w:rPr>
              <w:noProof/>
            </w:rPr>
            <w:t>15</w:t>
          </w:r>
          <w:r>
            <w:rPr>
              <w:noProof/>
            </w:rPr>
            <w:fldChar w:fldCharType="end"/>
          </w:r>
        </w:p>
        <w:p w14:paraId="64705308" w14:textId="77777777" w:rsidR="00534B02" w:rsidRDefault="00534B02">
          <w:pPr>
            <w:pStyle w:val="TOC3"/>
            <w:tabs>
              <w:tab w:val="right" w:leader="dot" w:pos="8290"/>
            </w:tabs>
            <w:rPr>
              <w:rFonts w:eastAsiaTheme="minorEastAsia" w:cstheme="minorBidi"/>
              <w:noProof/>
              <w:sz w:val="24"/>
              <w:szCs w:val="24"/>
              <w:lang w:val="en-CA" w:eastAsia="ja-JP"/>
            </w:rPr>
          </w:pPr>
          <w:r>
            <w:rPr>
              <w:noProof/>
            </w:rPr>
            <w:t>Background</w:t>
          </w:r>
          <w:r>
            <w:rPr>
              <w:noProof/>
            </w:rPr>
            <w:tab/>
          </w:r>
          <w:r>
            <w:rPr>
              <w:noProof/>
            </w:rPr>
            <w:fldChar w:fldCharType="begin"/>
          </w:r>
          <w:r>
            <w:rPr>
              <w:noProof/>
            </w:rPr>
            <w:instrText xml:space="preserve"> PAGEREF _Toc271452131 \h </w:instrText>
          </w:r>
          <w:r>
            <w:rPr>
              <w:noProof/>
            </w:rPr>
          </w:r>
          <w:r>
            <w:rPr>
              <w:noProof/>
            </w:rPr>
            <w:fldChar w:fldCharType="separate"/>
          </w:r>
          <w:r>
            <w:rPr>
              <w:noProof/>
            </w:rPr>
            <w:t>15</w:t>
          </w:r>
          <w:r>
            <w:rPr>
              <w:noProof/>
            </w:rPr>
            <w:fldChar w:fldCharType="end"/>
          </w:r>
        </w:p>
        <w:p w14:paraId="442E3398" w14:textId="77777777" w:rsidR="00534B02" w:rsidRDefault="00534B02">
          <w:pPr>
            <w:pStyle w:val="TOC3"/>
            <w:tabs>
              <w:tab w:val="right" w:leader="dot" w:pos="8290"/>
            </w:tabs>
            <w:rPr>
              <w:rFonts w:eastAsiaTheme="minorEastAsia" w:cstheme="minorBidi"/>
              <w:noProof/>
              <w:sz w:val="24"/>
              <w:szCs w:val="24"/>
              <w:lang w:val="en-CA" w:eastAsia="ja-JP"/>
            </w:rPr>
          </w:pPr>
          <w:r>
            <w:rPr>
              <w:noProof/>
            </w:rPr>
            <w:t>Barriers to exercise guaranteed rights</w:t>
          </w:r>
          <w:r>
            <w:rPr>
              <w:noProof/>
            </w:rPr>
            <w:tab/>
          </w:r>
          <w:r>
            <w:rPr>
              <w:noProof/>
            </w:rPr>
            <w:fldChar w:fldCharType="begin"/>
          </w:r>
          <w:r>
            <w:rPr>
              <w:noProof/>
            </w:rPr>
            <w:instrText xml:space="preserve"> PAGEREF _Toc271452132 \h </w:instrText>
          </w:r>
          <w:r>
            <w:rPr>
              <w:noProof/>
            </w:rPr>
          </w:r>
          <w:r>
            <w:rPr>
              <w:noProof/>
            </w:rPr>
            <w:fldChar w:fldCharType="separate"/>
          </w:r>
          <w:r>
            <w:rPr>
              <w:noProof/>
            </w:rPr>
            <w:t>16</w:t>
          </w:r>
          <w:r>
            <w:rPr>
              <w:noProof/>
            </w:rPr>
            <w:fldChar w:fldCharType="end"/>
          </w:r>
        </w:p>
        <w:p w14:paraId="3B7E3851" w14:textId="77777777" w:rsidR="00534B02" w:rsidRDefault="00534B02">
          <w:pPr>
            <w:pStyle w:val="TOC3"/>
            <w:tabs>
              <w:tab w:val="right" w:leader="dot" w:pos="8290"/>
            </w:tabs>
            <w:rPr>
              <w:rFonts w:eastAsiaTheme="minorEastAsia" w:cstheme="minorBidi"/>
              <w:noProof/>
              <w:sz w:val="24"/>
              <w:szCs w:val="24"/>
              <w:lang w:val="en-CA" w:eastAsia="ja-JP"/>
            </w:rPr>
          </w:pPr>
          <w:r w:rsidRPr="001A02E4">
            <w:rPr>
              <w:noProof/>
            </w:rPr>
            <w:t>Recommendations for improving the situation</w:t>
          </w:r>
          <w:r>
            <w:rPr>
              <w:noProof/>
            </w:rPr>
            <w:tab/>
          </w:r>
          <w:r>
            <w:rPr>
              <w:noProof/>
            </w:rPr>
            <w:fldChar w:fldCharType="begin"/>
          </w:r>
          <w:r>
            <w:rPr>
              <w:noProof/>
            </w:rPr>
            <w:instrText xml:space="preserve"> PAGEREF _Toc271452133 \h </w:instrText>
          </w:r>
          <w:r>
            <w:rPr>
              <w:noProof/>
            </w:rPr>
          </w:r>
          <w:r>
            <w:rPr>
              <w:noProof/>
            </w:rPr>
            <w:fldChar w:fldCharType="separate"/>
          </w:r>
          <w:r>
            <w:rPr>
              <w:noProof/>
            </w:rPr>
            <w:t>17</w:t>
          </w:r>
          <w:r>
            <w:rPr>
              <w:noProof/>
            </w:rPr>
            <w:fldChar w:fldCharType="end"/>
          </w:r>
        </w:p>
        <w:p w14:paraId="74435D0E" w14:textId="77777777" w:rsidR="00534B02" w:rsidRDefault="00534B02">
          <w:pPr>
            <w:pStyle w:val="TOC2"/>
            <w:tabs>
              <w:tab w:val="right" w:leader="dot" w:pos="8290"/>
            </w:tabs>
            <w:rPr>
              <w:rFonts w:eastAsiaTheme="minorEastAsia" w:cstheme="minorBidi"/>
              <w:b/>
              <w:noProof/>
              <w:sz w:val="24"/>
              <w:szCs w:val="24"/>
              <w:lang w:val="en-CA" w:eastAsia="ja-JP"/>
            </w:rPr>
          </w:pPr>
          <w:r>
            <w:rPr>
              <w:noProof/>
            </w:rPr>
            <w:t>From the perspective of Gordana Rajkov</w:t>
          </w:r>
          <w:r>
            <w:rPr>
              <w:noProof/>
            </w:rPr>
            <w:tab/>
          </w:r>
          <w:r>
            <w:rPr>
              <w:noProof/>
            </w:rPr>
            <w:fldChar w:fldCharType="begin"/>
          </w:r>
          <w:r>
            <w:rPr>
              <w:noProof/>
            </w:rPr>
            <w:instrText xml:space="preserve"> PAGEREF _Toc271452134 \h </w:instrText>
          </w:r>
          <w:r>
            <w:rPr>
              <w:noProof/>
            </w:rPr>
          </w:r>
          <w:r>
            <w:rPr>
              <w:noProof/>
            </w:rPr>
            <w:fldChar w:fldCharType="separate"/>
          </w:r>
          <w:r>
            <w:rPr>
              <w:noProof/>
            </w:rPr>
            <w:t>18</w:t>
          </w:r>
          <w:r>
            <w:rPr>
              <w:noProof/>
            </w:rPr>
            <w:fldChar w:fldCharType="end"/>
          </w:r>
        </w:p>
        <w:p w14:paraId="5755D5ED" w14:textId="77777777" w:rsidR="00534B02" w:rsidRDefault="00534B02">
          <w:pPr>
            <w:pStyle w:val="TOC1"/>
            <w:tabs>
              <w:tab w:val="right" w:leader="dot" w:pos="8290"/>
            </w:tabs>
            <w:rPr>
              <w:rFonts w:eastAsiaTheme="minorEastAsia" w:cstheme="minorBidi"/>
              <w:b w:val="0"/>
              <w:noProof/>
              <w:lang w:val="en-CA" w:eastAsia="ja-JP"/>
            </w:rPr>
          </w:pPr>
          <w:r>
            <w:rPr>
              <w:noProof/>
            </w:rPr>
            <w:t>SYSTEMIC MONITORING</w:t>
          </w:r>
          <w:r>
            <w:rPr>
              <w:noProof/>
            </w:rPr>
            <w:tab/>
          </w:r>
          <w:r>
            <w:rPr>
              <w:noProof/>
            </w:rPr>
            <w:fldChar w:fldCharType="begin"/>
          </w:r>
          <w:r>
            <w:rPr>
              <w:noProof/>
            </w:rPr>
            <w:instrText xml:space="preserve"> PAGEREF _Toc271452135 \h </w:instrText>
          </w:r>
          <w:r>
            <w:rPr>
              <w:noProof/>
            </w:rPr>
          </w:r>
          <w:r>
            <w:rPr>
              <w:noProof/>
            </w:rPr>
            <w:fldChar w:fldCharType="separate"/>
          </w:r>
          <w:r>
            <w:rPr>
              <w:noProof/>
            </w:rPr>
            <w:t>20</w:t>
          </w:r>
          <w:r>
            <w:rPr>
              <w:noProof/>
            </w:rPr>
            <w:fldChar w:fldCharType="end"/>
          </w:r>
        </w:p>
        <w:p w14:paraId="12FCB80C" w14:textId="77777777" w:rsidR="00534B02" w:rsidRDefault="00534B02">
          <w:pPr>
            <w:pStyle w:val="TOC2"/>
            <w:tabs>
              <w:tab w:val="right" w:leader="dot" w:pos="8290"/>
            </w:tabs>
            <w:rPr>
              <w:rFonts w:eastAsiaTheme="minorEastAsia" w:cstheme="minorBidi"/>
              <w:b/>
              <w:noProof/>
              <w:sz w:val="24"/>
              <w:szCs w:val="24"/>
              <w:lang w:val="en-CA" w:eastAsia="ja-JP"/>
            </w:rPr>
          </w:pPr>
          <w:r>
            <w:rPr>
              <w:noProof/>
            </w:rPr>
            <w:t>Legal framework for participation of persons with disabilities in political and public life</w:t>
          </w:r>
          <w:r>
            <w:rPr>
              <w:noProof/>
            </w:rPr>
            <w:tab/>
          </w:r>
          <w:r>
            <w:rPr>
              <w:noProof/>
            </w:rPr>
            <w:fldChar w:fldCharType="begin"/>
          </w:r>
          <w:r>
            <w:rPr>
              <w:noProof/>
            </w:rPr>
            <w:instrText xml:space="preserve"> PAGEREF _Toc271452136 \h </w:instrText>
          </w:r>
          <w:r>
            <w:rPr>
              <w:noProof/>
            </w:rPr>
          </w:r>
          <w:r>
            <w:rPr>
              <w:noProof/>
            </w:rPr>
            <w:fldChar w:fldCharType="separate"/>
          </w:r>
          <w:r>
            <w:rPr>
              <w:noProof/>
            </w:rPr>
            <w:t>20</w:t>
          </w:r>
          <w:r>
            <w:rPr>
              <w:noProof/>
            </w:rPr>
            <w:fldChar w:fldCharType="end"/>
          </w:r>
        </w:p>
        <w:p w14:paraId="042D5AC3" w14:textId="77777777" w:rsidR="00534B02" w:rsidRDefault="00534B02">
          <w:pPr>
            <w:pStyle w:val="TOC3"/>
            <w:tabs>
              <w:tab w:val="right" w:leader="dot" w:pos="8290"/>
            </w:tabs>
            <w:rPr>
              <w:rFonts w:eastAsiaTheme="minorEastAsia" w:cstheme="minorBidi"/>
              <w:noProof/>
              <w:sz w:val="24"/>
              <w:szCs w:val="24"/>
              <w:lang w:val="en-CA" w:eastAsia="ja-JP"/>
            </w:rPr>
          </w:pPr>
          <w:r w:rsidRPr="001A02E4">
            <w:rPr>
              <w:noProof/>
            </w:rPr>
            <w:t>Recommendations for improving the situation</w:t>
          </w:r>
          <w:r>
            <w:rPr>
              <w:noProof/>
            </w:rPr>
            <w:tab/>
          </w:r>
          <w:r>
            <w:rPr>
              <w:noProof/>
            </w:rPr>
            <w:fldChar w:fldCharType="begin"/>
          </w:r>
          <w:r>
            <w:rPr>
              <w:noProof/>
            </w:rPr>
            <w:instrText xml:space="preserve"> PAGEREF _Toc271452137 \h </w:instrText>
          </w:r>
          <w:r>
            <w:rPr>
              <w:noProof/>
            </w:rPr>
          </w:r>
          <w:r>
            <w:rPr>
              <w:noProof/>
            </w:rPr>
            <w:fldChar w:fldCharType="separate"/>
          </w:r>
          <w:r>
            <w:rPr>
              <w:noProof/>
            </w:rPr>
            <w:t>24</w:t>
          </w:r>
          <w:r>
            <w:rPr>
              <w:noProof/>
            </w:rPr>
            <w:fldChar w:fldCharType="end"/>
          </w:r>
        </w:p>
        <w:p w14:paraId="5AFF995E" w14:textId="77777777" w:rsidR="00534B02" w:rsidRDefault="00534B02">
          <w:pPr>
            <w:pStyle w:val="TOC1"/>
            <w:tabs>
              <w:tab w:val="right" w:leader="dot" w:pos="8290"/>
            </w:tabs>
            <w:rPr>
              <w:rFonts w:eastAsiaTheme="minorEastAsia" w:cstheme="minorBidi"/>
              <w:b w:val="0"/>
              <w:noProof/>
              <w:lang w:val="en-CA" w:eastAsia="ja-JP"/>
            </w:rPr>
          </w:pPr>
          <w:r>
            <w:rPr>
              <w:noProof/>
            </w:rPr>
            <w:t>MEDIA MONITORING</w:t>
          </w:r>
          <w:r>
            <w:rPr>
              <w:noProof/>
            </w:rPr>
            <w:tab/>
          </w:r>
          <w:r>
            <w:rPr>
              <w:noProof/>
            </w:rPr>
            <w:fldChar w:fldCharType="begin"/>
          </w:r>
          <w:r>
            <w:rPr>
              <w:noProof/>
            </w:rPr>
            <w:instrText xml:space="preserve"> PAGEREF _Toc271452138 \h </w:instrText>
          </w:r>
          <w:r>
            <w:rPr>
              <w:noProof/>
            </w:rPr>
          </w:r>
          <w:r>
            <w:rPr>
              <w:noProof/>
            </w:rPr>
            <w:fldChar w:fldCharType="separate"/>
          </w:r>
          <w:r>
            <w:rPr>
              <w:noProof/>
            </w:rPr>
            <w:t>25</w:t>
          </w:r>
          <w:r>
            <w:rPr>
              <w:noProof/>
            </w:rPr>
            <w:fldChar w:fldCharType="end"/>
          </w:r>
        </w:p>
        <w:p w14:paraId="1AABA3A3" w14:textId="77777777" w:rsidR="00534B02" w:rsidRDefault="00534B02">
          <w:pPr>
            <w:pStyle w:val="TOC2"/>
            <w:tabs>
              <w:tab w:val="right" w:leader="dot" w:pos="8290"/>
            </w:tabs>
            <w:rPr>
              <w:rFonts w:eastAsiaTheme="minorEastAsia" w:cstheme="minorBidi"/>
              <w:b/>
              <w:noProof/>
              <w:sz w:val="24"/>
              <w:szCs w:val="24"/>
              <w:lang w:val="en-CA" w:eastAsia="ja-JP"/>
            </w:rPr>
          </w:pPr>
          <w:r w:rsidRPr="001A02E4">
            <w:rPr>
              <w:rFonts w:eastAsia="Calibri"/>
              <w:noProof/>
            </w:rPr>
            <w:t>Accessibility analysis of the election content for deaf and hard of hearing people in the campaign for the 2014 parliamentary elections</w:t>
          </w:r>
          <w:r>
            <w:rPr>
              <w:noProof/>
            </w:rPr>
            <w:tab/>
          </w:r>
          <w:r>
            <w:rPr>
              <w:noProof/>
            </w:rPr>
            <w:fldChar w:fldCharType="begin"/>
          </w:r>
          <w:r>
            <w:rPr>
              <w:noProof/>
            </w:rPr>
            <w:instrText xml:space="preserve"> PAGEREF _Toc271452139 \h </w:instrText>
          </w:r>
          <w:r>
            <w:rPr>
              <w:noProof/>
            </w:rPr>
          </w:r>
          <w:r>
            <w:rPr>
              <w:noProof/>
            </w:rPr>
            <w:fldChar w:fldCharType="separate"/>
          </w:r>
          <w:r>
            <w:rPr>
              <w:noProof/>
            </w:rPr>
            <w:t>25</w:t>
          </w:r>
          <w:r>
            <w:rPr>
              <w:noProof/>
            </w:rPr>
            <w:fldChar w:fldCharType="end"/>
          </w:r>
        </w:p>
        <w:p w14:paraId="45B15AB0" w14:textId="77777777" w:rsidR="00534B02" w:rsidRDefault="00534B02">
          <w:pPr>
            <w:pStyle w:val="TOC3"/>
            <w:tabs>
              <w:tab w:val="right" w:leader="dot" w:pos="8290"/>
            </w:tabs>
            <w:rPr>
              <w:rFonts w:eastAsiaTheme="minorEastAsia" w:cstheme="minorBidi"/>
              <w:noProof/>
              <w:sz w:val="24"/>
              <w:szCs w:val="24"/>
              <w:lang w:val="en-CA" w:eastAsia="ja-JP"/>
            </w:rPr>
          </w:pPr>
          <w:r>
            <w:rPr>
              <w:noProof/>
            </w:rPr>
            <w:t>The conduct of broadcasters during election campaign</w:t>
          </w:r>
          <w:r>
            <w:rPr>
              <w:noProof/>
            </w:rPr>
            <w:tab/>
          </w:r>
          <w:r>
            <w:rPr>
              <w:noProof/>
            </w:rPr>
            <w:fldChar w:fldCharType="begin"/>
          </w:r>
          <w:r>
            <w:rPr>
              <w:noProof/>
            </w:rPr>
            <w:instrText xml:space="preserve"> PAGEREF _Toc271452140 \h </w:instrText>
          </w:r>
          <w:r>
            <w:rPr>
              <w:noProof/>
            </w:rPr>
          </w:r>
          <w:r>
            <w:rPr>
              <w:noProof/>
            </w:rPr>
            <w:fldChar w:fldCharType="separate"/>
          </w:r>
          <w:r>
            <w:rPr>
              <w:noProof/>
            </w:rPr>
            <w:t>25</w:t>
          </w:r>
          <w:r>
            <w:rPr>
              <w:noProof/>
            </w:rPr>
            <w:fldChar w:fldCharType="end"/>
          </w:r>
        </w:p>
        <w:p w14:paraId="3FF0EDCD" w14:textId="77777777" w:rsidR="00534B02" w:rsidRDefault="00534B02">
          <w:pPr>
            <w:pStyle w:val="TOC3"/>
            <w:tabs>
              <w:tab w:val="right" w:leader="dot" w:pos="8290"/>
            </w:tabs>
            <w:rPr>
              <w:rFonts w:eastAsiaTheme="minorEastAsia" w:cstheme="minorBidi"/>
              <w:noProof/>
              <w:sz w:val="24"/>
              <w:szCs w:val="24"/>
              <w:lang w:val="en-CA" w:eastAsia="ja-JP"/>
            </w:rPr>
          </w:pPr>
          <w:r>
            <w:rPr>
              <w:noProof/>
            </w:rPr>
            <w:t>Accessibility of 2014 electoral process for persons with disabilities</w:t>
          </w:r>
          <w:r>
            <w:rPr>
              <w:noProof/>
            </w:rPr>
            <w:tab/>
          </w:r>
          <w:r>
            <w:rPr>
              <w:noProof/>
            </w:rPr>
            <w:fldChar w:fldCharType="begin"/>
          </w:r>
          <w:r>
            <w:rPr>
              <w:noProof/>
            </w:rPr>
            <w:instrText xml:space="preserve"> PAGEREF _Toc271452141 \h </w:instrText>
          </w:r>
          <w:r>
            <w:rPr>
              <w:noProof/>
            </w:rPr>
          </w:r>
          <w:r>
            <w:rPr>
              <w:noProof/>
            </w:rPr>
            <w:fldChar w:fldCharType="separate"/>
          </w:r>
          <w:r>
            <w:rPr>
              <w:noProof/>
            </w:rPr>
            <w:t>26</w:t>
          </w:r>
          <w:r>
            <w:rPr>
              <w:noProof/>
            </w:rPr>
            <w:fldChar w:fldCharType="end"/>
          </w:r>
        </w:p>
        <w:p w14:paraId="18DF9F7A" w14:textId="77777777" w:rsidR="00534B02" w:rsidRDefault="00534B02">
          <w:pPr>
            <w:pStyle w:val="TOC3"/>
            <w:tabs>
              <w:tab w:val="right" w:leader="dot" w:pos="8290"/>
            </w:tabs>
            <w:rPr>
              <w:rFonts w:eastAsiaTheme="minorEastAsia" w:cstheme="minorBidi"/>
              <w:noProof/>
              <w:sz w:val="24"/>
              <w:szCs w:val="24"/>
              <w:lang w:val="en-CA" w:eastAsia="ja-JP"/>
            </w:rPr>
          </w:pPr>
          <w:r>
            <w:rPr>
              <w:noProof/>
            </w:rPr>
            <w:t>Table: Accessible election content in the framework of broadcasters programme</w:t>
          </w:r>
          <w:r>
            <w:rPr>
              <w:noProof/>
            </w:rPr>
            <w:tab/>
          </w:r>
          <w:r>
            <w:rPr>
              <w:noProof/>
            </w:rPr>
            <w:fldChar w:fldCharType="begin"/>
          </w:r>
          <w:r>
            <w:rPr>
              <w:noProof/>
            </w:rPr>
            <w:instrText xml:space="preserve"> PAGEREF _Toc271452142 \h </w:instrText>
          </w:r>
          <w:r>
            <w:rPr>
              <w:noProof/>
            </w:rPr>
          </w:r>
          <w:r>
            <w:rPr>
              <w:noProof/>
            </w:rPr>
            <w:fldChar w:fldCharType="separate"/>
          </w:r>
          <w:r>
            <w:rPr>
              <w:noProof/>
            </w:rPr>
            <w:t>27</w:t>
          </w:r>
          <w:r>
            <w:rPr>
              <w:noProof/>
            </w:rPr>
            <w:fldChar w:fldCharType="end"/>
          </w:r>
        </w:p>
        <w:p w14:paraId="55F5C22B" w14:textId="77777777" w:rsidR="00534B02" w:rsidRDefault="00534B02">
          <w:pPr>
            <w:pStyle w:val="TOC3"/>
            <w:tabs>
              <w:tab w:val="right" w:leader="dot" w:pos="8290"/>
            </w:tabs>
            <w:rPr>
              <w:rFonts w:eastAsiaTheme="minorEastAsia" w:cstheme="minorBidi"/>
              <w:noProof/>
              <w:sz w:val="24"/>
              <w:szCs w:val="24"/>
              <w:lang w:val="en-CA" w:eastAsia="ja-JP"/>
            </w:rPr>
          </w:pPr>
          <w:r>
            <w:rPr>
              <w:noProof/>
            </w:rPr>
            <w:t>Accessibility of the election campaign of the electoral lists</w:t>
          </w:r>
          <w:r>
            <w:rPr>
              <w:noProof/>
            </w:rPr>
            <w:tab/>
          </w:r>
          <w:r>
            <w:rPr>
              <w:noProof/>
            </w:rPr>
            <w:fldChar w:fldCharType="begin"/>
          </w:r>
          <w:r>
            <w:rPr>
              <w:noProof/>
            </w:rPr>
            <w:instrText xml:space="preserve"> PAGEREF _Toc271452143 \h </w:instrText>
          </w:r>
          <w:r>
            <w:rPr>
              <w:noProof/>
            </w:rPr>
          </w:r>
          <w:r>
            <w:rPr>
              <w:noProof/>
            </w:rPr>
            <w:fldChar w:fldCharType="separate"/>
          </w:r>
          <w:r>
            <w:rPr>
              <w:noProof/>
            </w:rPr>
            <w:t>29</w:t>
          </w:r>
          <w:r>
            <w:rPr>
              <w:noProof/>
            </w:rPr>
            <w:fldChar w:fldCharType="end"/>
          </w:r>
        </w:p>
        <w:p w14:paraId="5026C3F6" w14:textId="77777777" w:rsidR="00534B02" w:rsidRDefault="00534B02">
          <w:pPr>
            <w:pStyle w:val="TOC3"/>
            <w:tabs>
              <w:tab w:val="right" w:leader="dot" w:pos="8290"/>
            </w:tabs>
            <w:rPr>
              <w:rFonts w:eastAsiaTheme="minorEastAsia" w:cstheme="minorBidi"/>
              <w:noProof/>
              <w:sz w:val="24"/>
              <w:szCs w:val="24"/>
              <w:lang w:val="en-CA" w:eastAsia="ja-JP"/>
            </w:rPr>
          </w:pPr>
          <w:r w:rsidRPr="001A02E4">
            <w:rPr>
              <w:noProof/>
              <w:shd w:val="clear" w:color="auto" w:fill="FFFFFF"/>
            </w:rPr>
            <w:t>Accessibility of the election content – the views of sign language users</w:t>
          </w:r>
          <w:r>
            <w:rPr>
              <w:noProof/>
            </w:rPr>
            <w:tab/>
          </w:r>
          <w:r>
            <w:rPr>
              <w:noProof/>
            </w:rPr>
            <w:fldChar w:fldCharType="begin"/>
          </w:r>
          <w:r>
            <w:rPr>
              <w:noProof/>
            </w:rPr>
            <w:instrText xml:space="preserve"> PAGEREF _Toc271452144 \h </w:instrText>
          </w:r>
          <w:r>
            <w:rPr>
              <w:noProof/>
            </w:rPr>
          </w:r>
          <w:r>
            <w:rPr>
              <w:noProof/>
            </w:rPr>
            <w:fldChar w:fldCharType="separate"/>
          </w:r>
          <w:r>
            <w:rPr>
              <w:noProof/>
            </w:rPr>
            <w:t>29</w:t>
          </w:r>
          <w:r>
            <w:rPr>
              <w:noProof/>
            </w:rPr>
            <w:fldChar w:fldCharType="end"/>
          </w:r>
        </w:p>
        <w:p w14:paraId="7A38941F" w14:textId="77777777" w:rsidR="00534B02" w:rsidRDefault="00534B02">
          <w:pPr>
            <w:pStyle w:val="TOC3"/>
            <w:tabs>
              <w:tab w:val="right" w:leader="dot" w:pos="8290"/>
            </w:tabs>
            <w:rPr>
              <w:rFonts w:eastAsiaTheme="minorEastAsia" w:cstheme="minorBidi"/>
              <w:noProof/>
              <w:sz w:val="24"/>
              <w:szCs w:val="24"/>
              <w:lang w:val="en-CA" w:eastAsia="ja-JP"/>
            </w:rPr>
          </w:pPr>
          <w:r>
            <w:rPr>
              <w:noProof/>
            </w:rPr>
            <w:t>Engagement of sign language interpreters in the media</w:t>
          </w:r>
          <w:r>
            <w:rPr>
              <w:noProof/>
            </w:rPr>
            <w:tab/>
          </w:r>
          <w:r>
            <w:rPr>
              <w:noProof/>
            </w:rPr>
            <w:fldChar w:fldCharType="begin"/>
          </w:r>
          <w:r>
            <w:rPr>
              <w:noProof/>
            </w:rPr>
            <w:instrText xml:space="preserve"> PAGEREF _Toc271452145 \h </w:instrText>
          </w:r>
          <w:r>
            <w:rPr>
              <w:noProof/>
            </w:rPr>
          </w:r>
          <w:r>
            <w:rPr>
              <w:noProof/>
            </w:rPr>
            <w:fldChar w:fldCharType="separate"/>
          </w:r>
          <w:r>
            <w:rPr>
              <w:noProof/>
            </w:rPr>
            <w:t>33</w:t>
          </w:r>
          <w:r>
            <w:rPr>
              <w:noProof/>
            </w:rPr>
            <w:fldChar w:fldCharType="end"/>
          </w:r>
        </w:p>
        <w:p w14:paraId="67976EB5" w14:textId="77777777" w:rsidR="00534B02" w:rsidRDefault="00534B02">
          <w:pPr>
            <w:pStyle w:val="TOC3"/>
            <w:tabs>
              <w:tab w:val="right" w:leader="dot" w:pos="8290"/>
            </w:tabs>
            <w:rPr>
              <w:rFonts w:eastAsiaTheme="minorEastAsia" w:cstheme="minorBidi"/>
              <w:noProof/>
              <w:sz w:val="24"/>
              <w:szCs w:val="24"/>
              <w:lang w:val="en-CA" w:eastAsia="ja-JP"/>
            </w:rPr>
          </w:pPr>
          <w:r w:rsidRPr="001A02E4">
            <w:rPr>
              <w:noProof/>
            </w:rPr>
            <w:t>Recommendations for improvement of situation</w:t>
          </w:r>
          <w:r>
            <w:rPr>
              <w:noProof/>
            </w:rPr>
            <w:tab/>
          </w:r>
          <w:r>
            <w:rPr>
              <w:noProof/>
            </w:rPr>
            <w:fldChar w:fldCharType="begin"/>
          </w:r>
          <w:r>
            <w:rPr>
              <w:noProof/>
            </w:rPr>
            <w:instrText xml:space="preserve"> PAGEREF _Toc271452146 \h </w:instrText>
          </w:r>
          <w:r>
            <w:rPr>
              <w:noProof/>
            </w:rPr>
          </w:r>
          <w:r>
            <w:rPr>
              <w:noProof/>
            </w:rPr>
            <w:fldChar w:fldCharType="separate"/>
          </w:r>
          <w:r>
            <w:rPr>
              <w:noProof/>
            </w:rPr>
            <w:t>34</w:t>
          </w:r>
          <w:r>
            <w:rPr>
              <w:noProof/>
            </w:rPr>
            <w:fldChar w:fldCharType="end"/>
          </w:r>
        </w:p>
        <w:p w14:paraId="377F02ED" w14:textId="77777777" w:rsidR="00534B02" w:rsidRDefault="00534B02">
          <w:pPr>
            <w:pStyle w:val="TOC2"/>
            <w:tabs>
              <w:tab w:val="right" w:leader="dot" w:pos="8290"/>
            </w:tabs>
            <w:rPr>
              <w:rFonts w:eastAsiaTheme="minorEastAsia" w:cstheme="minorBidi"/>
              <w:b/>
              <w:noProof/>
              <w:sz w:val="24"/>
              <w:szCs w:val="24"/>
              <w:lang w:val="en-CA" w:eastAsia="ja-JP"/>
            </w:rPr>
          </w:pPr>
          <w:r>
            <w:rPr>
              <w:noProof/>
            </w:rPr>
            <w:t>Analysis of the representation of disability issues during the election campaign in the print media</w:t>
          </w:r>
          <w:r>
            <w:rPr>
              <w:noProof/>
            </w:rPr>
            <w:tab/>
          </w:r>
          <w:r>
            <w:rPr>
              <w:noProof/>
            </w:rPr>
            <w:fldChar w:fldCharType="begin"/>
          </w:r>
          <w:r>
            <w:rPr>
              <w:noProof/>
            </w:rPr>
            <w:instrText xml:space="preserve"> PAGEREF _Toc271452147 \h </w:instrText>
          </w:r>
          <w:r>
            <w:rPr>
              <w:noProof/>
            </w:rPr>
          </w:r>
          <w:r>
            <w:rPr>
              <w:noProof/>
            </w:rPr>
            <w:fldChar w:fldCharType="separate"/>
          </w:r>
          <w:r>
            <w:rPr>
              <w:noProof/>
            </w:rPr>
            <w:t>34</w:t>
          </w:r>
          <w:r>
            <w:rPr>
              <w:noProof/>
            </w:rPr>
            <w:fldChar w:fldCharType="end"/>
          </w:r>
        </w:p>
        <w:p w14:paraId="1EA00A87" w14:textId="77777777" w:rsidR="00534B02" w:rsidRDefault="00534B02">
          <w:pPr>
            <w:pStyle w:val="TOC3"/>
            <w:tabs>
              <w:tab w:val="right" w:leader="dot" w:pos="8290"/>
            </w:tabs>
            <w:rPr>
              <w:rFonts w:eastAsiaTheme="minorEastAsia" w:cstheme="minorBidi"/>
              <w:noProof/>
              <w:sz w:val="24"/>
              <w:szCs w:val="24"/>
              <w:lang w:val="en-CA" w:eastAsia="ja-JP"/>
            </w:rPr>
          </w:pPr>
          <w:r>
            <w:rPr>
              <w:noProof/>
            </w:rPr>
            <w:t>Methodology</w:t>
          </w:r>
          <w:r>
            <w:rPr>
              <w:noProof/>
            </w:rPr>
            <w:tab/>
          </w:r>
          <w:r>
            <w:rPr>
              <w:noProof/>
            </w:rPr>
            <w:fldChar w:fldCharType="begin"/>
          </w:r>
          <w:r>
            <w:rPr>
              <w:noProof/>
            </w:rPr>
            <w:instrText xml:space="preserve"> PAGEREF _Toc271452148 \h </w:instrText>
          </w:r>
          <w:r>
            <w:rPr>
              <w:noProof/>
            </w:rPr>
          </w:r>
          <w:r>
            <w:rPr>
              <w:noProof/>
            </w:rPr>
            <w:fldChar w:fldCharType="separate"/>
          </w:r>
          <w:r>
            <w:rPr>
              <w:noProof/>
            </w:rPr>
            <w:t>35</w:t>
          </w:r>
          <w:r>
            <w:rPr>
              <w:noProof/>
            </w:rPr>
            <w:fldChar w:fldCharType="end"/>
          </w:r>
        </w:p>
        <w:p w14:paraId="7CC09B01" w14:textId="77777777" w:rsidR="00534B02" w:rsidRDefault="00534B02">
          <w:pPr>
            <w:pStyle w:val="TOC3"/>
            <w:tabs>
              <w:tab w:val="right" w:leader="dot" w:pos="8290"/>
            </w:tabs>
            <w:rPr>
              <w:rFonts w:eastAsiaTheme="minorEastAsia" w:cstheme="minorBidi"/>
              <w:noProof/>
              <w:sz w:val="24"/>
              <w:szCs w:val="24"/>
              <w:lang w:val="en-CA" w:eastAsia="ja-JP"/>
            </w:rPr>
          </w:pPr>
          <w:r>
            <w:rPr>
              <w:noProof/>
            </w:rPr>
            <w:t>Analysis</w:t>
          </w:r>
          <w:r>
            <w:rPr>
              <w:noProof/>
            </w:rPr>
            <w:tab/>
          </w:r>
          <w:r>
            <w:rPr>
              <w:noProof/>
            </w:rPr>
            <w:fldChar w:fldCharType="begin"/>
          </w:r>
          <w:r>
            <w:rPr>
              <w:noProof/>
            </w:rPr>
            <w:instrText xml:space="preserve"> PAGEREF _Toc271452149 \h </w:instrText>
          </w:r>
          <w:r>
            <w:rPr>
              <w:noProof/>
            </w:rPr>
          </w:r>
          <w:r>
            <w:rPr>
              <w:noProof/>
            </w:rPr>
            <w:fldChar w:fldCharType="separate"/>
          </w:r>
          <w:r>
            <w:rPr>
              <w:noProof/>
            </w:rPr>
            <w:t>35</w:t>
          </w:r>
          <w:r>
            <w:rPr>
              <w:noProof/>
            </w:rPr>
            <w:fldChar w:fldCharType="end"/>
          </w:r>
        </w:p>
        <w:p w14:paraId="04077DE3" w14:textId="77777777" w:rsidR="00534B02" w:rsidRDefault="00534B02">
          <w:pPr>
            <w:pStyle w:val="TOC3"/>
            <w:tabs>
              <w:tab w:val="right" w:leader="dot" w:pos="8290"/>
            </w:tabs>
            <w:rPr>
              <w:rFonts w:eastAsiaTheme="minorEastAsia" w:cstheme="minorBidi"/>
              <w:noProof/>
              <w:sz w:val="24"/>
              <w:szCs w:val="24"/>
              <w:lang w:val="en-CA" w:eastAsia="ja-JP"/>
            </w:rPr>
          </w:pPr>
          <w:r>
            <w:rPr>
              <w:noProof/>
            </w:rPr>
            <w:t>Table: ELECTION CAMPAIGNS (2014 and 2012)</w:t>
          </w:r>
          <w:r>
            <w:rPr>
              <w:noProof/>
            </w:rPr>
            <w:tab/>
          </w:r>
          <w:r>
            <w:rPr>
              <w:noProof/>
            </w:rPr>
            <w:fldChar w:fldCharType="begin"/>
          </w:r>
          <w:r>
            <w:rPr>
              <w:noProof/>
            </w:rPr>
            <w:instrText xml:space="preserve"> PAGEREF _Toc271452150 \h </w:instrText>
          </w:r>
          <w:r>
            <w:rPr>
              <w:noProof/>
            </w:rPr>
          </w:r>
          <w:r>
            <w:rPr>
              <w:noProof/>
            </w:rPr>
            <w:fldChar w:fldCharType="separate"/>
          </w:r>
          <w:r>
            <w:rPr>
              <w:noProof/>
            </w:rPr>
            <w:t>36</w:t>
          </w:r>
          <w:r>
            <w:rPr>
              <w:noProof/>
            </w:rPr>
            <w:fldChar w:fldCharType="end"/>
          </w:r>
        </w:p>
        <w:p w14:paraId="2E751F25" w14:textId="77777777" w:rsidR="00534B02" w:rsidRDefault="00534B02">
          <w:pPr>
            <w:pStyle w:val="TOC3"/>
            <w:tabs>
              <w:tab w:val="right" w:leader="dot" w:pos="8290"/>
            </w:tabs>
            <w:rPr>
              <w:rFonts w:eastAsiaTheme="minorEastAsia" w:cstheme="minorBidi"/>
              <w:noProof/>
              <w:sz w:val="24"/>
              <w:szCs w:val="24"/>
              <w:lang w:val="en-CA" w:eastAsia="ja-JP"/>
            </w:rPr>
          </w:pPr>
          <w:r>
            <w:rPr>
              <w:noProof/>
            </w:rPr>
            <w:t>Conclusions and recommendations</w:t>
          </w:r>
          <w:r>
            <w:rPr>
              <w:noProof/>
            </w:rPr>
            <w:tab/>
          </w:r>
          <w:r>
            <w:rPr>
              <w:noProof/>
            </w:rPr>
            <w:fldChar w:fldCharType="begin"/>
          </w:r>
          <w:r>
            <w:rPr>
              <w:noProof/>
            </w:rPr>
            <w:instrText xml:space="preserve"> PAGEREF _Toc271452151 \h </w:instrText>
          </w:r>
          <w:r>
            <w:rPr>
              <w:noProof/>
            </w:rPr>
          </w:r>
          <w:r>
            <w:rPr>
              <w:noProof/>
            </w:rPr>
            <w:fldChar w:fldCharType="separate"/>
          </w:r>
          <w:r>
            <w:rPr>
              <w:noProof/>
            </w:rPr>
            <w:t>37</w:t>
          </w:r>
          <w:r>
            <w:rPr>
              <w:noProof/>
            </w:rPr>
            <w:fldChar w:fldCharType="end"/>
          </w:r>
        </w:p>
        <w:p w14:paraId="5E389253" w14:textId="77777777" w:rsidR="00534B02" w:rsidRDefault="00534B02">
          <w:pPr>
            <w:pStyle w:val="TOC1"/>
            <w:tabs>
              <w:tab w:val="right" w:leader="dot" w:pos="8290"/>
            </w:tabs>
            <w:rPr>
              <w:rFonts w:eastAsiaTheme="minorEastAsia" w:cstheme="minorBidi"/>
              <w:b w:val="0"/>
              <w:noProof/>
              <w:lang w:val="en-CA" w:eastAsia="ja-JP"/>
            </w:rPr>
          </w:pPr>
          <w:r>
            <w:rPr>
              <w:noProof/>
            </w:rPr>
            <w:t>MONITORING OF HUMAN RIGHTS OF PERSONS WITH DISABILITIES - INDIVIDUAL EXPERIENCES</w:t>
          </w:r>
          <w:r>
            <w:rPr>
              <w:noProof/>
            </w:rPr>
            <w:tab/>
          </w:r>
          <w:r>
            <w:rPr>
              <w:noProof/>
            </w:rPr>
            <w:fldChar w:fldCharType="begin"/>
          </w:r>
          <w:r>
            <w:rPr>
              <w:noProof/>
            </w:rPr>
            <w:instrText xml:space="preserve"> PAGEREF _Toc271452152 \h </w:instrText>
          </w:r>
          <w:r>
            <w:rPr>
              <w:noProof/>
            </w:rPr>
          </w:r>
          <w:r>
            <w:rPr>
              <w:noProof/>
            </w:rPr>
            <w:fldChar w:fldCharType="separate"/>
          </w:r>
          <w:r>
            <w:rPr>
              <w:noProof/>
            </w:rPr>
            <w:t>38</w:t>
          </w:r>
          <w:r>
            <w:rPr>
              <w:noProof/>
            </w:rPr>
            <w:fldChar w:fldCharType="end"/>
          </w:r>
        </w:p>
        <w:p w14:paraId="3B5269B9" w14:textId="77777777" w:rsidR="00534B02" w:rsidRDefault="00534B02">
          <w:pPr>
            <w:pStyle w:val="TOC2"/>
            <w:tabs>
              <w:tab w:val="right" w:leader="dot" w:pos="8290"/>
            </w:tabs>
            <w:rPr>
              <w:rFonts w:eastAsiaTheme="minorEastAsia" w:cstheme="minorBidi"/>
              <w:b/>
              <w:noProof/>
              <w:sz w:val="24"/>
              <w:szCs w:val="24"/>
              <w:lang w:val="en-CA" w:eastAsia="ja-JP"/>
            </w:rPr>
          </w:pPr>
          <w:r>
            <w:rPr>
              <w:noProof/>
            </w:rPr>
            <w:t>The sample of respondents</w:t>
          </w:r>
          <w:r>
            <w:rPr>
              <w:noProof/>
            </w:rPr>
            <w:tab/>
          </w:r>
          <w:r>
            <w:rPr>
              <w:noProof/>
            </w:rPr>
            <w:fldChar w:fldCharType="begin"/>
          </w:r>
          <w:r>
            <w:rPr>
              <w:noProof/>
            </w:rPr>
            <w:instrText xml:space="preserve"> PAGEREF _Toc271452153 \h </w:instrText>
          </w:r>
          <w:r>
            <w:rPr>
              <w:noProof/>
            </w:rPr>
          </w:r>
          <w:r>
            <w:rPr>
              <w:noProof/>
            </w:rPr>
            <w:fldChar w:fldCharType="separate"/>
          </w:r>
          <w:r>
            <w:rPr>
              <w:noProof/>
            </w:rPr>
            <w:t>38</w:t>
          </w:r>
          <w:r>
            <w:rPr>
              <w:noProof/>
            </w:rPr>
            <w:fldChar w:fldCharType="end"/>
          </w:r>
        </w:p>
        <w:p w14:paraId="63AEA370" w14:textId="77777777" w:rsidR="00534B02" w:rsidRDefault="00534B02">
          <w:pPr>
            <w:pStyle w:val="TOC3"/>
            <w:tabs>
              <w:tab w:val="right" w:leader="dot" w:pos="8290"/>
            </w:tabs>
            <w:rPr>
              <w:rFonts w:eastAsiaTheme="minorEastAsia" w:cstheme="minorBidi"/>
              <w:noProof/>
              <w:sz w:val="24"/>
              <w:szCs w:val="24"/>
              <w:lang w:val="en-CA" w:eastAsia="ja-JP"/>
            </w:rPr>
          </w:pPr>
          <w:r w:rsidRPr="001A02E4">
            <w:rPr>
              <w:rFonts w:eastAsia="Calibri"/>
              <w:noProof/>
            </w:rPr>
            <w:t>Table: Gender</w:t>
          </w:r>
          <w:r>
            <w:rPr>
              <w:noProof/>
            </w:rPr>
            <w:tab/>
          </w:r>
          <w:r>
            <w:rPr>
              <w:noProof/>
            </w:rPr>
            <w:fldChar w:fldCharType="begin"/>
          </w:r>
          <w:r>
            <w:rPr>
              <w:noProof/>
            </w:rPr>
            <w:instrText xml:space="preserve"> PAGEREF _Toc271452154 \h </w:instrText>
          </w:r>
          <w:r>
            <w:rPr>
              <w:noProof/>
            </w:rPr>
          </w:r>
          <w:r>
            <w:rPr>
              <w:noProof/>
            </w:rPr>
            <w:fldChar w:fldCharType="separate"/>
          </w:r>
          <w:r>
            <w:rPr>
              <w:noProof/>
            </w:rPr>
            <w:t>38</w:t>
          </w:r>
          <w:r>
            <w:rPr>
              <w:noProof/>
            </w:rPr>
            <w:fldChar w:fldCharType="end"/>
          </w:r>
        </w:p>
        <w:p w14:paraId="3DC0F999" w14:textId="77777777" w:rsidR="00534B02" w:rsidRDefault="00534B02">
          <w:pPr>
            <w:pStyle w:val="TOC3"/>
            <w:tabs>
              <w:tab w:val="right" w:leader="dot" w:pos="8290"/>
            </w:tabs>
            <w:rPr>
              <w:rFonts w:eastAsiaTheme="minorEastAsia" w:cstheme="minorBidi"/>
              <w:noProof/>
              <w:sz w:val="24"/>
              <w:szCs w:val="24"/>
              <w:lang w:val="en-CA" w:eastAsia="ja-JP"/>
            </w:rPr>
          </w:pPr>
          <w:r>
            <w:rPr>
              <w:noProof/>
            </w:rPr>
            <w:t>Table: Age Groups</w:t>
          </w:r>
          <w:r>
            <w:rPr>
              <w:noProof/>
            </w:rPr>
            <w:tab/>
          </w:r>
          <w:r>
            <w:rPr>
              <w:noProof/>
            </w:rPr>
            <w:fldChar w:fldCharType="begin"/>
          </w:r>
          <w:r>
            <w:rPr>
              <w:noProof/>
            </w:rPr>
            <w:instrText xml:space="preserve"> PAGEREF _Toc271452155 \h </w:instrText>
          </w:r>
          <w:r>
            <w:rPr>
              <w:noProof/>
            </w:rPr>
          </w:r>
          <w:r>
            <w:rPr>
              <w:noProof/>
            </w:rPr>
            <w:fldChar w:fldCharType="separate"/>
          </w:r>
          <w:r>
            <w:rPr>
              <w:noProof/>
            </w:rPr>
            <w:t>38</w:t>
          </w:r>
          <w:r>
            <w:rPr>
              <w:noProof/>
            </w:rPr>
            <w:fldChar w:fldCharType="end"/>
          </w:r>
        </w:p>
        <w:p w14:paraId="2F342A5D" w14:textId="77777777" w:rsidR="00534B02" w:rsidRDefault="00534B02">
          <w:pPr>
            <w:pStyle w:val="TOC3"/>
            <w:tabs>
              <w:tab w:val="right" w:leader="dot" w:pos="8290"/>
            </w:tabs>
            <w:rPr>
              <w:rFonts w:eastAsiaTheme="minorEastAsia" w:cstheme="minorBidi"/>
              <w:noProof/>
              <w:sz w:val="24"/>
              <w:szCs w:val="24"/>
              <w:lang w:val="en-CA" w:eastAsia="ja-JP"/>
            </w:rPr>
          </w:pPr>
          <w:r>
            <w:rPr>
              <w:noProof/>
            </w:rPr>
            <w:lastRenderedPageBreak/>
            <w:t>Table: Place</w:t>
          </w:r>
          <w:r>
            <w:rPr>
              <w:noProof/>
            </w:rPr>
            <w:tab/>
          </w:r>
          <w:r>
            <w:rPr>
              <w:noProof/>
            </w:rPr>
            <w:fldChar w:fldCharType="begin"/>
          </w:r>
          <w:r>
            <w:rPr>
              <w:noProof/>
            </w:rPr>
            <w:instrText xml:space="preserve"> PAGEREF _Toc271452156 \h </w:instrText>
          </w:r>
          <w:r>
            <w:rPr>
              <w:noProof/>
            </w:rPr>
          </w:r>
          <w:r>
            <w:rPr>
              <w:noProof/>
            </w:rPr>
            <w:fldChar w:fldCharType="separate"/>
          </w:r>
          <w:r>
            <w:rPr>
              <w:noProof/>
            </w:rPr>
            <w:t>38</w:t>
          </w:r>
          <w:r>
            <w:rPr>
              <w:noProof/>
            </w:rPr>
            <w:fldChar w:fldCharType="end"/>
          </w:r>
        </w:p>
        <w:p w14:paraId="7F4A0C12" w14:textId="77777777" w:rsidR="00534B02" w:rsidRDefault="00534B02">
          <w:pPr>
            <w:pStyle w:val="TOC3"/>
            <w:tabs>
              <w:tab w:val="right" w:leader="dot" w:pos="8290"/>
            </w:tabs>
            <w:rPr>
              <w:rFonts w:eastAsiaTheme="minorEastAsia" w:cstheme="minorBidi"/>
              <w:noProof/>
              <w:sz w:val="24"/>
              <w:szCs w:val="24"/>
              <w:lang w:val="en-CA" w:eastAsia="ja-JP"/>
            </w:rPr>
          </w:pPr>
          <w:r>
            <w:rPr>
              <w:noProof/>
            </w:rPr>
            <w:t>Table: Type of Disability</w:t>
          </w:r>
          <w:r>
            <w:rPr>
              <w:noProof/>
            </w:rPr>
            <w:tab/>
          </w:r>
          <w:r>
            <w:rPr>
              <w:noProof/>
            </w:rPr>
            <w:fldChar w:fldCharType="begin"/>
          </w:r>
          <w:r>
            <w:rPr>
              <w:noProof/>
            </w:rPr>
            <w:instrText xml:space="preserve"> PAGEREF _Toc271452157 \h </w:instrText>
          </w:r>
          <w:r>
            <w:rPr>
              <w:noProof/>
            </w:rPr>
          </w:r>
          <w:r>
            <w:rPr>
              <w:noProof/>
            </w:rPr>
            <w:fldChar w:fldCharType="separate"/>
          </w:r>
          <w:r>
            <w:rPr>
              <w:noProof/>
            </w:rPr>
            <w:t>38</w:t>
          </w:r>
          <w:r>
            <w:rPr>
              <w:noProof/>
            </w:rPr>
            <w:fldChar w:fldCharType="end"/>
          </w:r>
        </w:p>
        <w:p w14:paraId="56BE0A05" w14:textId="77777777" w:rsidR="00534B02" w:rsidRDefault="00534B02">
          <w:pPr>
            <w:pStyle w:val="TOC3"/>
            <w:tabs>
              <w:tab w:val="right" w:leader="dot" w:pos="8290"/>
            </w:tabs>
            <w:rPr>
              <w:rFonts w:eastAsiaTheme="minorEastAsia" w:cstheme="minorBidi"/>
              <w:noProof/>
              <w:sz w:val="24"/>
              <w:szCs w:val="24"/>
              <w:lang w:val="en-CA" w:eastAsia="ja-JP"/>
            </w:rPr>
          </w:pPr>
          <w:r>
            <w:rPr>
              <w:noProof/>
            </w:rPr>
            <w:t>Table: Membership</w:t>
          </w:r>
          <w:r>
            <w:rPr>
              <w:noProof/>
            </w:rPr>
            <w:tab/>
          </w:r>
          <w:r>
            <w:rPr>
              <w:noProof/>
            </w:rPr>
            <w:fldChar w:fldCharType="begin"/>
          </w:r>
          <w:r>
            <w:rPr>
              <w:noProof/>
            </w:rPr>
            <w:instrText xml:space="preserve"> PAGEREF _Toc271452158 \h </w:instrText>
          </w:r>
          <w:r>
            <w:rPr>
              <w:noProof/>
            </w:rPr>
          </w:r>
          <w:r>
            <w:rPr>
              <w:noProof/>
            </w:rPr>
            <w:fldChar w:fldCharType="separate"/>
          </w:r>
          <w:r>
            <w:rPr>
              <w:noProof/>
            </w:rPr>
            <w:t>39</w:t>
          </w:r>
          <w:r>
            <w:rPr>
              <w:noProof/>
            </w:rPr>
            <w:fldChar w:fldCharType="end"/>
          </w:r>
        </w:p>
        <w:p w14:paraId="539348D8" w14:textId="77777777" w:rsidR="00534B02" w:rsidRDefault="00534B02">
          <w:pPr>
            <w:pStyle w:val="TOC3"/>
            <w:tabs>
              <w:tab w:val="right" w:leader="dot" w:pos="8290"/>
            </w:tabs>
            <w:rPr>
              <w:rFonts w:eastAsiaTheme="minorEastAsia" w:cstheme="minorBidi"/>
              <w:noProof/>
              <w:sz w:val="24"/>
              <w:szCs w:val="24"/>
              <w:lang w:val="en-CA" w:eastAsia="ja-JP"/>
            </w:rPr>
          </w:pPr>
          <w:r>
            <w:rPr>
              <w:noProof/>
            </w:rPr>
            <w:t>Table: Going to the Polls</w:t>
          </w:r>
          <w:r>
            <w:rPr>
              <w:noProof/>
            </w:rPr>
            <w:tab/>
          </w:r>
          <w:r>
            <w:rPr>
              <w:noProof/>
            </w:rPr>
            <w:fldChar w:fldCharType="begin"/>
          </w:r>
          <w:r>
            <w:rPr>
              <w:noProof/>
            </w:rPr>
            <w:instrText xml:space="preserve"> PAGEREF _Toc271452159 \h </w:instrText>
          </w:r>
          <w:r>
            <w:rPr>
              <w:noProof/>
            </w:rPr>
          </w:r>
          <w:r>
            <w:rPr>
              <w:noProof/>
            </w:rPr>
            <w:fldChar w:fldCharType="separate"/>
          </w:r>
          <w:r>
            <w:rPr>
              <w:noProof/>
            </w:rPr>
            <w:t>39</w:t>
          </w:r>
          <w:r>
            <w:rPr>
              <w:noProof/>
            </w:rPr>
            <w:fldChar w:fldCharType="end"/>
          </w:r>
        </w:p>
        <w:p w14:paraId="545E56F1" w14:textId="77777777" w:rsidR="00534B02" w:rsidRDefault="00534B02">
          <w:pPr>
            <w:pStyle w:val="TOC3"/>
            <w:tabs>
              <w:tab w:val="right" w:leader="dot" w:pos="8290"/>
            </w:tabs>
            <w:rPr>
              <w:rFonts w:eastAsiaTheme="minorEastAsia" w:cstheme="minorBidi"/>
              <w:noProof/>
              <w:sz w:val="24"/>
              <w:szCs w:val="24"/>
              <w:lang w:val="en-CA" w:eastAsia="ja-JP"/>
            </w:rPr>
          </w:pPr>
          <w:r>
            <w:rPr>
              <w:noProof/>
            </w:rPr>
            <w:t>Table: Voting from Home</w:t>
          </w:r>
          <w:r>
            <w:rPr>
              <w:noProof/>
            </w:rPr>
            <w:tab/>
          </w:r>
          <w:r>
            <w:rPr>
              <w:noProof/>
            </w:rPr>
            <w:fldChar w:fldCharType="begin"/>
          </w:r>
          <w:r>
            <w:rPr>
              <w:noProof/>
            </w:rPr>
            <w:instrText xml:space="preserve"> PAGEREF _Toc271452160 \h </w:instrText>
          </w:r>
          <w:r>
            <w:rPr>
              <w:noProof/>
            </w:rPr>
          </w:r>
          <w:r>
            <w:rPr>
              <w:noProof/>
            </w:rPr>
            <w:fldChar w:fldCharType="separate"/>
          </w:r>
          <w:r>
            <w:rPr>
              <w:noProof/>
            </w:rPr>
            <w:t>39</w:t>
          </w:r>
          <w:r>
            <w:rPr>
              <w:noProof/>
            </w:rPr>
            <w:fldChar w:fldCharType="end"/>
          </w:r>
        </w:p>
        <w:p w14:paraId="423A3889" w14:textId="77777777" w:rsidR="00534B02" w:rsidRDefault="00534B02">
          <w:pPr>
            <w:pStyle w:val="TOC3"/>
            <w:tabs>
              <w:tab w:val="right" w:leader="dot" w:pos="8290"/>
            </w:tabs>
            <w:rPr>
              <w:rFonts w:eastAsiaTheme="minorEastAsia" w:cstheme="minorBidi"/>
              <w:noProof/>
              <w:sz w:val="24"/>
              <w:szCs w:val="24"/>
              <w:lang w:val="en-CA" w:eastAsia="ja-JP"/>
            </w:rPr>
          </w:pPr>
          <w:r>
            <w:rPr>
              <w:noProof/>
            </w:rPr>
            <w:t>Table: Voting with Assistance</w:t>
          </w:r>
          <w:r>
            <w:rPr>
              <w:noProof/>
            </w:rPr>
            <w:tab/>
          </w:r>
          <w:r>
            <w:rPr>
              <w:noProof/>
            </w:rPr>
            <w:fldChar w:fldCharType="begin"/>
          </w:r>
          <w:r>
            <w:rPr>
              <w:noProof/>
            </w:rPr>
            <w:instrText xml:space="preserve"> PAGEREF _Toc271452161 \h </w:instrText>
          </w:r>
          <w:r>
            <w:rPr>
              <w:noProof/>
            </w:rPr>
          </w:r>
          <w:r>
            <w:rPr>
              <w:noProof/>
            </w:rPr>
            <w:fldChar w:fldCharType="separate"/>
          </w:r>
          <w:r>
            <w:rPr>
              <w:noProof/>
            </w:rPr>
            <w:t>39</w:t>
          </w:r>
          <w:r>
            <w:rPr>
              <w:noProof/>
            </w:rPr>
            <w:fldChar w:fldCharType="end"/>
          </w:r>
        </w:p>
        <w:p w14:paraId="4E97C991" w14:textId="77777777" w:rsidR="00534B02" w:rsidRDefault="00534B02">
          <w:pPr>
            <w:pStyle w:val="TOC3"/>
            <w:tabs>
              <w:tab w:val="right" w:leader="dot" w:pos="8290"/>
            </w:tabs>
            <w:rPr>
              <w:rFonts w:eastAsiaTheme="minorEastAsia" w:cstheme="minorBidi"/>
              <w:noProof/>
              <w:sz w:val="24"/>
              <w:szCs w:val="24"/>
              <w:lang w:val="en-CA" w:eastAsia="ja-JP"/>
            </w:rPr>
          </w:pPr>
          <w:r w:rsidRPr="001A02E4">
            <w:rPr>
              <w:noProof/>
              <w:lang w:val="it-IT"/>
            </w:rPr>
            <w:t xml:space="preserve">Table: </w:t>
          </w:r>
          <w:r>
            <w:rPr>
              <w:noProof/>
            </w:rPr>
            <w:t>Način informisanja u toku političke kampanje</w:t>
          </w:r>
          <w:r>
            <w:rPr>
              <w:noProof/>
            </w:rPr>
            <w:tab/>
          </w:r>
          <w:r>
            <w:rPr>
              <w:noProof/>
            </w:rPr>
            <w:fldChar w:fldCharType="begin"/>
          </w:r>
          <w:r>
            <w:rPr>
              <w:noProof/>
            </w:rPr>
            <w:instrText xml:space="preserve"> PAGEREF _Toc271452162 \h </w:instrText>
          </w:r>
          <w:r>
            <w:rPr>
              <w:noProof/>
            </w:rPr>
          </w:r>
          <w:r>
            <w:rPr>
              <w:noProof/>
            </w:rPr>
            <w:fldChar w:fldCharType="separate"/>
          </w:r>
          <w:r>
            <w:rPr>
              <w:noProof/>
            </w:rPr>
            <w:t>39</w:t>
          </w:r>
          <w:r>
            <w:rPr>
              <w:noProof/>
            </w:rPr>
            <w:fldChar w:fldCharType="end"/>
          </w:r>
        </w:p>
        <w:p w14:paraId="301CABCC" w14:textId="77777777" w:rsidR="00534B02" w:rsidRDefault="00534B02">
          <w:pPr>
            <w:pStyle w:val="TOC2"/>
            <w:tabs>
              <w:tab w:val="right" w:leader="dot" w:pos="8290"/>
            </w:tabs>
            <w:rPr>
              <w:rFonts w:eastAsiaTheme="minorEastAsia" w:cstheme="minorBidi"/>
              <w:b/>
              <w:noProof/>
              <w:sz w:val="24"/>
              <w:szCs w:val="24"/>
              <w:lang w:val="en-CA" w:eastAsia="ja-JP"/>
            </w:rPr>
          </w:pPr>
          <w:r w:rsidRPr="001A02E4">
            <w:rPr>
              <w:rFonts w:eastAsia="Calibri"/>
              <w:noProof/>
            </w:rPr>
            <w:t>The areas of ​​political participation by the principles of human rights</w:t>
          </w:r>
          <w:r>
            <w:rPr>
              <w:noProof/>
            </w:rPr>
            <w:tab/>
          </w:r>
          <w:r>
            <w:rPr>
              <w:noProof/>
            </w:rPr>
            <w:fldChar w:fldCharType="begin"/>
          </w:r>
          <w:r>
            <w:rPr>
              <w:noProof/>
            </w:rPr>
            <w:instrText xml:space="preserve"> PAGEREF _Toc271452163 \h </w:instrText>
          </w:r>
          <w:r>
            <w:rPr>
              <w:noProof/>
            </w:rPr>
          </w:r>
          <w:r>
            <w:rPr>
              <w:noProof/>
            </w:rPr>
            <w:fldChar w:fldCharType="separate"/>
          </w:r>
          <w:r>
            <w:rPr>
              <w:noProof/>
            </w:rPr>
            <w:t>39</w:t>
          </w:r>
          <w:r>
            <w:rPr>
              <w:noProof/>
            </w:rPr>
            <w:fldChar w:fldCharType="end"/>
          </w:r>
        </w:p>
        <w:p w14:paraId="56F78F12" w14:textId="77777777" w:rsidR="00534B02" w:rsidRDefault="00534B02">
          <w:pPr>
            <w:pStyle w:val="TOC3"/>
            <w:tabs>
              <w:tab w:val="right" w:leader="dot" w:pos="8290"/>
            </w:tabs>
            <w:rPr>
              <w:rFonts w:eastAsiaTheme="minorEastAsia" w:cstheme="minorBidi"/>
              <w:noProof/>
              <w:sz w:val="24"/>
              <w:szCs w:val="24"/>
              <w:lang w:val="en-CA" w:eastAsia="ja-JP"/>
            </w:rPr>
          </w:pPr>
          <w:r>
            <w:rPr>
              <w:noProof/>
            </w:rPr>
            <w:t>Table 1. Number of persons with experience in the area of political participation</w:t>
          </w:r>
          <w:r>
            <w:rPr>
              <w:noProof/>
            </w:rPr>
            <w:tab/>
          </w:r>
          <w:r>
            <w:rPr>
              <w:noProof/>
            </w:rPr>
            <w:fldChar w:fldCharType="begin"/>
          </w:r>
          <w:r>
            <w:rPr>
              <w:noProof/>
            </w:rPr>
            <w:instrText xml:space="preserve"> PAGEREF _Toc271452164 \h </w:instrText>
          </w:r>
          <w:r>
            <w:rPr>
              <w:noProof/>
            </w:rPr>
          </w:r>
          <w:r>
            <w:rPr>
              <w:noProof/>
            </w:rPr>
            <w:fldChar w:fldCharType="separate"/>
          </w:r>
          <w:r>
            <w:rPr>
              <w:noProof/>
            </w:rPr>
            <w:t>40</w:t>
          </w:r>
          <w:r>
            <w:rPr>
              <w:noProof/>
            </w:rPr>
            <w:fldChar w:fldCharType="end"/>
          </w:r>
        </w:p>
        <w:p w14:paraId="723876D5" w14:textId="77777777" w:rsidR="00534B02" w:rsidRDefault="00534B02">
          <w:pPr>
            <w:pStyle w:val="TOC3"/>
            <w:tabs>
              <w:tab w:val="right" w:leader="dot" w:pos="8290"/>
            </w:tabs>
            <w:rPr>
              <w:rFonts w:eastAsiaTheme="minorEastAsia" w:cstheme="minorBidi"/>
              <w:noProof/>
              <w:sz w:val="24"/>
              <w:szCs w:val="24"/>
              <w:lang w:val="en-CA" w:eastAsia="ja-JP"/>
            </w:rPr>
          </w:pPr>
          <w:r>
            <w:rPr>
              <w:noProof/>
            </w:rPr>
            <w:t>Table 2. Principles of human rights</w:t>
          </w:r>
          <w:r>
            <w:rPr>
              <w:noProof/>
            </w:rPr>
            <w:tab/>
          </w:r>
          <w:r>
            <w:rPr>
              <w:noProof/>
            </w:rPr>
            <w:fldChar w:fldCharType="begin"/>
          </w:r>
          <w:r>
            <w:rPr>
              <w:noProof/>
            </w:rPr>
            <w:instrText xml:space="preserve"> PAGEREF _Toc271452165 \h </w:instrText>
          </w:r>
          <w:r>
            <w:rPr>
              <w:noProof/>
            </w:rPr>
          </w:r>
          <w:r>
            <w:rPr>
              <w:noProof/>
            </w:rPr>
            <w:fldChar w:fldCharType="separate"/>
          </w:r>
          <w:r>
            <w:rPr>
              <w:noProof/>
            </w:rPr>
            <w:t>41</w:t>
          </w:r>
          <w:r>
            <w:rPr>
              <w:noProof/>
            </w:rPr>
            <w:fldChar w:fldCharType="end"/>
          </w:r>
        </w:p>
        <w:p w14:paraId="7B33CCA6" w14:textId="77777777" w:rsidR="00534B02" w:rsidRDefault="00534B02">
          <w:pPr>
            <w:pStyle w:val="TOC2"/>
            <w:tabs>
              <w:tab w:val="right" w:leader="dot" w:pos="8290"/>
            </w:tabs>
            <w:rPr>
              <w:rFonts w:eastAsiaTheme="minorEastAsia" w:cstheme="minorBidi"/>
              <w:b/>
              <w:noProof/>
              <w:sz w:val="24"/>
              <w:szCs w:val="24"/>
              <w:lang w:val="en-CA" w:eastAsia="ja-JP"/>
            </w:rPr>
          </w:pPr>
          <w:r>
            <w:rPr>
              <w:noProof/>
            </w:rPr>
            <w:t>Influence on decision-making</w:t>
          </w:r>
          <w:r>
            <w:rPr>
              <w:noProof/>
            </w:rPr>
            <w:tab/>
          </w:r>
          <w:r>
            <w:rPr>
              <w:noProof/>
            </w:rPr>
            <w:fldChar w:fldCharType="begin"/>
          </w:r>
          <w:r>
            <w:rPr>
              <w:noProof/>
            </w:rPr>
            <w:instrText xml:space="preserve"> PAGEREF _Toc271452166 \h </w:instrText>
          </w:r>
          <w:r>
            <w:rPr>
              <w:noProof/>
            </w:rPr>
          </w:r>
          <w:r>
            <w:rPr>
              <w:noProof/>
            </w:rPr>
            <w:fldChar w:fldCharType="separate"/>
          </w:r>
          <w:r>
            <w:rPr>
              <w:noProof/>
            </w:rPr>
            <w:t>41</w:t>
          </w:r>
          <w:r>
            <w:rPr>
              <w:noProof/>
            </w:rPr>
            <w:fldChar w:fldCharType="end"/>
          </w:r>
        </w:p>
        <w:p w14:paraId="0D3F0580" w14:textId="77777777" w:rsidR="00534B02" w:rsidRDefault="00534B02">
          <w:pPr>
            <w:pStyle w:val="TOC3"/>
            <w:tabs>
              <w:tab w:val="right" w:leader="dot" w:pos="8290"/>
            </w:tabs>
            <w:rPr>
              <w:rFonts w:eastAsiaTheme="minorEastAsia" w:cstheme="minorBidi"/>
              <w:noProof/>
              <w:sz w:val="24"/>
              <w:szCs w:val="24"/>
              <w:lang w:val="en-CA" w:eastAsia="ja-JP"/>
            </w:rPr>
          </w:pPr>
          <w:r>
            <w:rPr>
              <w:noProof/>
            </w:rPr>
            <w:t>Table 3: Influence on decision-making by the principles of human rights</w:t>
          </w:r>
          <w:r>
            <w:rPr>
              <w:noProof/>
            </w:rPr>
            <w:tab/>
          </w:r>
          <w:r>
            <w:rPr>
              <w:noProof/>
            </w:rPr>
            <w:fldChar w:fldCharType="begin"/>
          </w:r>
          <w:r>
            <w:rPr>
              <w:noProof/>
            </w:rPr>
            <w:instrText xml:space="preserve"> PAGEREF _Toc271452167 \h </w:instrText>
          </w:r>
          <w:r>
            <w:rPr>
              <w:noProof/>
            </w:rPr>
          </w:r>
          <w:r>
            <w:rPr>
              <w:noProof/>
            </w:rPr>
            <w:fldChar w:fldCharType="separate"/>
          </w:r>
          <w:r>
            <w:rPr>
              <w:noProof/>
            </w:rPr>
            <w:t>41</w:t>
          </w:r>
          <w:r>
            <w:rPr>
              <w:noProof/>
            </w:rPr>
            <w:fldChar w:fldCharType="end"/>
          </w:r>
        </w:p>
        <w:p w14:paraId="45C2C974" w14:textId="77777777" w:rsidR="00534B02" w:rsidRDefault="00534B02">
          <w:pPr>
            <w:pStyle w:val="TOC2"/>
            <w:tabs>
              <w:tab w:val="right" w:leader="dot" w:pos="8290"/>
            </w:tabs>
            <w:rPr>
              <w:rFonts w:eastAsiaTheme="minorEastAsia" w:cstheme="minorBidi"/>
              <w:b/>
              <w:noProof/>
              <w:sz w:val="24"/>
              <w:szCs w:val="24"/>
              <w:lang w:val="en-CA" w:eastAsia="ja-JP"/>
            </w:rPr>
          </w:pPr>
          <w:r>
            <w:rPr>
              <w:noProof/>
            </w:rPr>
            <w:t>Participation in public life</w:t>
          </w:r>
          <w:r>
            <w:rPr>
              <w:noProof/>
            </w:rPr>
            <w:tab/>
          </w:r>
          <w:r>
            <w:rPr>
              <w:noProof/>
            </w:rPr>
            <w:fldChar w:fldCharType="begin"/>
          </w:r>
          <w:r>
            <w:rPr>
              <w:noProof/>
            </w:rPr>
            <w:instrText xml:space="preserve"> PAGEREF _Toc271452168 \h </w:instrText>
          </w:r>
          <w:r>
            <w:rPr>
              <w:noProof/>
            </w:rPr>
          </w:r>
          <w:r>
            <w:rPr>
              <w:noProof/>
            </w:rPr>
            <w:fldChar w:fldCharType="separate"/>
          </w:r>
          <w:r>
            <w:rPr>
              <w:noProof/>
            </w:rPr>
            <w:t>42</w:t>
          </w:r>
          <w:r>
            <w:rPr>
              <w:noProof/>
            </w:rPr>
            <w:fldChar w:fldCharType="end"/>
          </w:r>
        </w:p>
        <w:p w14:paraId="5CB74BB1" w14:textId="77777777" w:rsidR="00534B02" w:rsidRDefault="00534B02">
          <w:pPr>
            <w:pStyle w:val="TOC3"/>
            <w:tabs>
              <w:tab w:val="right" w:leader="dot" w:pos="8290"/>
            </w:tabs>
            <w:rPr>
              <w:rFonts w:eastAsiaTheme="minorEastAsia" w:cstheme="minorBidi"/>
              <w:noProof/>
              <w:sz w:val="24"/>
              <w:szCs w:val="24"/>
              <w:lang w:val="en-CA" w:eastAsia="ja-JP"/>
            </w:rPr>
          </w:pPr>
          <w:r>
            <w:rPr>
              <w:noProof/>
            </w:rPr>
            <w:t>Table 4. Participation in public life</w:t>
          </w:r>
          <w:r>
            <w:rPr>
              <w:noProof/>
            </w:rPr>
            <w:tab/>
          </w:r>
          <w:r>
            <w:rPr>
              <w:noProof/>
            </w:rPr>
            <w:fldChar w:fldCharType="begin"/>
          </w:r>
          <w:r>
            <w:rPr>
              <w:noProof/>
            </w:rPr>
            <w:instrText xml:space="preserve"> PAGEREF _Toc271452169 \h </w:instrText>
          </w:r>
          <w:r>
            <w:rPr>
              <w:noProof/>
            </w:rPr>
          </w:r>
          <w:r>
            <w:rPr>
              <w:noProof/>
            </w:rPr>
            <w:fldChar w:fldCharType="separate"/>
          </w:r>
          <w:r>
            <w:rPr>
              <w:noProof/>
            </w:rPr>
            <w:t>43</w:t>
          </w:r>
          <w:r>
            <w:rPr>
              <w:noProof/>
            </w:rPr>
            <w:fldChar w:fldCharType="end"/>
          </w:r>
        </w:p>
        <w:p w14:paraId="7EDFBC5C" w14:textId="77777777" w:rsidR="00534B02" w:rsidRDefault="00534B02">
          <w:pPr>
            <w:pStyle w:val="TOC2"/>
            <w:tabs>
              <w:tab w:val="right" w:leader="dot" w:pos="8290"/>
            </w:tabs>
            <w:rPr>
              <w:rFonts w:eastAsiaTheme="minorEastAsia" w:cstheme="minorBidi"/>
              <w:b/>
              <w:noProof/>
              <w:sz w:val="24"/>
              <w:szCs w:val="24"/>
              <w:lang w:val="en-CA" w:eastAsia="ja-JP"/>
            </w:rPr>
          </w:pPr>
          <w:r>
            <w:rPr>
              <w:noProof/>
            </w:rPr>
            <w:t>Information and Communication</w:t>
          </w:r>
          <w:r>
            <w:rPr>
              <w:noProof/>
            </w:rPr>
            <w:tab/>
          </w:r>
          <w:r>
            <w:rPr>
              <w:noProof/>
            </w:rPr>
            <w:fldChar w:fldCharType="begin"/>
          </w:r>
          <w:r>
            <w:rPr>
              <w:noProof/>
            </w:rPr>
            <w:instrText xml:space="preserve"> PAGEREF _Toc271452170 \h </w:instrText>
          </w:r>
          <w:r>
            <w:rPr>
              <w:noProof/>
            </w:rPr>
          </w:r>
          <w:r>
            <w:rPr>
              <w:noProof/>
            </w:rPr>
            <w:fldChar w:fldCharType="separate"/>
          </w:r>
          <w:r>
            <w:rPr>
              <w:noProof/>
            </w:rPr>
            <w:t>44</w:t>
          </w:r>
          <w:r>
            <w:rPr>
              <w:noProof/>
            </w:rPr>
            <w:fldChar w:fldCharType="end"/>
          </w:r>
        </w:p>
        <w:p w14:paraId="684A0750" w14:textId="77777777" w:rsidR="00534B02" w:rsidRDefault="00534B02">
          <w:pPr>
            <w:pStyle w:val="TOC3"/>
            <w:tabs>
              <w:tab w:val="right" w:leader="dot" w:pos="8290"/>
            </w:tabs>
            <w:rPr>
              <w:rFonts w:eastAsiaTheme="minorEastAsia" w:cstheme="minorBidi"/>
              <w:noProof/>
              <w:sz w:val="24"/>
              <w:szCs w:val="24"/>
              <w:lang w:val="en-CA" w:eastAsia="ja-JP"/>
            </w:rPr>
          </w:pPr>
          <w:r>
            <w:rPr>
              <w:noProof/>
            </w:rPr>
            <w:t>Table 5. Information and Communication</w:t>
          </w:r>
          <w:r>
            <w:rPr>
              <w:noProof/>
            </w:rPr>
            <w:tab/>
          </w:r>
          <w:r>
            <w:rPr>
              <w:noProof/>
            </w:rPr>
            <w:fldChar w:fldCharType="begin"/>
          </w:r>
          <w:r>
            <w:rPr>
              <w:noProof/>
            </w:rPr>
            <w:instrText xml:space="preserve"> PAGEREF _Toc271452171 \h </w:instrText>
          </w:r>
          <w:r>
            <w:rPr>
              <w:noProof/>
            </w:rPr>
          </w:r>
          <w:r>
            <w:rPr>
              <w:noProof/>
            </w:rPr>
            <w:fldChar w:fldCharType="separate"/>
          </w:r>
          <w:r>
            <w:rPr>
              <w:noProof/>
            </w:rPr>
            <w:t>44</w:t>
          </w:r>
          <w:r>
            <w:rPr>
              <w:noProof/>
            </w:rPr>
            <w:fldChar w:fldCharType="end"/>
          </w:r>
        </w:p>
        <w:p w14:paraId="7B07657F" w14:textId="77777777" w:rsidR="00534B02" w:rsidRDefault="00534B02">
          <w:pPr>
            <w:pStyle w:val="TOC2"/>
            <w:tabs>
              <w:tab w:val="right" w:leader="dot" w:pos="8290"/>
            </w:tabs>
            <w:rPr>
              <w:rFonts w:eastAsiaTheme="minorEastAsia" w:cstheme="minorBidi"/>
              <w:b/>
              <w:noProof/>
              <w:sz w:val="24"/>
              <w:szCs w:val="24"/>
              <w:lang w:val="en-CA" w:eastAsia="ja-JP"/>
            </w:rPr>
          </w:pPr>
          <w:r>
            <w:rPr>
              <w:noProof/>
            </w:rPr>
            <w:t>Participation in the elections</w:t>
          </w:r>
          <w:r>
            <w:rPr>
              <w:noProof/>
            </w:rPr>
            <w:tab/>
          </w:r>
          <w:r>
            <w:rPr>
              <w:noProof/>
            </w:rPr>
            <w:fldChar w:fldCharType="begin"/>
          </w:r>
          <w:r>
            <w:rPr>
              <w:noProof/>
            </w:rPr>
            <w:instrText xml:space="preserve"> PAGEREF _Toc271452172 \h </w:instrText>
          </w:r>
          <w:r>
            <w:rPr>
              <w:noProof/>
            </w:rPr>
          </w:r>
          <w:r>
            <w:rPr>
              <w:noProof/>
            </w:rPr>
            <w:fldChar w:fldCharType="separate"/>
          </w:r>
          <w:r>
            <w:rPr>
              <w:noProof/>
            </w:rPr>
            <w:t>45</w:t>
          </w:r>
          <w:r>
            <w:rPr>
              <w:noProof/>
            </w:rPr>
            <w:fldChar w:fldCharType="end"/>
          </w:r>
        </w:p>
        <w:p w14:paraId="65CDA661" w14:textId="77777777" w:rsidR="00534B02" w:rsidRDefault="00534B02">
          <w:pPr>
            <w:pStyle w:val="TOC3"/>
            <w:tabs>
              <w:tab w:val="right" w:leader="dot" w:pos="8290"/>
            </w:tabs>
            <w:rPr>
              <w:rFonts w:eastAsiaTheme="minorEastAsia" w:cstheme="minorBidi"/>
              <w:noProof/>
              <w:sz w:val="24"/>
              <w:szCs w:val="24"/>
              <w:lang w:val="en-CA" w:eastAsia="ja-JP"/>
            </w:rPr>
          </w:pPr>
          <w:r>
            <w:rPr>
              <w:noProof/>
            </w:rPr>
            <w:t>Table 6. Participation in the election according to the principles of human rights</w:t>
          </w:r>
          <w:r>
            <w:rPr>
              <w:noProof/>
            </w:rPr>
            <w:tab/>
          </w:r>
          <w:r>
            <w:rPr>
              <w:noProof/>
            </w:rPr>
            <w:fldChar w:fldCharType="begin"/>
          </w:r>
          <w:r>
            <w:rPr>
              <w:noProof/>
            </w:rPr>
            <w:instrText xml:space="preserve"> PAGEREF _Toc271452173 \h </w:instrText>
          </w:r>
          <w:r>
            <w:rPr>
              <w:noProof/>
            </w:rPr>
          </w:r>
          <w:r>
            <w:rPr>
              <w:noProof/>
            </w:rPr>
            <w:fldChar w:fldCharType="separate"/>
          </w:r>
          <w:r>
            <w:rPr>
              <w:noProof/>
            </w:rPr>
            <w:t>47</w:t>
          </w:r>
          <w:r>
            <w:rPr>
              <w:noProof/>
            </w:rPr>
            <w:fldChar w:fldCharType="end"/>
          </w:r>
        </w:p>
        <w:p w14:paraId="1D74D126" w14:textId="77777777" w:rsidR="00534B02" w:rsidRDefault="00534B02">
          <w:pPr>
            <w:pStyle w:val="TOC2"/>
            <w:tabs>
              <w:tab w:val="right" w:leader="dot" w:pos="8290"/>
            </w:tabs>
            <w:rPr>
              <w:rFonts w:eastAsiaTheme="minorEastAsia" w:cstheme="minorBidi"/>
              <w:b/>
              <w:noProof/>
              <w:sz w:val="24"/>
              <w:szCs w:val="24"/>
              <w:lang w:val="en-CA" w:eastAsia="ja-JP"/>
            </w:rPr>
          </w:pPr>
          <w:r>
            <w:rPr>
              <w:noProof/>
            </w:rPr>
            <w:t>Recommendations of the Interviewees</w:t>
          </w:r>
          <w:r>
            <w:rPr>
              <w:noProof/>
            </w:rPr>
            <w:tab/>
          </w:r>
          <w:r>
            <w:rPr>
              <w:noProof/>
            </w:rPr>
            <w:fldChar w:fldCharType="begin"/>
          </w:r>
          <w:r>
            <w:rPr>
              <w:noProof/>
            </w:rPr>
            <w:instrText xml:space="preserve"> PAGEREF _Toc271452174 \h </w:instrText>
          </w:r>
          <w:r>
            <w:rPr>
              <w:noProof/>
            </w:rPr>
          </w:r>
          <w:r>
            <w:rPr>
              <w:noProof/>
            </w:rPr>
            <w:fldChar w:fldCharType="separate"/>
          </w:r>
          <w:r>
            <w:rPr>
              <w:noProof/>
            </w:rPr>
            <w:t>47</w:t>
          </w:r>
          <w:r>
            <w:rPr>
              <w:noProof/>
            </w:rPr>
            <w:fldChar w:fldCharType="end"/>
          </w:r>
        </w:p>
        <w:p w14:paraId="25886697" w14:textId="77777777" w:rsidR="00534B02" w:rsidRDefault="00534B02">
          <w:pPr>
            <w:pStyle w:val="TOC3"/>
            <w:tabs>
              <w:tab w:val="right" w:leader="dot" w:pos="8290"/>
            </w:tabs>
            <w:rPr>
              <w:rFonts w:eastAsiaTheme="minorEastAsia" w:cstheme="minorBidi"/>
              <w:noProof/>
              <w:sz w:val="24"/>
              <w:szCs w:val="24"/>
              <w:lang w:val="en-CA" w:eastAsia="ja-JP"/>
            </w:rPr>
          </w:pPr>
          <w:r>
            <w:rPr>
              <w:noProof/>
            </w:rPr>
            <w:t>Table 7. Recommendations</w:t>
          </w:r>
          <w:r>
            <w:rPr>
              <w:noProof/>
            </w:rPr>
            <w:tab/>
          </w:r>
          <w:r>
            <w:rPr>
              <w:noProof/>
            </w:rPr>
            <w:fldChar w:fldCharType="begin"/>
          </w:r>
          <w:r>
            <w:rPr>
              <w:noProof/>
            </w:rPr>
            <w:instrText xml:space="preserve"> PAGEREF _Toc271452175 \h </w:instrText>
          </w:r>
          <w:r>
            <w:rPr>
              <w:noProof/>
            </w:rPr>
          </w:r>
          <w:r>
            <w:rPr>
              <w:noProof/>
            </w:rPr>
            <w:fldChar w:fldCharType="separate"/>
          </w:r>
          <w:r>
            <w:rPr>
              <w:noProof/>
            </w:rPr>
            <w:t>49</w:t>
          </w:r>
          <w:r>
            <w:rPr>
              <w:noProof/>
            </w:rPr>
            <w:fldChar w:fldCharType="end"/>
          </w:r>
        </w:p>
        <w:p w14:paraId="7CD462C7" w14:textId="77777777" w:rsidR="00534B02" w:rsidRDefault="00534B02">
          <w:pPr>
            <w:pStyle w:val="TOC3"/>
            <w:tabs>
              <w:tab w:val="right" w:leader="dot" w:pos="8290"/>
            </w:tabs>
            <w:rPr>
              <w:rFonts w:eastAsiaTheme="minorEastAsia" w:cstheme="minorBidi"/>
              <w:noProof/>
              <w:sz w:val="24"/>
              <w:szCs w:val="24"/>
              <w:lang w:val="en-CA" w:eastAsia="ja-JP"/>
            </w:rPr>
          </w:pPr>
          <w:r>
            <w:rPr>
              <w:noProof/>
            </w:rPr>
            <w:t>Table: Legend for interpreting the codes in the framework of a project “Accessible elections”</w:t>
          </w:r>
          <w:r>
            <w:rPr>
              <w:noProof/>
            </w:rPr>
            <w:tab/>
          </w:r>
          <w:r>
            <w:rPr>
              <w:noProof/>
            </w:rPr>
            <w:fldChar w:fldCharType="begin"/>
          </w:r>
          <w:r>
            <w:rPr>
              <w:noProof/>
            </w:rPr>
            <w:instrText xml:space="preserve"> PAGEREF _Toc271452176 \h </w:instrText>
          </w:r>
          <w:r>
            <w:rPr>
              <w:noProof/>
            </w:rPr>
          </w:r>
          <w:r>
            <w:rPr>
              <w:noProof/>
            </w:rPr>
            <w:fldChar w:fldCharType="separate"/>
          </w:r>
          <w:r>
            <w:rPr>
              <w:noProof/>
            </w:rPr>
            <w:t>49</w:t>
          </w:r>
          <w:r>
            <w:rPr>
              <w:noProof/>
            </w:rPr>
            <w:fldChar w:fldCharType="end"/>
          </w:r>
        </w:p>
        <w:p w14:paraId="7ADE67C6" w14:textId="77777777" w:rsidR="00534B02" w:rsidRDefault="00534B02">
          <w:pPr>
            <w:pStyle w:val="TOC1"/>
            <w:tabs>
              <w:tab w:val="right" w:leader="dot" w:pos="8290"/>
            </w:tabs>
            <w:rPr>
              <w:rFonts w:eastAsiaTheme="minorEastAsia" w:cstheme="minorBidi"/>
              <w:b w:val="0"/>
              <w:noProof/>
              <w:lang w:val="en-CA" w:eastAsia="ja-JP"/>
            </w:rPr>
          </w:pPr>
          <w:r>
            <w:rPr>
              <w:noProof/>
            </w:rPr>
            <w:t>CONCLUSION</w:t>
          </w:r>
          <w:r>
            <w:rPr>
              <w:noProof/>
            </w:rPr>
            <w:tab/>
          </w:r>
          <w:r>
            <w:rPr>
              <w:noProof/>
            </w:rPr>
            <w:fldChar w:fldCharType="begin"/>
          </w:r>
          <w:r>
            <w:rPr>
              <w:noProof/>
            </w:rPr>
            <w:instrText xml:space="preserve"> PAGEREF _Toc271452177 \h </w:instrText>
          </w:r>
          <w:r>
            <w:rPr>
              <w:noProof/>
            </w:rPr>
          </w:r>
          <w:r>
            <w:rPr>
              <w:noProof/>
            </w:rPr>
            <w:fldChar w:fldCharType="separate"/>
          </w:r>
          <w:r>
            <w:rPr>
              <w:noProof/>
            </w:rPr>
            <w:t>52</w:t>
          </w:r>
          <w:r>
            <w:rPr>
              <w:noProof/>
            </w:rPr>
            <w:fldChar w:fldCharType="end"/>
          </w:r>
        </w:p>
        <w:p w14:paraId="413FFDF5" w14:textId="77777777" w:rsidR="00534B02" w:rsidRDefault="00534B02">
          <w:pPr>
            <w:pStyle w:val="TOC2"/>
            <w:tabs>
              <w:tab w:val="right" w:leader="dot" w:pos="8290"/>
            </w:tabs>
            <w:rPr>
              <w:rFonts w:eastAsiaTheme="minorEastAsia" w:cstheme="minorBidi"/>
              <w:b/>
              <w:noProof/>
              <w:sz w:val="24"/>
              <w:szCs w:val="24"/>
              <w:lang w:val="en-CA" w:eastAsia="ja-JP"/>
            </w:rPr>
          </w:pPr>
          <w:r w:rsidRPr="001A02E4">
            <w:rPr>
              <w:i/>
              <w:noProof/>
            </w:rPr>
            <w:t>Recommendations for greater participation of persons with disabilities in public and political life:</w:t>
          </w:r>
          <w:r>
            <w:rPr>
              <w:noProof/>
            </w:rPr>
            <w:tab/>
          </w:r>
          <w:r>
            <w:rPr>
              <w:noProof/>
            </w:rPr>
            <w:fldChar w:fldCharType="begin"/>
          </w:r>
          <w:r>
            <w:rPr>
              <w:noProof/>
            </w:rPr>
            <w:instrText xml:space="preserve"> PAGEREF _Toc271452178 \h </w:instrText>
          </w:r>
          <w:r>
            <w:rPr>
              <w:noProof/>
            </w:rPr>
          </w:r>
          <w:r>
            <w:rPr>
              <w:noProof/>
            </w:rPr>
            <w:fldChar w:fldCharType="separate"/>
          </w:r>
          <w:r>
            <w:rPr>
              <w:noProof/>
            </w:rPr>
            <w:t>52</w:t>
          </w:r>
          <w:r>
            <w:rPr>
              <w:noProof/>
            </w:rPr>
            <w:fldChar w:fldCharType="end"/>
          </w:r>
        </w:p>
        <w:p w14:paraId="4EFE708D" w14:textId="77777777" w:rsidR="00534B02" w:rsidRDefault="00534B02">
          <w:pPr>
            <w:pStyle w:val="TOC1"/>
            <w:tabs>
              <w:tab w:val="right" w:leader="dot" w:pos="8290"/>
            </w:tabs>
            <w:rPr>
              <w:rFonts w:eastAsiaTheme="minorEastAsia" w:cstheme="minorBidi"/>
              <w:b w:val="0"/>
              <w:noProof/>
              <w:lang w:val="en-CA" w:eastAsia="ja-JP"/>
            </w:rPr>
          </w:pPr>
          <w:r>
            <w:rPr>
              <w:noProof/>
            </w:rPr>
            <w:t>ANNEX 1.</w:t>
          </w:r>
          <w:r>
            <w:rPr>
              <w:noProof/>
            </w:rPr>
            <w:tab/>
          </w:r>
          <w:r>
            <w:rPr>
              <w:noProof/>
            </w:rPr>
            <w:fldChar w:fldCharType="begin"/>
          </w:r>
          <w:r>
            <w:rPr>
              <w:noProof/>
            </w:rPr>
            <w:instrText xml:space="preserve"> PAGEREF _Toc271452179 \h </w:instrText>
          </w:r>
          <w:r>
            <w:rPr>
              <w:noProof/>
            </w:rPr>
          </w:r>
          <w:r>
            <w:rPr>
              <w:noProof/>
            </w:rPr>
            <w:fldChar w:fldCharType="separate"/>
          </w:r>
          <w:r>
            <w:rPr>
              <w:noProof/>
            </w:rPr>
            <w:t>55</w:t>
          </w:r>
          <w:r>
            <w:rPr>
              <w:noProof/>
            </w:rPr>
            <w:fldChar w:fldCharType="end"/>
          </w:r>
        </w:p>
        <w:p w14:paraId="1230B52E" w14:textId="77777777" w:rsidR="00534B02" w:rsidRDefault="00534B02">
          <w:pPr>
            <w:pStyle w:val="TOC1"/>
            <w:tabs>
              <w:tab w:val="right" w:leader="dot" w:pos="8290"/>
            </w:tabs>
            <w:rPr>
              <w:rFonts w:eastAsiaTheme="minorEastAsia" w:cstheme="minorBidi"/>
              <w:b w:val="0"/>
              <w:noProof/>
              <w:lang w:val="en-CA" w:eastAsia="ja-JP"/>
            </w:rPr>
          </w:pPr>
          <w:r>
            <w:rPr>
              <w:noProof/>
            </w:rPr>
            <w:t>Report on the accessibility of the web sites by political parties for persons with disabilities in the electoral process in 2014.</w:t>
          </w:r>
          <w:r>
            <w:rPr>
              <w:noProof/>
            </w:rPr>
            <w:tab/>
          </w:r>
          <w:r>
            <w:rPr>
              <w:noProof/>
            </w:rPr>
            <w:fldChar w:fldCharType="begin"/>
          </w:r>
          <w:r>
            <w:rPr>
              <w:noProof/>
            </w:rPr>
            <w:instrText xml:space="preserve"> PAGEREF _Toc271452180 \h </w:instrText>
          </w:r>
          <w:r>
            <w:rPr>
              <w:noProof/>
            </w:rPr>
          </w:r>
          <w:r>
            <w:rPr>
              <w:noProof/>
            </w:rPr>
            <w:fldChar w:fldCharType="separate"/>
          </w:r>
          <w:r>
            <w:rPr>
              <w:noProof/>
            </w:rPr>
            <w:t>55</w:t>
          </w:r>
          <w:r>
            <w:rPr>
              <w:noProof/>
            </w:rPr>
            <w:fldChar w:fldCharType="end"/>
          </w:r>
        </w:p>
        <w:p w14:paraId="71A36506" w14:textId="77777777" w:rsidR="00534B02" w:rsidRDefault="00534B02">
          <w:pPr>
            <w:pStyle w:val="TOC3"/>
            <w:tabs>
              <w:tab w:val="right" w:leader="dot" w:pos="8290"/>
            </w:tabs>
            <w:rPr>
              <w:rFonts w:eastAsiaTheme="minorEastAsia" w:cstheme="minorBidi"/>
              <w:noProof/>
              <w:sz w:val="24"/>
              <w:szCs w:val="24"/>
              <w:lang w:val="en-CA" w:eastAsia="ja-JP"/>
            </w:rPr>
          </w:pPr>
          <w:r>
            <w:rPr>
              <w:noProof/>
            </w:rPr>
            <w:t>Table: Research results of accessibility of the web sites of political parties for persons with disabilities during the electoral process 2014</w:t>
          </w:r>
          <w:r>
            <w:rPr>
              <w:noProof/>
            </w:rPr>
            <w:tab/>
          </w:r>
          <w:r>
            <w:rPr>
              <w:noProof/>
            </w:rPr>
            <w:fldChar w:fldCharType="begin"/>
          </w:r>
          <w:r>
            <w:rPr>
              <w:noProof/>
            </w:rPr>
            <w:instrText xml:space="preserve"> PAGEREF _Toc271452181 \h </w:instrText>
          </w:r>
          <w:r>
            <w:rPr>
              <w:noProof/>
            </w:rPr>
          </w:r>
          <w:r>
            <w:rPr>
              <w:noProof/>
            </w:rPr>
            <w:fldChar w:fldCharType="separate"/>
          </w:r>
          <w:r>
            <w:rPr>
              <w:noProof/>
            </w:rPr>
            <w:t>55</w:t>
          </w:r>
          <w:r>
            <w:rPr>
              <w:noProof/>
            </w:rPr>
            <w:fldChar w:fldCharType="end"/>
          </w:r>
        </w:p>
        <w:p w14:paraId="246783AE" w14:textId="77777777" w:rsidR="00534B02" w:rsidRDefault="00534B02">
          <w:pPr>
            <w:pStyle w:val="TOC1"/>
            <w:tabs>
              <w:tab w:val="right" w:leader="dot" w:pos="8290"/>
            </w:tabs>
            <w:rPr>
              <w:rFonts w:eastAsiaTheme="minorEastAsia" w:cstheme="minorBidi"/>
              <w:b w:val="0"/>
              <w:noProof/>
              <w:lang w:val="en-CA" w:eastAsia="ja-JP"/>
            </w:rPr>
          </w:pPr>
          <w:r>
            <w:rPr>
              <w:noProof/>
            </w:rPr>
            <w:t>BIBLIOGRAPHY:</w:t>
          </w:r>
          <w:r>
            <w:rPr>
              <w:noProof/>
            </w:rPr>
            <w:tab/>
          </w:r>
          <w:r>
            <w:rPr>
              <w:noProof/>
            </w:rPr>
            <w:fldChar w:fldCharType="begin"/>
          </w:r>
          <w:r>
            <w:rPr>
              <w:noProof/>
            </w:rPr>
            <w:instrText xml:space="preserve"> PAGEREF _Toc271452182 \h </w:instrText>
          </w:r>
          <w:r>
            <w:rPr>
              <w:noProof/>
            </w:rPr>
          </w:r>
          <w:r>
            <w:rPr>
              <w:noProof/>
            </w:rPr>
            <w:fldChar w:fldCharType="separate"/>
          </w:r>
          <w:r>
            <w:rPr>
              <w:noProof/>
            </w:rPr>
            <w:t>59</w:t>
          </w:r>
          <w:r>
            <w:rPr>
              <w:noProof/>
            </w:rPr>
            <w:fldChar w:fldCharType="end"/>
          </w:r>
        </w:p>
        <w:p w14:paraId="32335E4A" w14:textId="77777777" w:rsidR="00534B02" w:rsidRDefault="00534B02">
          <w:pPr>
            <w:pStyle w:val="TOC2"/>
            <w:tabs>
              <w:tab w:val="right" w:leader="dot" w:pos="8290"/>
            </w:tabs>
            <w:rPr>
              <w:rFonts w:eastAsiaTheme="minorEastAsia" w:cstheme="minorBidi"/>
              <w:b/>
              <w:noProof/>
              <w:sz w:val="24"/>
              <w:szCs w:val="24"/>
              <w:lang w:val="en-CA" w:eastAsia="ja-JP"/>
            </w:rPr>
          </w:pPr>
          <w:r>
            <w:rPr>
              <w:noProof/>
              <w:lang w:bidi="ar-IQ"/>
            </w:rPr>
            <w:t>Literature (reports and publications)</w:t>
          </w:r>
          <w:r>
            <w:rPr>
              <w:noProof/>
            </w:rPr>
            <w:tab/>
          </w:r>
          <w:r>
            <w:rPr>
              <w:noProof/>
            </w:rPr>
            <w:fldChar w:fldCharType="begin"/>
          </w:r>
          <w:r>
            <w:rPr>
              <w:noProof/>
            </w:rPr>
            <w:instrText xml:space="preserve"> PAGEREF _Toc271452183 \h </w:instrText>
          </w:r>
          <w:r>
            <w:rPr>
              <w:noProof/>
            </w:rPr>
          </w:r>
          <w:r>
            <w:rPr>
              <w:noProof/>
            </w:rPr>
            <w:fldChar w:fldCharType="separate"/>
          </w:r>
          <w:r>
            <w:rPr>
              <w:noProof/>
            </w:rPr>
            <w:t>59</w:t>
          </w:r>
          <w:r>
            <w:rPr>
              <w:noProof/>
            </w:rPr>
            <w:fldChar w:fldCharType="end"/>
          </w:r>
        </w:p>
        <w:p w14:paraId="77B4F992" w14:textId="77777777" w:rsidR="00534B02" w:rsidRDefault="00534B02">
          <w:pPr>
            <w:pStyle w:val="TOC2"/>
            <w:tabs>
              <w:tab w:val="right" w:leader="dot" w:pos="8290"/>
            </w:tabs>
            <w:rPr>
              <w:rFonts w:eastAsiaTheme="minorEastAsia" w:cstheme="minorBidi"/>
              <w:b/>
              <w:noProof/>
              <w:sz w:val="24"/>
              <w:szCs w:val="24"/>
              <w:lang w:val="en-CA" w:eastAsia="ja-JP"/>
            </w:rPr>
          </w:pPr>
          <w:r>
            <w:rPr>
              <w:noProof/>
              <w:lang w:bidi="ar-IQ"/>
            </w:rPr>
            <w:t>Laws – international documents and declarations</w:t>
          </w:r>
          <w:r>
            <w:rPr>
              <w:noProof/>
            </w:rPr>
            <w:tab/>
          </w:r>
          <w:r>
            <w:rPr>
              <w:noProof/>
            </w:rPr>
            <w:fldChar w:fldCharType="begin"/>
          </w:r>
          <w:r>
            <w:rPr>
              <w:noProof/>
            </w:rPr>
            <w:instrText xml:space="preserve"> PAGEREF _Toc271452184 \h </w:instrText>
          </w:r>
          <w:r>
            <w:rPr>
              <w:noProof/>
            </w:rPr>
          </w:r>
          <w:r>
            <w:rPr>
              <w:noProof/>
            </w:rPr>
            <w:fldChar w:fldCharType="separate"/>
          </w:r>
          <w:r>
            <w:rPr>
              <w:noProof/>
            </w:rPr>
            <w:t>60</w:t>
          </w:r>
          <w:r>
            <w:rPr>
              <w:noProof/>
            </w:rPr>
            <w:fldChar w:fldCharType="end"/>
          </w:r>
        </w:p>
        <w:p w14:paraId="0B868DAC" w14:textId="74D75B2F" w:rsidR="00534B02" w:rsidRDefault="00534B02">
          <w:r>
            <w:rPr>
              <w:b/>
              <w:bCs/>
              <w:noProof/>
            </w:rPr>
            <w:fldChar w:fldCharType="end"/>
          </w:r>
        </w:p>
      </w:sdtContent>
    </w:sdt>
    <w:p w14:paraId="17010197" w14:textId="77777777" w:rsidR="00AE442B" w:rsidRDefault="00AE442B" w:rsidP="005355B3">
      <w:pPr>
        <w:jc w:val="both"/>
        <w:rPr>
          <w:rFonts w:asciiTheme="minorHAnsi" w:hAnsiTheme="minorHAnsi"/>
          <w:lang w:val="en-GB"/>
        </w:rPr>
      </w:pPr>
    </w:p>
    <w:p w14:paraId="520207A6" w14:textId="77777777" w:rsidR="00A309F6" w:rsidRDefault="00A309F6" w:rsidP="005355B3">
      <w:pPr>
        <w:jc w:val="both"/>
        <w:rPr>
          <w:rFonts w:asciiTheme="minorHAnsi" w:hAnsiTheme="minorHAnsi"/>
          <w:lang w:val="en-GB"/>
        </w:rPr>
      </w:pPr>
      <w:r>
        <w:rPr>
          <w:rFonts w:asciiTheme="minorHAnsi" w:hAnsiTheme="minorHAnsi"/>
          <w:lang w:val="en-GB"/>
        </w:rPr>
        <w:br w:type="page"/>
      </w:r>
    </w:p>
    <w:p w14:paraId="7BB07B00" w14:textId="17166A8B" w:rsidR="005355B3" w:rsidRPr="00F445EF" w:rsidRDefault="006753F0" w:rsidP="005355B3">
      <w:pPr>
        <w:jc w:val="both"/>
        <w:rPr>
          <w:rFonts w:asciiTheme="minorHAnsi" w:hAnsiTheme="minorHAnsi"/>
          <w:lang w:val="en-GB"/>
        </w:rPr>
      </w:pPr>
      <w:r w:rsidRPr="00F445EF">
        <w:rPr>
          <w:rFonts w:asciiTheme="minorHAnsi" w:hAnsiTheme="minorHAnsi"/>
          <w:lang w:val="en-GB"/>
        </w:rPr>
        <w:lastRenderedPageBreak/>
        <w:t>Dear readers,</w:t>
      </w:r>
    </w:p>
    <w:p w14:paraId="3C6BAA55" w14:textId="77777777" w:rsidR="005355B3" w:rsidRPr="00F445EF" w:rsidRDefault="005355B3" w:rsidP="005355B3">
      <w:pPr>
        <w:jc w:val="both"/>
        <w:rPr>
          <w:rFonts w:asciiTheme="minorHAnsi" w:hAnsiTheme="minorHAnsi"/>
          <w:lang w:val="en-GB"/>
        </w:rPr>
      </w:pPr>
    </w:p>
    <w:p w14:paraId="0972581F" w14:textId="77777777" w:rsidR="005355B3" w:rsidRPr="00F445EF" w:rsidRDefault="006753F0" w:rsidP="005355B3">
      <w:pPr>
        <w:jc w:val="both"/>
        <w:rPr>
          <w:rFonts w:asciiTheme="minorHAnsi" w:hAnsiTheme="minorHAnsi"/>
          <w:lang w:val="en-GB"/>
        </w:rPr>
      </w:pPr>
      <w:r w:rsidRPr="00F445EF">
        <w:rPr>
          <w:rFonts w:asciiTheme="minorHAnsi" w:hAnsiTheme="minorHAnsi"/>
          <w:lang w:val="en-GB"/>
        </w:rPr>
        <w:t xml:space="preserve">Following is a report on the accessibility of the electoral process and the participation of persons with disabilities in political and public life in the Republic of Serbia. </w:t>
      </w:r>
      <w:r w:rsidR="00600033" w:rsidRPr="00F445EF">
        <w:rPr>
          <w:rFonts w:asciiTheme="minorHAnsi" w:hAnsiTheme="minorHAnsi"/>
          <w:lang w:val="en-GB"/>
        </w:rPr>
        <w:t>O</w:t>
      </w:r>
      <w:r w:rsidRPr="00F445EF">
        <w:rPr>
          <w:rFonts w:asciiTheme="minorHAnsi" w:hAnsiTheme="minorHAnsi"/>
          <w:lang w:val="en-GB"/>
        </w:rPr>
        <w:t xml:space="preserve">n March 2014, </w:t>
      </w:r>
      <w:r w:rsidR="00A461E4" w:rsidRPr="00F445EF">
        <w:rPr>
          <w:rFonts w:asciiTheme="minorHAnsi" w:hAnsiTheme="minorHAnsi"/>
          <w:lang w:val="en-GB"/>
        </w:rPr>
        <w:t>early</w:t>
      </w:r>
      <w:r w:rsidRPr="00F445EF">
        <w:rPr>
          <w:rFonts w:asciiTheme="minorHAnsi" w:hAnsiTheme="minorHAnsi"/>
          <w:lang w:val="en-GB"/>
        </w:rPr>
        <w:t xml:space="preserve"> parliamentary elections were held. </w:t>
      </w:r>
      <w:r w:rsidR="0030008B" w:rsidRPr="00F445EF">
        <w:rPr>
          <w:rFonts w:asciiTheme="minorHAnsi" w:hAnsiTheme="minorHAnsi"/>
          <w:lang w:val="en-GB"/>
        </w:rPr>
        <w:t>Following the c</w:t>
      </w:r>
      <w:r w:rsidRPr="00F445EF">
        <w:rPr>
          <w:rFonts w:asciiTheme="minorHAnsi" w:hAnsiTheme="minorHAnsi"/>
          <w:lang w:val="en-GB"/>
        </w:rPr>
        <w:t xml:space="preserve">alling </w:t>
      </w:r>
      <w:r w:rsidR="0030008B" w:rsidRPr="00F445EF">
        <w:rPr>
          <w:rFonts w:asciiTheme="minorHAnsi" w:hAnsiTheme="minorHAnsi"/>
          <w:lang w:val="en-GB"/>
        </w:rPr>
        <w:t xml:space="preserve">for </w:t>
      </w:r>
      <w:r w:rsidRPr="00F445EF">
        <w:rPr>
          <w:rFonts w:asciiTheme="minorHAnsi" w:hAnsiTheme="minorHAnsi"/>
          <w:lang w:val="en-GB"/>
        </w:rPr>
        <w:t>these election</w:t>
      </w:r>
      <w:r w:rsidR="00D36234" w:rsidRPr="00F445EF">
        <w:rPr>
          <w:rFonts w:asciiTheme="minorHAnsi" w:hAnsiTheme="minorHAnsi"/>
          <w:lang w:val="en-GB"/>
        </w:rPr>
        <w:t xml:space="preserve">s, the </w:t>
      </w:r>
      <w:r w:rsidRPr="00F445EF">
        <w:rPr>
          <w:rFonts w:asciiTheme="minorHAnsi" w:hAnsiTheme="minorHAnsi"/>
          <w:lang w:val="en-GB"/>
        </w:rPr>
        <w:t>Center for Society Orientation - COD and the National Democratic Institute NDI - developed a project that aims to show how and to what extent pe</w:t>
      </w:r>
      <w:r w:rsidR="00D36234" w:rsidRPr="00F445EF">
        <w:rPr>
          <w:rFonts w:asciiTheme="minorHAnsi" w:hAnsiTheme="minorHAnsi"/>
          <w:lang w:val="en-GB"/>
        </w:rPr>
        <w:t>rsons</w:t>
      </w:r>
      <w:r w:rsidRPr="00F445EF">
        <w:rPr>
          <w:rFonts w:asciiTheme="minorHAnsi" w:hAnsiTheme="minorHAnsi"/>
          <w:lang w:val="en-GB"/>
        </w:rPr>
        <w:t xml:space="preserve"> with disabilities participate in political and public life, with the aim of equalizing opportunities for political participation, including the electoral process. </w:t>
      </w:r>
    </w:p>
    <w:p w14:paraId="02AB5D8E" w14:textId="77777777" w:rsidR="005355B3" w:rsidRPr="00F445EF" w:rsidRDefault="005355B3" w:rsidP="005355B3">
      <w:pPr>
        <w:jc w:val="both"/>
        <w:rPr>
          <w:rFonts w:asciiTheme="minorHAnsi" w:hAnsiTheme="minorHAnsi"/>
          <w:lang w:val="en-GB"/>
        </w:rPr>
      </w:pPr>
    </w:p>
    <w:p w14:paraId="0330BE39" w14:textId="77777777" w:rsidR="005355B3" w:rsidRPr="00F445EF" w:rsidRDefault="00A461E4" w:rsidP="005355B3">
      <w:pPr>
        <w:jc w:val="both"/>
        <w:rPr>
          <w:rFonts w:asciiTheme="minorHAnsi" w:hAnsiTheme="minorHAnsi"/>
          <w:lang w:val="en-GB"/>
        </w:rPr>
      </w:pPr>
      <w:r w:rsidRPr="00F445EF">
        <w:rPr>
          <w:rFonts w:asciiTheme="minorHAnsi" w:hAnsiTheme="minorHAnsi"/>
          <w:lang w:val="en-GB"/>
        </w:rPr>
        <w:t>Nowadays</w:t>
      </w:r>
      <w:r w:rsidR="00ED0172" w:rsidRPr="00F445EF">
        <w:rPr>
          <w:rFonts w:asciiTheme="minorHAnsi" w:hAnsiTheme="minorHAnsi"/>
          <w:lang w:val="en-GB"/>
        </w:rPr>
        <w:t xml:space="preserve">, persons with disabilities actively participate in both, policy-making and the monitoring the rights of persons with disabilities. However, whether this scope is sufficient, acceptable and what </w:t>
      </w:r>
      <w:r w:rsidR="003F2FCA" w:rsidRPr="00F445EF">
        <w:rPr>
          <w:rFonts w:asciiTheme="minorHAnsi" w:hAnsiTheme="minorHAnsi"/>
          <w:lang w:val="en-GB"/>
        </w:rPr>
        <w:t xml:space="preserve">does </w:t>
      </w:r>
      <w:r w:rsidR="00ED0172" w:rsidRPr="00F445EF">
        <w:rPr>
          <w:rFonts w:asciiTheme="minorHAnsi" w:hAnsiTheme="minorHAnsi"/>
          <w:lang w:val="en-GB"/>
        </w:rPr>
        <w:t xml:space="preserve">it mean for persons with disabilities </w:t>
      </w:r>
      <w:r w:rsidR="00DD1E12" w:rsidRPr="00F445EF">
        <w:rPr>
          <w:rFonts w:asciiTheme="minorHAnsi" w:hAnsiTheme="minorHAnsi"/>
          <w:lang w:val="en-GB"/>
        </w:rPr>
        <w:t xml:space="preserve">are some </w:t>
      </w:r>
      <w:r w:rsidR="00ED0172" w:rsidRPr="00F445EF">
        <w:rPr>
          <w:rFonts w:asciiTheme="minorHAnsi" w:hAnsiTheme="minorHAnsi"/>
          <w:lang w:val="en-GB"/>
        </w:rPr>
        <w:t xml:space="preserve">of the questions that </w:t>
      </w:r>
      <w:r w:rsidR="00DD1E12" w:rsidRPr="00F445EF">
        <w:rPr>
          <w:rFonts w:asciiTheme="minorHAnsi" w:hAnsiTheme="minorHAnsi"/>
          <w:lang w:val="en-GB"/>
        </w:rPr>
        <w:t>this report a</w:t>
      </w:r>
      <w:r w:rsidR="00ED0172" w:rsidRPr="00F445EF">
        <w:rPr>
          <w:rFonts w:asciiTheme="minorHAnsi" w:hAnsiTheme="minorHAnsi"/>
          <w:lang w:val="en-GB"/>
        </w:rPr>
        <w:t>nswer</w:t>
      </w:r>
      <w:r w:rsidR="00DD1E12" w:rsidRPr="00F445EF">
        <w:rPr>
          <w:rFonts w:asciiTheme="minorHAnsi" w:hAnsiTheme="minorHAnsi"/>
          <w:lang w:val="en-GB"/>
        </w:rPr>
        <w:t>s</w:t>
      </w:r>
      <w:r w:rsidR="003F2FCA" w:rsidRPr="00F445EF">
        <w:rPr>
          <w:rFonts w:asciiTheme="minorHAnsi" w:hAnsiTheme="minorHAnsi"/>
          <w:lang w:val="en-GB"/>
        </w:rPr>
        <w:t>,</w:t>
      </w:r>
      <w:r w:rsidR="00ED0172" w:rsidRPr="00F445EF">
        <w:rPr>
          <w:rFonts w:asciiTheme="minorHAnsi" w:hAnsiTheme="minorHAnsi"/>
          <w:lang w:val="en-GB"/>
        </w:rPr>
        <w:t xml:space="preserve"> using the methodology of holistic monitoring.</w:t>
      </w:r>
    </w:p>
    <w:p w14:paraId="7FFE3592" w14:textId="77777777" w:rsidR="009B174F" w:rsidRPr="00F445EF" w:rsidRDefault="009B174F" w:rsidP="005355B3">
      <w:pPr>
        <w:jc w:val="both"/>
        <w:rPr>
          <w:rFonts w:asciiTheme="minorHAnsi" w:hAnsiTheme="minorHAnsi"/>
          <w:lang w:val="en-GB"/>
        </w:rPr>
      </w:pPr>
    </w:p>
    <w:p w14:paraId="565A20F6" w14:textId="77777777" w:rsidR="009B174F" w:rsidRPr="00F445EF" w:rsidRDefault="00670097" w:rsidP="005355B3">
      <w:pPr>
        <w:jc w:val="both"/>
        <w:rPr>
          <w:rFonts w:asciiTheme="minorHAnsi" w:hAnsiTheme="minorHAnsi"/>
          <w:lang w:val="en-GB"/>
        </w:rPr>
      </w:pPr>
      <w:r w:rsidRPr="00F445EF">
        <w:rPr>
          <w:rFonts w:asciiTheme="minorHAnsi" w:hAnsiTheme="minorHAnsi"/>
          <w:lang w:val="en-GB"/>
        </w:rPr>
        <w:t>Scope of participation of persons with disabilities in political and public life is</w:t>
      </w:r>
      <w:r w:rsidR="00600033" w:rsidRPr="00F445EF">
        <w:rPr>
          <w:rFonts w:asciiTheme="minorHAnsi" w:hAnsiTheme="minorHAnsi"/>
          <w:lang w:val="en-GB"/>
        </w:rPr>
        <w:t xml:space="preserve"> an</w:t>
      </w:r>
      <w:r w:rsidRPr="00F445EF">
        <w:rPr>
          <w:rFonts w:asciiTheme="minorHAnsi" w:hAnsiTheme="minorHAnsi"/>
          <w:lang w:val="en-GB"/>
        </w:rPr>
        <w:t xml:space="preserve"> important issue for </w:t>
      </w:r>
      <w:r w:rsidR="00600033" w:rsidRPr="00F445EF">
        <w:rPr>
          <w:rFonts w:asciiTheme="minorHAnsi" w:hAnsiTheme="minorHAnsi"/>
          <w:lang w:val="en-GB"/>
        </w:rPr>
        <w:t xml:space="preserve">the </w:t>
      </w:r>
      <w:r w:rsidRPr="00F445EF">
        <w:rPr>
          <w:rFonts w:asciiTheme="minorHAnsi" w:hAnsiTheme="minorHAnsi"/>
          <w:lang w:val="en-GB"/>
        </w:rPr>
        <w:t xml:space="preserve">civil society organizations dealing with various aspects of disability. </w:t>
      </w:r>
      <w:r w:rsidR="008A2AB7" w:rsidRPr="00F445EF">
        <w:rPr>
          <w:rFonts w:asciiTheme="minorHAnsi" w:hAnsiTheme="minorHAnsi"/>
          <w:lang w:val="en-GB"/>
        </w:rPr>
        <w:t xml:space="preserve">We </w:t>
      </w:r>
      <w:r w:rsidR="00DD1E12" w:rsidRPr="00F445EF">
        <w:rPr>
          <w:rFonts w:asciiTheme="minorHAnsi" w:hAnsiTheme="minorHAnsi"/>
          <w:lang w:val="en-GB"/>
        </w:rPr>
        <w:t xml:space="preserve">would like to </w:t>
      </w:r>
      <w:r w:rsidRPr="00F445EF">
        <w:rPr>
          <w:rFonts w:asciiTheme="minorHAnsi" w:hAnsiTheme="minorHAnsi"/>
          <w:lang w:val="en-GB"/>
        </w:rPr>
        <w:t xml:space="preserve">thank the organizations that have recognized the importance of this topic and contributed to the preparation of the report: </w:t>
      </w:r>
      <w:r w:rsidR="00DD1E12" w:rsidRPr="00F445EF">
        <w:rPr>
          <w:rFonts w:asciiTheme="minorHAnsi" w:hAnsiTheme="minorHAnsi"/>
          <w:lang w:val="en-GB"/>
        </w:rPr>
        <w:t xml:space="preserve">the </w:t>
      </w:r>
      <w:r w:rsidRPr="00F445EF">
        <w:rPr>
          <w:rFonts w:asciiTheme="minorHAnsi" w:hAnsiTheme="minorHAnsi"/>
          <w:lang w:val="en-GB"/>
        </w:rPr>
        <w:t xml:space="preserve">Association of Serbian </w:t>
      </w:r>
      <w:r w:rsidR="008A2AB7" w:rsidRPr="00F445EF">
        <w:rPr>
          <w:rFonts w:asciiTheme="minorHAnsi" w:hAnsiTheme="minorHAnsi"/>
          <w:lang w:val="en-GB"/>
        </w:rPr>
        <w:t>S</w:t>
      </w:r>
      <w:r w:rsidRPr="00F445EF">
        <w:rPr>
          <w:rFonts w:asciiTheme="minorHAnsi" w:hAnsiTheme="minorHAnsi"/>
          <w:lang w:val="en-GB"/>
        </w:rPr>
        <w:t xml:space="preserve">ign </w:t>
      </w:r>
      <w:r w:rsidR="008A2AB7" w:rsidRPr="00F445EF">
        <w:rPr>
          <w:rFonts w:asciiTheme="minorHAnsi" w:hAnsiTheme="minorHAnsi"/>
          <w:lang w:val="en-GB"/>
        </w:rPr>
        <w:t>L</w:t>
      </w:r>
      <w:r w:rsidRPr="00F445EF">
        <w:rPr>
          <w:rFonts w:asciiTheme="minorHAnsi" w:hAnsiTheme="minorHAnsi"/>
          <w:lang w:val="en-GB"/>
        </w:rPr>
        <w:t xml:space="preserve">anguage </w:t>
      </w:r>
      <w:r w:rsidR="008A2AB7" w:rsidRPr="00F445EF">
        <w:rPr>
          <w:rFonts w:asciiTheme="minorHAnsi" w:hAnsiTheme="minorHAnsi"/>
          <w:lang w:val="en-GB"/>
        </w:rPr>
        <w:t>I</w:t>
      </w:r>
      <w:r w:rsidRPr="00F445EF">
        <w:rPr>
          <w:rFonts w:asciiTheme="minorHAnsi" w:hAnsiTheme="minorHAnsi"/>
          <w:lang w:val="en-GB"/>
        </w:rPr>
        <w:t>nterpreter</w:t>
      </w:r>
      <w:r w:rsidR="008A2AB7" w:rsidRPr="00F445EF">
        <w:rPr>
          <w:rFonts w:asciiTheme="minorHAnsi" w:hAnsiTheme="minorHAnsi"/>
          <w:lang w:val="en-GB"/>
        </w:rPr>
        <w:t>s</w:t>
      </w:r>
      <w:r w:rsidRPr="00F445EF">
        <w:rPr>
          <w:rFonts w:asciiTheme="minorHAnsi" w:hAnsiTheme="minorHAnsi"/>
          <w:lang w:val="en-GB"/>
        </w:rPr>
        <w:t xml:space="preserve">, </w:t>
      </w:r>
      <w:r w:rsidR="008A2AB7" w:rsidRPr="00F445EF">
        <w:rPr>
          <w:rFonts w:asciiTheme="minorHAnsi" w:hAnsiTheme="minorHAnsi"/>
          <w:lang w:val="en-GB"/>
        </w:rPr>
        <w:t>Mental Disability Rights Initiative of Serbia</w:t>
      </w:r>
      <w:r w:rsidR="00DD1E12" w:rsidRPr="00F445EF">
        <w:rPr>
          <w:rFonts w:asciiTheme="minorHAnsi" w:hAnsiTheme="minorHAnsi"/>
          <w:lang w:val="en-GB"/>
        </w:rPr>
        <w:t xml:space="preserve"> (M</w:t>
      </w:r>
      <w:r w:rsidRPr="00F445EF">
        <w:rPr>
          <w:rFonts w:asciiTheme="minorHAnsi" w:hAnsiTheme="minorHAnsi"/>
          <w:lang w:val="en-GB"/>
        </w:rPr>
        <w:t>DRI-S</w:t>
      </w:r>
      <w:r w:rsidR="00DD1E12" w:rsidRPr="00F445EF">
        <w:rPr>
          <w:rFonts w:asciiTheme="minorHAnsi" w:hAnsiTheme="minorHAnsi"/>
          <w:lang w:val="en-GB"/>
        </w:rPr>
        <w:t>)</w:t>
      </w:r>
      <w:r w:rsidRPr="00F445EF">
        <w:rPr>
          <w:rFonts w:asciiTheme="minorHAnsi" w:hAnsiTheme="minorHAnsi"/>
          <w:lang w:val="en-GB"/>
        </w:rPr>
        <w:t xml:space="preserve">, </w:t>
      </w:r>
      <w:r w:rsidR="00DD1E12" w:rsidRPr="00F445EF">
        <w:rPr>
          <w:rFonts w:asciiTheme="minorHAnsi" w:hAnsiTheme="minorHAnsi"/>
          <w:lang w:val="en-GB"/>
        </w:rPr>
        <w:t xml:space="preserve">the </w:t>
      </w:r>
      <w:r w:rsidR="008A2AB7" w:rsidRPr="00F445EF">
        <w:rPr>
          <w:rFonts w:asciiTheme="minorHAnsi" w:hAnsiTheme="minorHAnsi"/>
          <w:lang w:val="en-GB"/>
        </w:rPr>
        <w:t>Accessibility Audit Association Serbia</w:t>
      </w:r>
      <w:r w:rsidRPr="00F445EF">
        <w:rPr>
          <w:rFonts w:asciiTheme="minorHAnsi" w:hAnsiTheme="minorHAnsi"/>
          <w:lang w:val="en-GB"/>
        </w:rPr>
        <w:t xml:space="preserve">, </w:t>
      </w:r>
      <w:r w:rsidR="008A2AB7" w:rsidRPr="00F445EF">
        <w:rPr>
          <w:rFonts w:asciiTheme="minorHAnsi" w:hAnsiTheme="minorHAnsi"/>
          <w:lang w:val="en-GB"/>
        </w:rPr>
        <w:t>Belgrade City Association of the Deaf</w:t>
      </w:r>
      <w:r w:rsidRPr="00F445EF">
        <w:rPr>
          <w:rFonts w:asciiTheme="minorHAnsi" w:hAnsiTheme="minorHAnsi"/>
          <w:lang w:val="en-GB"/>
        </w:rPr>
        <w:t xml:space="preserve">, the Association of the Blind and Visually Impaired Serbia </w:t>
      </w:r>
      <w:r w:rsidR="0047264B" w:rsidRPr="00F445EF">
        <w:rPr>
          <w:rFonts w:asciiTheme="minorHAnsi" w:hAnsiTheme="minorHAnsi"/>
          <w:lang w:val="en-GB"/>
        </w:rPr>
        <w:t>“White Cane”</w:t>
      </w:r>
      <w:r w:rsidRPr="00F445EF">
        <w:rPr>
          <w:rFonts w:asciiTheme="minorHAnsi" w:hAnsiTheme="minorHAnsi"/>
          <w:lang w:val="en-GB"/>
        </w:rPr>
        <w:t xml:space="preserve">, </w:t>
      </w:r>
      <w:r w:rsidR="0047264B" w:rsidRPr="00F445EF">
        <w:rPr>
          <w:rFonts w:asciiTheme="minorHAnsi" w:hAnsiTheme="minorHAnsi"/>
          <w:lang w:val="en-GB"/>
        </w:rPr>
        <w:t>Creative Educational Center for People with Development Disabilities</w:t>
      </w:r>
      <w:r w:rsidRPr="00F445EF">
        <w:rPr>
          <w:rFonts w:asciiTheme="minorHAnsi" w:hAnsiTheme="minorHAnsi"/>
          <w:lang w:val="en-GB"/>
        </w:rPr>
        <w:t xml:space="preserve">, </w:t>
      </w:r>
      <w:r w:rsidR="00812238" w:rsidRPr="00F445EF">
        <w:rPr>
          <w:rFonts w:asciiTheme="minorHAnsi" w:hAnsiTheme="minorHAnsi"/>
          <w:lang w:val="en-GB"/>
        </w:rPr>
        <w:t>C</w:t>
      </w:r>
      <w:r w:rsidRPr="00F445EF">
        <w:rPr>
          <w:rFonts w:asciiTheme="minorHAnsi" w:hAnsiTheme="minorHAnsi"/>
          <w:lang w:val="en-GB"/>
        </w:rPr>
        <w:t xml:space="preserve">enter </w:t>
      </w:r>
      <w:r w:rsidR="00812238" w:rsidRPr="00F445EF">
        <w:rPr>
          <w:rFonts w:asciiTheme="minorHAnsi" w:hAnsiTheme="minorHAnsi"/>
          <w:lang w:val="en-GB"/>
        </w:rPr>
        <w:t>“</w:t>
      </w:r>
      <w:r w:rsidRPr="00F445EF">
        <w:rPr>
          <w:rFonts w:asciiTheme="minorHAnsi" w:hAnsiTheme="minorHAnsi"/>
          <w:lang w:val="en-GB"/>
        </w:rPr>
        <w:t>Living together</w:t>
      </w:r>
      <w:r w:rsidR="00812238" w:rsidRPr="00F445EF">
        <w:rPr>
          <w:rFonts w:asciiTheme="minorHAnsi" w:hAnsiTheme="minorHAnsi"/>
          <w:lang w:val="en-GB"/>
        </w:rPr>
        <w:t>”</w:t>
      </w:r>
      <w:r w:rsidRPr="00F445EF">
        <w:rPr>
          <w:rFonts w:asciiTheme="minorHAnsi" w:hAnsiTheme="minorHAnsi"/>
          <w:lang w:val="en-GB"/>
        </w:rPr>
        <w:t xml:space="preserve"> </w:t>
      </w:r>
      <w:r w:rsidR="00812238" w:rsidRPr="00F445EF">
        <w:rPr>
          <w:rFonts w:asciiTheme="minorHAnsi" w:hAnsiTheme="minorHAnsi"/>
          <w:lang w:val="en-GB"/>
        </w:rPr>
        <w:t>(“Živeti zajedno”)</w:t>
      </w:r>
      <w:r w:rsidRPr="00F445EF">
        <w:rPr>
          <w:rFonts w:asciiTheme="minorHAnsi" w:hAnsiTheme="minorHAnsi"/>
          <w:lang w:val="en-GB"/>
        </w:rPr>
        <w:t xml:space="preserve">, the </w:t>
      </w:r>
      <w:r w:rsidR="00812238" w:rsidRPr="00F445EF">
        <w:rPr>
          <w:rFonts w:asciiTheme="minorHAnsi" w:hAnsiTheme="minorHAnsi"/>
          <w:lang w:val="en-GB"/>
        </w:rPr>
        <w:t>A</w:t>
      </w:r>
      <w:r w:rsidRPr="00F445EF">
        <w:rPr>
          <w:rFonts w:asciiTheme="minorHAnsi" w:hAnsiTheme="minorHAnsi"/>
          <w:lang w:val="en-GB"/>
        </w:rPr>
        <w:t>ssociation</w:t>
      </w:r>
      <w:r w:rsidR="00812238" w:rsidRPr="00F445EF">
        <w:rPr>
          <w:rFonts w:asciiTheme="minorHAnsi" w:hAnsiTheme="minorHAnsi"/>
          <w:lang w:val="en-GB"/>
        </w:rPr>
        <w:t>s</w:t>
      </w:r>
      <w:r w:rsidRPr="00F445EF">
        <w:rPr>
          <w:rFonts w:asciiTheme="minorHAnsi" w:hAnsiTheme="minorHAnsi"/>
          <w:lang w:val="en-GB"/>
        </w:rPr>
        <w:t xml:space="preserve"> </w:t>
      </w:r>
      <w:r w:rsidR="00812238" w:rsidRPr="00F445EF">
        <w:rPr>
          <w:rFonts w:asciiTheme="minorHAnsi" w:hAnsiTheme="minorHAnsi"/>
          <w:lang w:val="en-GB"/>
        </w:rPr>
        <w:t>“Wi</w:t>
      </w:r>
      <w:r w:rsidRPr="00F445EF">
        <w:rPr>
          <w:rFonts w:asciiTheme="minorHAnsi" w:hAnsiTheme="minorHAnsi"/>
          <w:lang w:val="en-GB"/>
        </w:rPr>
        <w:t>ll to live</w:t>
      </w:r>
      <w:r w:rsidR="00812238" w:rsidRPr="00F445EF">
        <w:rPr>
          <w:rFonts w:asciiTheme="minorHAnsi" w:hAnsiTheme="minorHAnsi"/>
          <w:lang w:val="en-GB"/>
        </w:rPr>
        <w:t>” (“Volja za životom”), organizations “Soul” (“Duša) and “</w:t>
      </w:r>
      <w:r w:rsidRPr="00F445EF">
        <w:rPr>
          <w:rFonts w:asciiTheme="minorHAnsi" w:hAnsiTheme="minorHAnsi"/>
          <w:lang w:val="en-GB"/>
        </w:rPr>
        <w:t>Talos</w:t>
      </w:r>
      <w:r w:rsidR="00812238" w:rsidRPr="00F445EF">
        <w:rPr>
          <w:rFonts w:asciiTheme="minorHAnsi" w:hAnsiTheme="minorHAnsi"/>
          <w:lang w:val="en-GB"/>
        </w:rPr>
        <w:t>”.</w:t>
      </w:r>
      <w:r w:rsidRPr="00F445EF">
        <w:rPr>
          <w:rFonts w:asciiTheme="minorHAnsi" w:hAnsiTheme="minorHAnsi"/>
          <w:lang w:val="en-GB"/>
        </w:rPr>
        <w:t xml:space="preserve"> </w:t>
      </w:r>
      <w:r w:rsidR="00812238" w:rsidRPr="00F445EF">
        <w:rPr>
          <w:rFonts w:asciiTheme="minorHAnsi" w:hAnsiTheme="minorHAnsi"/>
          <w:lang w:val="en-GB"/>
        </w:rPr>
        <w:t xml:space="preserve">We would also like to </w:t>
      </w:r>
      <w:r w:rsidRPr="00F445EF">
        <w:rPr>
          <w:rFonts w:asciiTheme="minorHAnsi" w:hAnsiTheme="minorHAnsi"/>
          <w:lang w:val="en-GB"/>
        </w:rPr>
        <w:t xml:space="preserve">thank the individuals who participated in its development as authors and </w:t>
      </w:r>
      <w:r w:rsidR="00812238" w:rsidRPr="00F445EF">
        <w:rPr>
          <w:rFonts w:asciiTheme="minorHAnsi" w:hAnsiTheme="minorHAnsi"/>
          <w:lang w:val="en-GB"/>
        </w:rPr>
        <w:t xml:space="preserve">Gordana </w:t>
      </w:r>
      <w:r w:rsidRPr="00F445EF">
        <w:rPr>
          <w:rFonts w:asciiTheme="minorHAnsi" w:hAnsiTheme="minorHAnsi"/>
          <w:lang w:val="en-GB"/>
        </w:rPr>
        <w:t xml:space="preserve">Rajkov and Milan Dobričić who expressed their opinions on this topic. </w:t>
      </w:r>
      <w:r w:rsidR="00812238" w:rsidRPr="00F445EF">
        <w:rPr>
          <w:rFonts w:asciiTheme="minorHAnsi" w:hAnsiTheme="minorHAnsi"/>
          <w:lang w:val="en-GB"/>
        </w:rPr>
        <w:t xml:space="preserve">We </w:t>
      </w:r>
      <w:r w:rsidR="00A030CF" w:rsidRPr="00F445EF">
        <w:rPr>
          <w:rFonts w:asciiTheme="minorHAnsi" w:hAnsiTheme="minorHAnsi"/>
          <w:lang w:val="en-GB"/>
        </w:rPr>
        <w:t xml:space="preserve">want to </w:t>
      </w:r>
      <w:r w:rsidR="00460D4A" w:rsidRPr="00F445EF">
        <w:rPr>
          <w:rFonts w:asciiTheme="minorHAnsi" w:hAnsiTheme="minorHAnsi"/>
          <w:lang w:val="en-GB"/>
        </w:rPr>
        <w:t>express gratitude</w:t>
      </w:r>
      <w:r w:rsidR="00CA40D2" w:rsidRPr="00F445EF">
        <w:rPr>
          <w:rFonts w:asciiTheme="minorHAnsi" w:hAnsiTheme="minorHAnsi"/>
          <w:lang w:val="en-GB"/>
        </w:rPr>
        <w:t xml:space="preserve"> </w:t>
      </w:r>
      <w:r w:rsidR="00460D4A" w:rsidRPr="00F445EF">
        <w:rPr>
          <w:rFonts w:asciiTheme="minorHAnsi" w:hAnsiTheme="minorHAnsi"/>
          <w:lang w:val="en-GB"/>
        </w:rPr>
        <w:t xml:space="preserve">to the </w:t>
      </w:r>
      <w:r w:rsidRPr="00F445EF">
        <w:rPr>
          <w:rFonts w:asciiTheme="minorHAnsi" w:hAnsiTheme="minorHAnsi"/>
          <w:lang w:val="en-GB"/>
        </w:rPr>
        <w:t>Disability Rights Promotion International</w:t>
      </w:r>
      <w:r w:rsidR="00812238" w:rsidRPr="00F445EF">
        <w:rPr>
          <w:rFonts w:asciiTheme="minorHAnsi" w:hAnsiTheme="minorHAnsi"/>
          <w:lang w:val="en-GB"/>
        </w:rPr>
        <w:t xml:space="preserve">, which recognized </w:t>
      </w:r>
      <w:r w:rsidRPr="00F445EF">
        <w:rPr>
          <w:rFonts w:asciiTheme="minorHAnsi" w:hAnsiTheme="minorHAnsi"/>
          <w:lang w:val="en-GB"/>
        </w:rPr>
        <w:t>capacit</w:t>
      </w:r>
      <w:r w:rsidR="00CA40D2" w:rsidRPr="00F445EF">
        <w:rPr>
          <w:rFonts w:asciiTheme="minorHAnsi" w:hAnsiTheme="minorHAnsi"/>
          <w:lang w:val="en-GB"/>
        </w:rPr>
        <w:t>ies</w:t>
      </w:r>
      <w:r w:rsidRPr="00F445EF">
        <w:rPr>
          <w:rFonts w:asciiTheme="minorHAnsi" w:hAnsiTheme="minorHAnsi"/>
          <w:lang w:val="en-GB"/>
        </w:rPr>
        <w:t xml:space="preserve"> of the Center for Society Orientation, which, together with the National Association of Serbia for Autism opened a regional center for monitoring the rights of persons with disabilities in Belgrade. The highest </w:t>
      </w:r>
      <w:r w:rsidR="00CA40D2" w:rsidRPr="00F445EF">
        <w:rPr>
          <w:rFonts w:asciiTheme="minorHAnsi" w:hAnsiTheme="minorHAnsi"/>
          <w:lang w:val="en-GB"/>
        </w:rPr>
        <w:t xml:space="preserve">appreciation </w:t>
      </w:r>
      <w:r w:rsidR="00DD1E12" w:rsidRPr="00F445EF">
        <w:rPr>
          <w:rFonts w:asciiTheme="minorHAnsi" w:hAnsiTheme="minorHAnsi"/>
          <w:lang w:val="en-GB"/>
        </w:rPr>
        <w:t xml:space="preserve">goes to </w:t>
      </w:r>
      <w:r w:rsidRPr="00F445EF">
        <w:rPr>
          <w:rFonts w:asciiTheme="minorHAnsi" w:hAnsiTheme="minorHAnsi"/>
          <w:lang w:val="en-GB"/>
        </w:rPr>
        <w:t xml:space="preserve">all individuals, persons with disabilities who were </w:t>
      </w:r>
      <w:r w:rsidR="00CA40D2" w:rsidRPr="00F445EF">
        <w:rPr>
          <w:rFonts w:asciiTheme="minorHAnsi" w:hAnsiTheme="minorHAnsi"/>
          <w:lang w:val="en-GB"/>
        </w:rPr>
        <w:t>involved</w:t>
      </w:r>
      <w:r w:rsidR="00480D4F" w:rsidRPr="00F445EF">
        <w:rPr>
          <w:rFonts w:asciiTheme="minorHAnsi" w:hAnsiTheme="minorHAnsi"/>
          <w:lang w:val="en-GB"/>
        </w:rPr>
        <w:t xml:space="preserve"> in the research</w:t>
      </w:r>
      <w:r w:rsidRPr="00F445EF">
        <w:rPr>
          <w:rFonts w:asciiTheme="minorHAnsi" w:hAnsiTheme="minorHAnsi"/>
          <w:lang w:val="en-GB"/>
        </w:rPr>
        <w:t xml:space="preserve"> and </w:t>
      </w:r>
      <w:r w:rsidR="00CA40D2" w:rsidRPr="00F445EF">
        <w:rPr>
          <w:rFonts w:asciiTheme="minorHAnsi" w:hAnsiTheme="minorHAnsi"/>
          <w:lang w:val="en-GB"/>
        </w:rPr>
        <w:t xml:space="preserve">with </w:t>
      </w:r>
      <w:r w:rsidRPr="00F445EF">
        <w:rPr>
          <w:rFonts w:asciiTheme="minorHAnsi" w:hAnsiTheme="minorHAnsi"/>
          <w:lang w:val="en-GB"/>
        </w:rPr>
        <w:t>their life stor</w:t>
      </w:r>
      <w:r w:rsidR="00CA40D2" w:rsidRPr="00F445EF">
        <w:rPr>
          <w:rFonts w:asciiTheme="minorHAnsi" w:hAnsiTheme="minorHAnsi"/>
          <w:lang w:val="en-GB"/>
        </w:rPr>
        <w:t xml:space="preserve">ies </w:t>
      </w:r>
      <w:r w:rsidR="00DD1E12" w:rsidRPr="00F445EF">
        <w:rPr>
          <w:rFonts w:asciiTheme="minorHAnsi" w:hAnsiTheme="minorHAnsi"/>
          <w:lang w:val="en-GB"/>
        </w:rPr>
        <w:t xml:space="preserve">gave a special </w:t>
      </w:r>
      <w:r w:rsidR="00CA40D2" w:rsidRPr="00F445EF">
        <w:rPr>
          <w:rFonts w:asciiTheme="minorHAnsi" w:hAnsiTheme="minorHAnsi"/>
          <w:lang w:val="en-GB"/>
        </w:rPr>
        <w:t>mark</w:t>
      </w:r>
      <w:r w:rsidR="00DD1E12" w:rsidRPr="00F445EF">
        <w:rPr>
          <w:rFonts w:asciiTheme="minorHAnsi" w:hAnsiTheme="minorHAnsi"/>
          <w:lang w:val="en-GB"/>
        </w:rPr>
        <w:t xml:space="preserve"> to</w:t>
      </w:r>
      <w:r w:rsidR="00CA40D2" w:rsidRPr="00F445EF">
        <w:rPr>
          <w:rFonts w:asciiTheme="minorHAnsi" w:hAnsiTheme="minorHAnsi"/>
          <w:lang w:val="en-GB"/>
        </w:rPr>
        <w:t xml:space="preserve"> this report</w:t>
      </w:r>
      <w:r w:rsidRPr="00F445EF">
        <w:rPr>
          <w:rFonts w:asciiTheme="minorHAnsi" w:hAnsiTheme="minorHAnsi"/>
          <w:lang w:val="en-GB"/>
        </w:rPr>
        <w:t>.</w:t>
      </w:r>
    </w:p>
    <w:p w14:paraId="5AAF6A89" w14:textId="77777777" w:rsidR="005355B3" w:rsidRPr="00F445EF" w:rsidRDefault="005355B3" w:rsidP="005355B3">
      <w:pPr>
        <w:jc w:val="both"/>
        <w:rPr>
          <w:rFonts w:asciiTheme="minorHAnsi" w:hAnsiTheme="minorHAnsi"/>
          <w:lang w:val="en-GB"/>
        </w:rPr>
      </w:pPr>
    </w:p>
    <w:p w14:paraId="47532BF3" w14:textId="32EC4B24" w:rsidR="008912D5" w:rsidRPr="00F445EF" w:rsidRDefault="00CA40D2" w:rsidP="005355B3">
      <w:pPr>
        <w:jc w:val="both"/>
        <w:rPr>
          <w:rFonts w:asciiTheme="minorHAnsi" w:hAnsiTheme="minorHAnsi"/>
          <w:lang w:val="en-GB"/>
        </w:rPr>
      </w:pPr>
      <w:r w:rsidRPr="00F445EF">
        <w:rPr>
          <w:rFonts w:asciiTheme="minorHAnsi" w:hAnsiTheme="minorHAnsi"/>
          <w:lang w:val="en-GB"/>
        </w:rPr>
        <w:t>We would like to thank the British Embassy in Belgrade, which financially supported the project “Accessible Elections” and the preparation of this report, which describes the exercise of voting rights of persons with disabilities in political life, accessibility of political campaigns and the electoral process and gives recommendations for the development processes and the role of persons with disabilities in public and political life.</w:t>
      </w:r>
    </w:p>
    <w:p w14:paraId="5CC9E12B" w14:textId="77777777" w:rsidR="008912D5" w:rsidRPr="00F445EF" w:rsidRDefault="008912D5" w:rsidP="005355B3">
      <w:pPr>
        <w:jc w:val="both"/>
        <w:rPr>
          <w:rFonts w:asciiTheme="minorHAnsi" w:hAnsiTheme="minorHAnsi"/>
          <w:lang w:val="en-GB"/>
        </w:rPr>
      </w:pPr>
    </w:p>
    <w:p w14:paraId="47D00AEF" w14:textId="77777777" w:rsidR="00C63512" w:rsidRPr="00F445EF" w:rsidRDefault="00C63512" w:rsidP="005355B3">
      <w:pPr>
        <w:jc w:val="both"/>
        <w:rPr>
          <w:rFonts w:asciiTheme="minorHAnsi" w:hAnsiTheme="minorHAnsi"/>
          <w:lang w:val="en-GB"/>
        </w:rPr>
      </w:pPr>
    </w:p>
    <w:p w14:paraId="13404446" w14:textId="77777777" w:rsidR="00C63512" w:rsidRPr="00F445EF" w:rsidRDefault="00C63512" w:rsidP="005355B3">
      <w:pPr>
        <w:jc w:val="both"/>
        <w:rPr>
          <w:rFonts w:asciiTheme="minorHAnsi" w:hAnsiTheme="minorHAnsi"/>
          <w:lang w:val="en-GB"/>
        </w:rPr>
      </w:pPr>
      <w:r w:rsidRPr="00F445EF">
        <w:rPr>
          <w:rFonts w:asciiTheme="minorHAnsi" w:hAnsiTheme="minorHAnsi"/>
          <w:lang w:val="en-GB"/>
        </w:rPr>
        <w:t>Goran Lončar</w:t>
      </w:r>
    </w:p>
    <w:p w14:paraId="2387F5EB" w14:textId="77777777" w:rsidR="00661D5F" w:rsidRDefault="006955D8" w:rsidP="00661D5F">
      <w:pPr>
        <w:jc w:val="both"/>
        <w:rPr>
          <w:rFonts w:asciiTheme="minorHAnsi" w:hAnsiTheme="minorHAnsi"/>
          <w:lang w:val="en-GB"/>
        </w:rPr>
      </w:pPr>
      <w:r w:rsidRPr="00F445EF">
        <w:rPr>
          <w:rFonts w:asciiTheme="minorHAnsi" w:hAnsiTheme="minorHAnsi"/>
          <w:lang w:val="en-GB"/>
        </w:rPr>
        <w:t xml:space="preserve">Editor </w:t>
      </w:r>
    </w:p>
    <w:p w14:paraId="34B73EAE" w14:textId="77777777" w:rsidR="005426EF" w:rsidRDefault="005426EF" w:rsidP="00661D5F">
      <w:pPr>
        <w:pBdr>
          <w:bottom w:val="single" w:sz="12" w:space="1" w:color="auto"/>
        </w:pBdr>
        <w:shd w:val="clear" w:color="auto" w:fill="FFFFFF"/>
        <w:autoSpaceDE w:val="0"/>
        <w:autoSpaceDN w:val="0"/>
        <w:adjustRightInd w:val="0"/>
        <w:rPr>
          <w:sz w:val="47"/>
          <w:szCs w:val="47"/>
          <w:lang w:val="de-DE"/>
        </w:rPr>
      </w:pPr>
      <w:r>
        <w:rPr>
          <w:sz w:val="47"/>
          <w:szCs w:val="47"/>
          <w:lang w:val="de-DE"/>
        </w:rPr>
        <w:br w:type="page"/>
      </w:r>
    </w:p>
    <w:p w14:paraId="31F1EC99" w14:textId="5071B19A" w:rsidR="00901444" w:rsidRPr="005426EF" w:rsidRDefault="00355679" w:rsidP="005426EF">
      <w:pPr>
        <w:pStyle w:val="Heading1"/>
        <w:rPr>
          <w:sz w:val="47"/>
          <w:szCs w:val="47"/>
        </w:rPr>
      </w:pPr>
      <w:bookmarkStart w:id="27" w:name="_Toc271452113"/>
      <w:r w:rsidRPr="00661D5F">
        <w:rPr>
          <w:sz w:val="47"/>
          <w:szCs w:val="47"/>
        </w:rPr>
        <w:lastRenderedPageBreak/>
        <w:t>A</w:t>
      </w:r>
      <w:r w:rsidRPr="00661D5F">
        <w:t>BBREVIATIONS AND ACRONYMS</w:t>
      </w:r>
      <w:bookmarkEnd w:id="27"/>
    </w:p>
    <w:p w14:paraId="290E7436" w14:textId="77777777" w:rsidR="00901444" w:rsidRPr="00F445EF" w:rsidRDefault="00901444" w:rsidP="00901444">
      <w:pPr>
        <w:spacing w:after="120"/>
        <w:rPr>
          <w:rFonts w:asciiTheme="minorHAnsi" w:hAnsiTheme="minorHAnsi"/>
          <w:lang w:val="en-GB"/>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137"/>
        <w:gridCol w:w="6379"/>
      </w:tblGrid>
      <w:tr w:rsidR="00901444" w:rsidRPr="00F445EF" w14:paraId="3EA2938C" w14:textId="77777777" w:rsidTr="00355679">
        <w:tc>
          <w:tcPr>
            <w:tcW w:w="2137" w:type="dxa"/>
            <w:shd w:val="clear" w:color="auto" w:fill="auto"/>
          </w:tcPr>
          <w:p w14:paraId="2A8D1229" w14:textId="77777777" w:rsidR="00901444" w:rsidRPr="00F445EF" w:rsidRDefault="00901444" w:rsidP="00661D5F">
            <w:pPr>
              <w:spacing w:after="120"/>
              <w:rPr>
                <w:rFonts w:asciiTheme="minorHAnsi" w:hAnsiTheme="minorHAnsi"/>
                <w:lang w:val="en-GB"/>
              </w:rPr>
            </w:pPr>
            <w:r w:rsidRPr="00F445EF">
              <w:rPr>
                <w:rFonts w:asciiTheme="minorHAnsi" w:hAnsiTheme="minorHAnsi"/>
                <w:lang w:val="en-GB"/>
              </w:rPr>
              <w:t>DRPI</w:t>
            </w:r>
          </w:p>
        </w:tc>
        <w:tc>
          <w:tcPr>
            <w:tcW w:w="6379" w:type="dxa"/>
            <w:shd w:val="clear" w:color="auto" w:fill="auto"/>
          </w:tcPr>
          <w:p w14:paraId="00FE80DF" w14:textId="77777777" w:rsidR="0029660F" w:rsidRPr="00F445EF" w:rsidRDefault="00901444" w:rsidP="00661D5F">
            <w:pPr>
              <w:spacing w:after="120"/>
              <w:rPr>
                <w:rFonts w:asciiTheme="minorHAnsi" w:hAnsiTheme="minorHAnsi"/>
                <w:lang w:val="en-GB"/>
              </w:rPr>
            </w:pPr>
            <w:r w:rsidRPr="00F445EF">
              <w:rPr>
                <w:rFonts w:asciiTheme="minorHAnsi" w:hAnsiTheme="minorHAnsi"/>
                <w:lang w:val="en-GB"/>
              </w:rPr>
              <w:t>Disability Rights Promotion International</w:t>
            </w:r>
          </w:p>
        </w:tc>
      </w:tr>
      <w:tr w:rsidR="00901444" w:rsidRPr="00F445EF" w14:paraId="38650AA7" w14:textId="77777777" w:rsidTr="00355679">
        <w:tc>
          <w:tcPr>
            <w:tcW w:w="2137" w:type="dxa"/>
            <w:shd w:val="clear" w:color="auto" w:fill="auto"/>
          </w:tcPr>
          <w:p w14:paraId="7E0345F6" w14:textId="77777777" w:rsidR="00901444" w:rsidRPr="00F445EF" w:rsidRDefault="00901444" w:rsidP="00661D5F">
            <w:pPr>
              <w:spacing w:after="120"/>
              <w:rPr>
                <w:rFonts w:asciiTheme="minorHAnsi" w:hAnsiTheme="minorHAnsi"/>
                <w:lang w:val="en-GB"/>
              </w:rPr>
            </w:pPr>
            <w:r w:rsidRPr="00F445EF">
              <w:rPr>
                <w:rFonts w:asciiTheme="minorHAnsi" w:hAnsiTheme="minorHAnsi"/>
                <w:lang w:val="en-GB"/>
              </w:rPr>
              <w:t>EU</w:t>
            </w:r>
          </w:p>
        </w:tc>
        <w:tc>
          <w:tcPr>
            <w:tcW w:w="6379" w:type="dxa"/>
            <w:shd w:val="clear" w:color="auto" w:fill="auto"/>
          </w:tcPr>
          <w:p w14:paraId="5E9FED72" w14:textId="77777777" w:rsidR="00901444" w:rsidRPr="00F445EF" w:rsidRDefault="00355679" w:rsidP="00661D5F">
            <w:pPr>
              <w:spacing w:after="120"/>
              <w:rPr>
                <w:rFonts w:asciiTheme="minorHAnsi" w:hAnsiTheme="minorHAnsi"/>
                <w:lang w:val="en-GB"/>
              </w:rPr>
            </w:pPr>
            <w:r w:rsidRPr="00F445EF">
              <w:rPr>
                <w:rFonts w:asciiTheme="minorHAnsi" w:hAnsiTheme="minorHAnsi"/>
                <w:lang w:val="en-GB"/>
              </w:rPr>
              <w:t>European Union</w:t>
            </w:r>
          </w:p>
        </w:tc>
      </w:tr>
      <w:tr w:rsidR="00901444" w:rsidRPr="00F445EF" w14:paraId="21B6335C" w14:textId="77777777" w:rsidTr="00355679">
        <w:trPr>
          <w:trHeight w:val="378"/>
        </w:trPr>
        <w:tc>
          <w:tcPr>
            <w:tcW w:w="2137" w:type="dxa"/>
            <w:shd w:val="clear" w:color="auto" w:fill="auto"/>
          </w:tcPr>
          <w:p w14:paraId="17567326" w14:textId="77777777" w:rsidR="00901444" w:rsidRPr="00F445EF" w:rsidRDefault="00901444" w:rsidP="00661D5F">
            <w:pPr>
              <w:spacing w:after="120"/>
              <w:rPr>
                <w:rFonts w:asciiTheme="minorHAnsi" w:hAnsiTheme="minorHAnsi"/>
                <w:lang w:val="en-GB"/>
              </w:rPr>
            </w:pPr>
            <w:r w:rsidRPr="00F445EF">
              <w:rPr>
                <w:rFonts w:asciiTheme="minorHAnsi" w:hAnsiTheme="minorHAnsi"/>
                <w:lang w:val="en-GB"/>
              </w:rPr>
              <w:t>E</w:t>
            </w:r>
            <w:r w:rsidR="00355679" w:rsidRPr="00F445EF">
              <w:rPr>
                <w:rFonts w:asciiTheme="minorHAnsi" w:hAnsiTheme="minorHAnsi"/>
                <w:lang w:val="en-GB"/>
              </w:rPr>
              <w:t>CHR</w:t>
            </w:r>
          </w:p>
        </w:tc>
        <w:tc>
          <w:tcPr>
            <w:tcW w:w="6379" w:type="dxa"/>
            <w:shd w:val="clear" w:color="auto" w:fill="auto"/>
          </w:tcPr>
          <w:p w14:paraId="6A8C4168" w14:textId="77777777" w:rsidR="00901444" w:rsidRPr="00F445EF" w:rsidRDefault="00355679" w:rsidP="00661D5F">
            <w:pPr>
              <w:spacing w:after="120"/>
              <w:rPr>
                <w:rFonts w:asciiTheme="minorHAnsi" w:eastAsia="MinionPro-Regular" w:hAnsiTheme="minorHAnsi"/>
                <w:lang w:val="en-GB"/>
              </w:rPr>
            </w:pPr>
            <w:r w:rsidRPr="00F445EF">
              <w:rPr>
                <w:rFonts w:asciiTheme="minorHAnsi" w:hAnsiTheme="minorHAnsi"/>
                <w:lang w:val="en-GB"/>
              </w:rPr>
              <w:t>European Convention for the Protection of Human Rights and Fundamental Freedoms</w:t>
            </w:r>
          </w:p>
        </w:tc>
      </w:tr>
      <w:tr w:rsidR="00355679" w:rsidRPr="00F445EF" w14:paraId="3CC2AB89" w14:textId="77777777" w:rsidTr="00355679">
        <w:tc>
          <w:tcPr>
            <w:tcW w:w="2137" w:type="dxa"/>
            <w:shd w:val="clear" w:color="auto" w:fill="auto"/>
          </w:tcPr>
          <w:p w14:paraId="65DD1E92" w14:textId="77777777" w:rsidR="00355679" w:rsidRPr="00F445EF" w:rsidRDefault="00355679" w:rsidP="00661D5F">
            <w:pPr>
              <w:spacing w:after="120"/>
              <w:rPr>
                <w:rFonts w:asciiTheme="minorHAnsi" w:hAnsiTheme="minorHAnsi"/>
                <w:lang w:val="en-GB"/>
              </w:rPr>
            </w:pPr>
            <w:r w:rsidRPr="00F445EF">
              <w:rPr>
                <w:rFonts w:asciiTheme="minorHAnsi" w:hAnsiTheme="minorHAnsi"/>
                <w:lang w:val="en-GB"/>
              </w:rPr>
              <w:t>ECOSOC</w:t>
            </w:r>
          </w:p>
        </w:tc>
        <w:tc>
          <w:tcPr>
            <w:tcW w:w="6379" w:type="dxa"/>
            <w:shd w:val="clear" w:color="auto" w:fill="auto"/>
          </w:tcPr>
          <w:p w14:paraId="6EEAB22F" w14:textId="77777777" w:rsidR="00355679" w:rsidRPr="00F445EF" w:rsidRDefault="00355679" w:rsidP="00661D5F">
            <w:pPr>
              <w:spacing w:after="120"/>
              <w:rPr>
                <w:rFonts w:asciiTheme="minorHAnsi" w:hAnsiTheme="minorHAnsi"/>
                <w:lang w:val="en-GB"/>
              </w:rPr>
            </w:pPr>
            <w:r w:rsidRPr="00F445EF">
              <w:rPr>
                <w:rFonts w:asciiTheme="minorHAnsi" w:hAnsiTheme="minorHAnsi"/>
                <w:lang w:val="en-GB"/>
              </w:rPr>
              <w:t>UN Economic and Social Council</w:t>
            </w:r>
          </w:p>
        </w:tc>
      </w:tr>
      <w:tr w:rsidR="00355679" w:rsidRPr="00F445EF" w14:paraId="22A4ED85" w14:textId="77777777" w:rsidTr="00355679">
        <w:tc>
          <w:tcPr>
            <w:tcW w:w="2137" w:type="dxa"/>
            <w:shd w:val="clear" w:color="auto" w:fill="auto"/>
          </w:tcPr>
          <w:p w14:paraId="133B875B" w14:textId="77777777" w:rsidR="00355679" w:rsidRPr="00F445EF" w:rsidRDefault="00355679" w:rsidP="00661D5F">
            <w:pPr>
              <w:spacing w:after="120"/>
              <w:rPr>
                <w:rFonts w:asciiTheme="minorHAnsi" w:hAnsiTheme="minorHAnsi"/>
                <w:lang w:val="en-GB"/>
              </w:rPr>
            </w:pPr>
            <w:r w:rsidRPr="00F445EF">
              <w:rPr>
                <w:rFonts w:asciiTheme="minorHAnsi" w:hAnsiTheme="minorHAnsi"/>
                <w:lang w:val="en-GB"/>
              </w:rPr>
              <w:t>ECSR</w:t>
            </w:r>
          </w:p>
        </w:tc>
        <w:tc>
          <w:tcPr>
            <w:tcW w:w="6379" w:type="dxa"/>
            <w:shd w:val="clear" w:color="auto" w:fill="auto"/>
          </w:tcPr>
          <w:p w14:paraId="6DC466B4" w14:textId="77777777" w:rsidR="00355679" w:rsidRPr="00F445EF" w:rsidRDefault="00355679" w:rsidP="00661D5F">
            <w:pPr>
              <w:spacing w:after="120"/>
              <w:rPr>
                <w:rFonts w:asciiTheme="minorHAnsi" w:hAnsiTheme="minorHAnsi"/>
                <w:lang w:val="en-GB"/>
              </w:rPr>
            </w:pPr>
            <w:r w:rsidRPr="00F445EF">
              <w:rPr>
                <w:rFonts w:asciiTheme="minorHAnsi" w:hAnsiTheme="minorHAnsi"/>
                <w:lang w:val="en-GB"/>
              </w:rPr>
              <w:t>European Committee of Social Rights</w:t>
            </w:r>
          </w:p>
        </w:tc>
      </w:tr>
      <w:tr w:rsidR="00355679" w:rsidRPr="00F445EF" w14:paraId="462684E6" w14:textId="77777777" w:rsidTr="00355679">
        <w:tc>
          <w:tcPr>
            <w:tcW w:w="2137" w:type="dxa"/>
            <w:shd w:val="clear" w:color="auto" w:fill="auto"/>
          </w:tcPr>
          <w:p w14:paraId="2C38D0F9" w14:textId="77777777" w:rsidR="00355679" w:rsidRPr="00F445EF" w:rsidRDefault="00355679" w:rsidP="00661D5F">
            <w:pPr>
              <w:spacing w:after="120"/>
              <w:rPr>
                <w:rFonts w:asciiTheme="minorHAnsi" w:hAnsiTheme="minorHAnsi"/>
                <w:lang w:val="en-GB"/>
              </w:rPr>
            </w:pPr>
            <w:r w:rsidRPr="00F445EF">
              <w:rPr>
                <w:rFonts w:asciiTheme="minorHAnsi" w:hAnsiTheme="minorHAnsi"/>
                <w:lang w:val="en-GB"/>
              </w:rPr>
              <w:t>ECHR</w:t>
            </w:r>
          </w:p>
        </w:tc>
        <w:tc>
          <w:tcPr>
            <w:tcW w:w="6379" w:type="dxa"/>
            <w:shd w:val="clear" w:color="auto" w:fill="auto"/>
          </w:tcPr>
          <w:p w14:paraId="1AB5A924" w14:textId="77777777" w:rsidR="00355679" w:rsidRPr="00F445EF" w:rsidRDefault="00355679" w:rsidP="00661D5F">
            <w:pPr>
              <w:spacing w:after="120"/>
              <w:rPr>
                <w:rFonts w:asciiTheme="minorHAnsi" w:hAnsiTheme="minorHAnsi"/>
                <w:lang w:val="en-GB"/>
              </w:rPr>
            </w:pPr>
            <w:r w:rsidRPr="00F445EF">
              <w:rPr>
                <w:rFonts w:asciiTheme="minorHAnsi" w:hAnsiTheme="minorHAnsi"/>
                <w:lang w:val="en-GB"/>
              </w:rPr>
              <w:t>European Court of Human Rights in Strasbourg</w:t>
            </w:r>
          </w:p>
        </w:tc>
      </w:tr>
      <w:tr w:rsidR="00355679" w:rsidRPr="00F445EF" w14:paraId="2E45533F" w14:textId="77777777" w:rsidTr="00355679">
        <w:tc>
          <w:tcPr>
            <w:tcW w:w="2137" w:type="dxa"/>
            <w:shd w:val="clear" w:color="auto" w:fill="auto"/>
          </w:tcPr>
          <w:p w14:paraId="4EC53595" w14:textId="77777777" w:rsidR="00355679" w:rsidRPr="00F445EF" w:rsidRDefault="00355679" w:rsidP="00661D5F">
            <w:pPr>
              <w:spacing w:after="120"/>
              <w:rPr>
                <w:rFonts w:asciiTheme="minorHAnsi" w:hAnsiTheme="minorHAnsi"/>
                <w:lang w:val="en-GB"/>
              </w:rPr>
            </w:pPr>
            <w:r w:rsidRPr="00F445EF">
              <w:rPr>
                <w:rFonts w:asciiTheme="minorHAnsi" w:hAnsiTheme="minorHAnsi"/>
                <w:lang w:val="en-GB"/>
              </w:rPr>
              <w:t>CESCR</w:t>
            </w:r>
          </w:p>
        </w:tc>
        <w:tc>
          <w:tcPr>
            <w:tcW w:w="6379" w:type="dxa"/>
            <w:shd w:val="clear" w:color="auto" w:fill="auto"/>
          </w:tcPr>
          <w:p w14:paraId="7EA580A6" w14:textId="77777777" w:rsidR="00355679" w:rsidRPr="00F445EF" w:rsidRDefault="00355679" w:rsidP="00661D5F">
            <w:pPr>
              <w:spacing w:after="120"/>
              <w:rPr>
                <w:rFonts w:asciiTheme="minorHAnsi" w:hAnsiTheme="minorHAnsi"/>
                <w:lang w:val="en-GB"/>
              </w:rPr>
            </w:pPr>
            <w:r w:rsidRPr="00F445EF">
              <w:rPr>
                <w:rFonts w:asciiTheme="minorHAnsi" w:hAnsiTheme="minorHAnsi"/>
                <w:lang w:val="en-GB"/>
              </w:rPr>
              <w:t>UN Committee on Economic, Social and Cultural Rights</w:t>
            </w:r>
          </w:p>
        </w:tc>
      </w:tr>
      <w:tr w:rsidR="00355679" w:rsidRPr="00F445EF" w14:paraId="28DD0E08" w14:textId="77777777" w:rsidTr="00355679">
        <w:tc>
          <w:tcPr>
            <w:tcW w:w="2137" w:type="dxa"/>
            <w:shd w:val="clear" w:color="auto" w:fill="auto"/>
          </w:tcPr>
          <w:p w14:paraId="349763F1" w14:textId="77777777" w:rsidR="00355679" w:rsidRPr="00F445EF" w:rsidRDefault="00355679" w:rsidP="00661D5F">
            <w:pPr>
              <w:spacing w:after="120"/>
              <w:rPr>
                <w:rFonts w:asciiTheme="minorHAnsi" w:hAnsiTheme="minorHAnsi"/>
                <w:lang w:val="en-GB"/>
              </w:rPr>
            </w:pPr>
            <w:r w:rsidRPr="00F445EF">
              <w:rPr>
                <w:rFonts w:asciiTheme="minorHAnsi" w:hAnsiTheme="minorHAnsi"/>
                <w:lang w:val="en-GB"/>
              </w:rPr>
              <w:t>DPO</w:t>
            </w:r>
          </w:p>
        </w:tc>
        <w:tc>
          <w:tcPr>
            <w:tcW w:w="6379" w:type="dxa"/>
            <w:shd w:val="clear" w:color="auto" w:fill="auto"/>
          </w:tcPr>
          <w:p w14:paraId="2EE1D60A" w14:textId="77777777" w:rsidR="00355679" w:rsidRPr="00F445EF" w:rsidRDefault="00355679" w:rsidP="00661D5F">
            <w:pPr>
              <w:spacing w:after="120"/>
              <w:rPr>
                <w:rFonts w:asciiTheme="minorHAnsi" w:hAnsiTheme="minorHAnsi"/>
                <w:lang w:val="en-GB"/>
              </w:rPr>
            </w:pPr>
            <w:r w:rsidRPr="00F445EF">
              <w:rPr>
                <w:rFonts w:asciiTheme="minorHAnsi" w:hAnsiTheme="minorHAnsi"/>
                <w:lang w:val="en-GB"/>
              </w:rPr>
              <w:t>Disabled people’s organisation</w:t>
            </w:r>
          </w:p>
        </w:tc>
      </w:tr>
      <w:tr w:rsidR="00355679" w:rsidRPr="00F445EF" w14:paraId="4200BF6A" w14:textId="77777777" w:rsidTr="00355679">
        <w:tc>
          <w:tcPr>
            <w:tcW w:w="2137" w:type="dxa"/>
            <w:shd w:val="clear" w:color="auto" w:fill="auto"/>
          </w:tcPr>
          <w:p w14:paraId="43701EED" w14:textId="77777777" w:rsidR="00355679" w:rsidRPr="00F445EF" w:rsidRDefault="00355679" w:rsidP="00661D5F">
            <w:pPr>
              <w:spacing w:after="120"/>
              <w:rPr>
                <w:rFonts w:asciiTheme="minorHAnsi" w:hAnsiTheme="minorHAnsi"/>
                <w:lang w:val="en-GB"/>
              </w:rPr>
            </w:pPr>
            <w:r w:rsidRPr="00F445EF">
              <w:rPr>
                <w:rFonts w:asciiTheme="minorHAnsi" w:hAnsiTheme="minorHAnsi"/>
                <w:lang w:val="en-GB"/>
              </w:rPr>
              <w:t>PWD</w:t>
            </w:r>
          </w:p>
        </w:tc>
        <w:tc>
          <w:tcPr>
            <w:tcW w:w="6379" w:type="dxa"/>
            <w:shd w:val="clear" w:color="auto" w:fill="auto"/>
          </w:tcPr>
          <w:p w14:paraId="3F5F31A8" w14:textId="77777777" w:rsidR="00355679" w:rsidRPr="00F445EF" w:rsidRDefault="00355679" w:rsidP="00661D5F">
            <w:pPr>
              <w:spacing w:after="120"/>
              <w:rPr>
                <w:rFonts w:asciiTheme="minorHAnsi" w:hAnsiTheme="minorHAnsi"/>
                <w:lang w:val="en-GB"/>
              </w:rPr>
            </w:pPr>
            <w:r w:rsidRPr="00F445EF">
              <w:rPr>
                <w:rFonts w:asciiTheme="minorHAnsi" w:hAnsiTheme="minorHAnsi"/>
                <w:lang w:val="en-GB"/>
              </w:rPr>
              <w:t>Persons with disabilities</w:t>
            </w:r>
          </w:p>
        </w:tc>
      </w:tr>
      <w:tr w:rsidR="00355679" w:rsidRPr="00F445EF" w14:paraId="7F3C84FE" w14:textId="77777777" w:rsidTr="00355679">
        <w:tc>
          <w:tcPr>
            <w:tcW w:w="2137" w:type="dxa"/>
            <w:shd w:val="clear" w:color="auto" w:fill="auto"/>
          </w:tcPr>
          <w:p w14:paraId="31BC26FE" w14:textId="77777777" w:rsidR="00355679" w:rsidRPr="00F445EF" w:rsidRDefault="00355679" w:rsidP="00661D5F">
            <w:pPr>
              <w:spacing w:after="120"/>
              <w:rPr>
                <w:rFonts w:asciiTheme="minorHAnsi" w:hAnsiTheme="minorHAnsi"/>
                <w:lang w:val="en-GB"/>
              </w:rPr>
            </w:pPr>
            <w:r w:rsidRPr="00F445EF">
              <w:rPr>
                <w:rFonts w:asciiTheme="minorHAnsi" w:hAnsiTheme="minorHAnsi"/>
                <w:lang w:val="en-GB"/>
              </w:rPr>
              <w:t>RTS</w:t>
            </w:r>
          </w:p>
          <w:p w14:paraId="1A309DD1" w14:textId="77777777" w:rsidR="00355679" w:rsidRPr="00F445EF" w:rsidRDefault="00355679" w:rsidP="00661D5F">
            <w:pPr>
              <w:rPr>
                <w:rFonts w:asciiTheme="minorHAnsi" w:hAnsiTheme="minorHAnsi"/>
                <w:lang w:val="en-GB"/>
              </w:rPr>
            </w:pPr>
            <w:r w:rsidRPr="00F445EF">
              <w:rPr>
                <w:rFonts w:asciiTheme="minorHAnsi" w:hAnsiTheme="minorHAnsi"/>
                <w:lang w:val="en-GB"/>
              </w:rPr>
              <w:t>RS</w:t>
            </w:r>
          </w:p>
        </w:tc>
        <w:tc>
          <w:tcPr>
            <w:tcW w:w="6379" w:type="dxa"/>
            <w:shd w:val="clear" w:color="auto" w:fill="auto"/>
          </w:tcPr>
          <w:p w14:paraId="56230F99" w14:textId="77777777" w:rsidR="00355679" w:rsidRPr="00F445EF" w:rsidRDefault="00355679" w:rsidP="00661D5F">
            <w:pPr>
              <w:spacing w:after="120"/>
              <w:rPr>
                <w:rFonts w:asciiTheme="minorHAnsi" w:hAnsiTheme="minorHAnsi"/>
                <w:lang w:val="en-GB"/>
              </w:rPr>
            </w:pPr>
            <w:r w:rsidRPr="00F445EF">
              <w:rPr>
                <w:rFonts w:asciiTheme="minorHAnsi" w:hAnsiTheme="minorHAnsi"/>
                <w:lang w:val="en-GB"/>
              </w:rPr>
              <w:t>Radio</w:t>
            </w:r>
            <w:r w:rsidR="00E14A54" w:rsidRPr="00F445EF">
              <w:rPr>
                <w:rFonts w:asciiTheme="minorHAnsi" w:hAnsiTheme="minorHAnsi"/>
                <w:lang w:val="en-GB"/>
              </w:rPr>
              <w:t xml:space="preserve"> Television of </w:t>
            </w:r>
            <w:r w:rsidR="0015761A" w:rsidRPr="00F445EF">
              <w:rPr>
                <w:rFonts w:asciiTheme="minorHAnsi" w:hAnsiTheme="minorHAnsi"/>
                <w:lang w:val="en-GB"/>
              </w:rPr>
              <w:t>Serbia</w:t>
            </w:r>
          </w:p>
          <w:p w14:paraId="1A1A5506" w14:textId="77777777" w:rsidR="00355679" w:rsidRPr="00F445EF" w:rsidRDefault="00355679" w:rsidP="00661D5F">
            <w:pPr>
              <w:spacing w:after="120"/>
              <w:rPr>
                <w:rFonts w:asciiTheme="minorHAnsi" w:hAnsiTheme="minorHAnsi"/>
                <w:lang w:val="en-GB"/>
              </w:rPr>
            </w:pPr>
            <w:r w:rsidRPr="00F445EF">
              <w:rPr>
                <w:rFonts w:asciiTheme="minorHAnsi" w:hAnsiTheme="minorHAnsi"/>
                <w:lang w:val="en-GB"/>
              </w:rPr>
              <w:t>Republi</w:t>
            </w:r>
            <w:r w:rsidR="0015761A" w:rsidRPr="00F445EF">
              <w:rPr>
                <w:rFonts w:asciiTheme="minorHAnsi" w:hAnsiTheme="minorHAnsi"/>
                <w:lang w:val="en-GB"/>
              </w:rPr>
              <w:t>c of Serbia</w:t>
            </w:r>
          </w:p>
        </w:tc>
      </w:tr>
      <w:tr w:rsidR="00355679" w:rsidRPr="00F445EF" w14:paraId="1FBCF3A1" w14:textId="77777777" w:rsidTr="00355679">
        <w:tc>
          <w:tcPr>
            <w:tcW w:w="2137" w:type="dxa"/>
            <w:shd w:val="clear" w:color="auto" w:fill="auto"/>
          </w:tcPr>
          <w:p w14:paraId="4FC6FEDB" w14:textId="77777777" w:rsidR="00355679" w:rsidRPr="00F445EF" w:rsidRDefault="00E14A54" w:rsidP="00661D5F">
            <w:pPr>
              <w:spacing w:after="120"/>
              <w:rPr>
                <w:rFonts w:asciiTheme="minorHAnsi" w:hAnsiTheme="minorHAnsi"/>
                <w:lang w:val="en-GB"/>
              </w:rPr>
            </w:pPr>
            <w:r w:rsidRPr="00F445EF">
              <w:rPr>
                <w:rFonts w:asciiTheme="minorHAnsi" w:hAnsiTheme="minorHAnsi"/>
                <w:lang w:val="en-GB"/>
              </w:rPr>
              <w:t>RBA</w:t>
            </w:r>
          </w:p>
          <w:p w14:paraId="202BF7B2" w14:textId="77777777" w:rsidR="00355679" w:rsidRPr="00F445EF" w:rsidRDefault="00355679" w:rsidP="00661D5F">
            <w:pPr>
              <w:rPr>
                <w:rFonts w:asciiTheme="minorHAnsi" w:hAnsiTheme="minorHAnsi"/>
                <w:lang w:val="en-GB"/>
              </w:rPr>
            </w:pPr>
            <w:r w:rsidRPr="00F445EF">
              <w:rPr>
                <w:rFonts w:asciiTheme="minorHAnsi" w:hAnsiTheme="minorHAnsi"/>
                <w:lang w:val="en-GB"/>
              </w:rPr>
              <w:t>R</w:t>
            </w:r>
            <w:r w:rsidR="00E14A54" w:rsidRPr="00F445EF">
              <w:rPr>
                <w:rFonts w:asciiTheme="minorHAnsi" w:hAnsiTheme="minorHAnsi"/>
                <w:lang w:val="en-GB"/>
              </w:rPr>
              <w:t>EC</w:t>
            </w:r>
          </w:p>
        </w:tc>
        <w:tc>
          <w:tcPr>
            <w:tcW w:w="6379" w:type="dxa"/>
            <w:shd w:val="clear" w:color="auto" w:fill="auto"/>
          </w:tcPr>
          <w:p w14:paraId="51CA1CDD" w14:textId="77777777" w:rsidR="00355679" w:rsidRPr="00F445EF" w:rsidRDefault="00E14A54" w:rsidP="00661D5F">
            <w:pPr>
              <w:spacing w:after="120"/>
              <w:rPr>
                <w:rFonts w:asciiTheme="minorHAnsi" w:hAnsiTheme="minorHAnsi"/>
                <w:lang w:val="en-GB"/>
              </w:rPr>
            </w:pPr>
            <w:r w:rsidRPr="00F445EF">
              <w:rPr>
                <w:rFonts w:asciiTheme="minorHAnsi" w:hAnsiTheme="minorHAnsi"/>
                <w:lang w:val="en-GB"/>
              </w:rPr>
              <w:t xml:space="preserve">Republic Broadcasting Agency </w:t>
            </w:r>
          </w:p>
          <w:p w14:paraId="51C222C6" w14:textId="77777777" w:rsidR="00355679" w:rsidRPr="00F445EF" w:rsidRDefault="00E14A54" w:rsidP="00661D5F">
            <w:pPr>
              <w:spacing w:after="120"/>
              <w:rPr>
                <w:rFonts w:asciiTheme="minorHAnsi" w:hAnsiTheme="minorHAnsi"/>
                <w:lang w:val="en-GB"/>
              </w:rPr>
            </w:pPr>
            <w:r w:rsidRPr="00F445EF">
              <w:rPr>
                <w:rFonts w:asciiTheme="minorHAnsi" w:hAnsiTheme="minorHAnsi"/>
                <w:lang w:val="en-GB"/>
              </w:rPr>
              <w:t>Republic Electoral Commission</w:t>
            </w:r>
          </w:p>
        </w:tc>
      </w:tr>
      <w:tr w:rsidR="00E14A54" w:rsidRPr="00F445EF" w14:paraId="190D882F" w14:textId="77777777" w:rsidTr="00355679">
        <w:tc>
          <w:tcPr>
            <w:tcW w:w="2137" w:type="dxa"/>
            <w:shd w:val="clear" w:color="auto" w:fill="auto"/>
          </w:tcPr>
          <w:p w14:paraId="2EDB17F8" w14:textId="77777777" w:rsidR="00E14A54" w:rsidRPr="00F445EF" w:rsidRDefault="00E14A54" w:rsidP="00661D5F">
            <w:pPr>
              <w:spacing w:after="120"/>
              <w:rPr>
                <w:rFonts w:asciiTheme="minorHAnsi" w:hAnsiTheme="minorHAnsi"/>
                <w:lang w:val="en-GB"/>
              </w:rPr>
            </w:pPr>
            <w:r w:rsidRPr="00F445EF">
              <w:rPr>
                <w:rFonts w:asciiTheme="minorHAnsi" w:hAnsiTheme="minorHAnsi"/>
                <w:lang w:val="en-GB"/>
              </w:rPr>
              <w:t>CoE</w:t>
            </w:r>
          </w:p>
        </w:tc>
        <w:tc>
          <w:tcPr>
            <w:tcW w:w="6379" w:type="dxa"/>
            <w:shd w:val="clear" w:color="auto" w:fill="auto"/>
          </w:tcPr>
          <w:p w14:paraId="26334C94" w14:textId="77777777" w:rsidR="00E14A54" w:rsidRPr="00F445EF" w:rsidRDefault="00E14A54" w:rsidP="00661D5F">
            <w:pPr>
              <w:spacing w:after="120"/>
              <w:rPr>
                <w:rFonts w:asciiTheme="minorHAnsi" w:hAnsiTheme="minorHAnsi"/>
                <w:lang w:val="en-GB"/>
              </w:rPr>
            </w:pPr>
            <w:r w:rsidRPr="00F445EF">
              <w:rPr>
                <w:rFonts w:asciiTheme="minorHAnsi" w:hAnsiTheme="minorHAnsi"/>
                <w:lang w:val="en-GB"/>
              </w:rPr>
              <w:t>Council of Europe</w:t>
            </w:r>
          </w:p>
        </w:tc>
      </w:tr>
      <w:tr w:rsidR="00E14A54" w:rsidRPr="00F445EF" w14:paraId="60E8DB6A" w14:textId="77777777" w:rsidTr="00355679">
        <w:tc>
          <w:tcPr>
            <w:tcW w:w="2137" w:type="dxa"/>
            <w:shd w:val="clear" w:color="auto" w:fill="auto"/>
          </w:tcPr>
          <w:p w14:paraId="372E3251" w14:textId="77777777" w:rsidR="00E14A54" w:rsidRPr="00F445EF" w:rsidRDefault="00E14A54" w:rsidP="00661D5F">
            <w:pPr>
              <w:spacing w:after="120"/>
              <w:rPr>
                <w:rFonts w:asciiTheme="minorHAnsi" w:hAnsiTheme="minorHAnsi"/>
                <w:lang w:val="en-GB"/>
              </w:rPr>
            </w:pPr>
            <w:r w:rsidRPr="00F445EF">
              <w:rPr>
                <w:rFonts w:asciiTheme="minorHAnsi" w:hAnsiTheme="minorHAnsi"/>
                <w:lang w:val="en-GB"/>
              </w:rPr>
              <w:t>SSL</w:t>
            </w:r>
          </w:p>
        </w:tc>
        <w:tc>
          <w:tcPr>
            <w:tcW w:w="6379" w:type="dxa"/>
            <w:shd w:val="clear" w:color="auto" w:fill="auto"/>
          </w:tcPr>
          <w:p w14:paraId="024D0C98" w14:textId="77777777" w:rsidR="00E14A54" w:rsidRPr="00F445EF" w:rsidRDefault="00E14A54" w:rsidP="00661D5F">
            <w:pPr>
              <w:spacing w:after="120"/>
              <w:rPr>
                <w:rFonts w:asciiTheme="minorHAnsi" w:hAnsiTheme="minorHAnsi"/>
                <w:lang w:val="en-GB"/>
              </w:rPr>
            </w:pPr>
            <w:r w:rsidRPr="00F445EF">
              <w:rPr>
                <w:rFonts w:asciiTheme="minorHAnsi" w:hAnsiTheme="minorHAnsi"/>
                <w:lang w:val="en-GB"/>
              </w:rPr>
              <w:t>Serbian Sign Language</w:t>
            </w:r>
          </w:p>
        </w:tc>
      </w:tr>
      <w:tr w:rsidR="00E14A54" w:rsidRPr="00F445EF" w14:paraId="4264B226" w14:textId="77777777" w:rsidTr="00355679">
        <w:tc>
          <w:tcPr>
            <w:tcW w:w="2137" w:type="dxa"/>
            <w:shd w:val="clear" w:color="auto" w:fill="auto"/>
          </w:tcPr>
          <w:p w14:paraId="60365430" w14:textId="77777777" w:rsidR="00E14A54" w:rsidRPr="00F445EF" w:rsidRDefault="00E14A54" w:rsidP="00661D5F">
            <w:pPr>
              <w:spacing w:after="120"/>
              <w:rPr>
                <w:rFonts w:asciiTheme="minorHAnsi" w:hAnsiTheme="minorHAnsi"/>
                <w:lang w:val="en-GB"/>
              </w:rPr>
            </w:pPr>
            <w:r w:rsidRPr="00F445EF">
              <w:rPr>
                <w:rFonts w:asciiTheme="minorHAnsi" w:hAnsiTheme="minorHAnsi"/>
                <w:lang w:val="en-GB"/>
              </w:rPr>
              <w:t>UNCRPD</w:t>
            </w:r>
          </w:p>
        </w:tc>
        <w:tc>
          <w:tcPr>
            <w:tcW w:w="6379" w:type="dxa"/>
            <w:shd w:val="clear" w:color="auto" w:fill="auto"/>
          </w:tcPr>
          <w:p w14:paraId="1F48AEC0" w14:textId="77777777" w:rsidR="00E14A54" w:rsidRPr="00F445EF" w:rsidRDefault="00E14A54" w:rsidP="00661D5F">
            <w:pPr>
              <w:spacing w:after="120"/>
              <w:rPr>
                <w:rFonts w:asciiTheme="minorHAnsi" w:hAnsiTheme="minorHAnsi"/>
                <w:lang w:val="en-GB"/>
              </w:rPr>
            </w:pPr>
            <w:r w:rsidRPr="00F445EF">
              <w:rPr>
                <w:rFonts w:asciiTheme="minorHAnsi" w:hAnsiTheme="minorHAnsi"/>
                <w:lang w:val="en-GB"/>
              </w:rPr>
              <w:t>UN Convention on Rights of Persons with Disabilities</w:t>
            </w:r>
          </w:p>
        </w:tc>
      </w:tr>
      <w:tr w:rsidR="00267412" w:rsidRPr="00267412" w14:paraId="70782FA3" w14:textId="77777777" w:rsidTr="00267412">
        <w:tc>
          <w:tcPr>
            <w:tcW w:w="2137" w:type="dxa"/>
            <w:shd w:val="clear" w:color="auto" w:fill="auto"/>
          </w:tcPr>
          <w:p w14:paraId="2C1330B3" w14:textId="77777777" w:rsidR="00267412" w:rsidRPr="00267412" w:rsidRDefault="00267412" w:rsidP="00267412">
            <w:pPr>
              <w:spacing w:after="120"/>
              <w:rPr>
                <w:lang w:val="en-GB"/>
              </w:rPr>
            </w:pPr>
            <w:r w:rsidRPr="00267412">
              <w:rPr>
                <w:lang w:val="en-GB"/>
              </w:rPr>
              <w:t>U</w:t>
            </w:r>
            <w:r>
              <w:rPr>
                <w:lang w:val="en-GB"/>
              </w:rPr>
              <w:t>N</w:t>
            </w:r>
          </w:p>
        </w:tc>
        <w:tc>
          <w:tcPr>
            <w:tcW w:w="6379" w:type="dxa"/>
            <w:shd w:val="clear" w:color="auto" w:fill="auto"/>
          </w:tcPr>
          <w:p w14:paraId="77401525" w14:textId="77777777" w:rsidR="00267412" w:rsidRPr="00267412" w:rsidRDefault="00267412" w:rsidP="00267412">
            <w:pPr>
              <w:spacing w:after="120"/>
              <w:rPr>
                <w:lang w:val="en-GB"/>
              </w:rPr>
            </w:pPr>
            <w:r w:rsidRPr="00267412">
              <w:rPr>
                <w:lang w:val="en-GB"/>
              </w:rPr>
              <w:t>United Nations</w:t>
            </w:r>
          </w:p>
        </w:tc>
      </w:tr>
      <w:tr w:rsidR="00267412" w:rsidRPr="00267412" w14:paraId="659BD4B1" w14:textId="77777777" w:rsidTr="00267412">
        <w:tc>
          <w:tcPr>
            <w:tcW w:w="2137" w:type="dxa"/>
            <w:shd w:val="clear" w:color="auto" w:fill="auto"/>
          </w:tcPr>
          <w:p w14:paraId="4DC88284" w14:textId="77777777" w:rsidR="00267412" w:rsidRPr="00267412" w:rsidRDefault="00267412" w:rsidP="00C30B6E">
            <w:pPr>
              <w:rPr>
                <w:lang w:val="en-GB"/>
              </w:rPr>
            </w:pPr>
            <w:r w:rsidRPr="00267412">
              <w:rPr>
                <w:lang w:val="en-GB"/>
              </w:rPr>
              <w:t>LED</w:t>
            </w:r>
          </w:p>
        </w:tc>
        <w:tc>
          <w:tcPr>
            <w:tcW w:w="6379" w:type="dxa"/>
            <w:shd w:val="clear" w:color="auto" w:fill="auto"/>
          </w:tcPr>
          <w:p w14:paraId="2043D700" w14:textId="77777777" w:rsidR="00267412" w:rsidRPr="00267412" w:rsidRDefault="00267412" w:rsidP="00267412">
            <w:pPr>
              <w:spacing w:after="120"/>
              <w:rPr>
                <w:lang w:val="en-GB"/>
              </w:rPr>
            </w:pPr>
            <w:r w:rsidRPr="00267412">
              <w:rPr>
                <w:lang w:val="en-GB"/>
              </w:rPr>
              <w:t>Law on Election of Deputies</w:t>
            </w:r>
          </w:p>
        </w:tc>
      </w:tr>
      <w:tr w:rsidR="00E14A54" w:rsidRPr="00F445EF" w14:paraId="03D394D1" w14:textId="77777777" w:rsidTr="00355679">
        <w:tc>
          <w:tcPr>
            <w:tcW w:w="2137" w:type="dxa"/>
            <w:shd w:val="clear" w:color="auto" w:fill="auto"/>
          </w:tcPr>
          <w:p w14:paraId="263B8543" w14:textId="77777777" w:rsidR="00267412" w:rsidRPr="00F445EF" w:rsidRDefault="00C30B6E" w:rsidP="00267412">
            <w:pPr>
              <w:rPr>
                <w:rFonts w:asciiTheme="minorHAnsi" w:hAnsiTheme="minorHAnsi"/>
                <w:lang w:val="en-GB"/>
              </w:rPr>
            </w:pPr>
            <w:r>
              <w:rPr>
                <w:rFonts w:asciiTheme="minorHAnsi" w:hAnsiTheme="minorHAnsi"/>
                <w:lang w:val="en-GB"/>
              </w:rPr>
              <w:t>M</w:t>
            </w:r>
          </w:p>
        </w:tc>
        <w:tc>
          <w:tcPr>
            <w:tcW w:w="6379" w:type="dxa"/>
            <w:shd w:val="clear" w:color="auto" w:fill="auto"/>
          </w:tcPr>
          <w:p w14:paraId="54741196" w14:textId="77777777" w:rsidR="00E14A54" w:rsidRPr="00F445EF" w:rsidRDefault="00C30B6E" w:rsidP="00661D5F">
            <w:pPr>
              <w:spacing w:after="120"/>
              <w:rPr>
                <w:rFonts w:asciiTheme="minorHAnsi" w:hAnsiTheme="minorHAnsi"/>
                <w:lang w:val="en-GB"/>
              </w:rPr>
            </w:pPr>
            <w:r>
              <w:rPr>
                <w:rFonts w:asciiTheme="minorHAnsi" w:hAnsiTheme="minorHAnsi"/>
                <w:lang w:val="en-GB"/>
              </w:rPr>
              <w:t>Monitor</w:t>
            </w:r>
          </w:p>
        </w:tc>
      </w:tr>
      <w:tr w:rsidR="00C30B6E" w:rsidRPr="00F445EF" w14:paraId="14E99EFC" w14:textId="77777777" w:rsidTr="00355679">
        <w:tc>
          <w:tcPr>
            <w:tcW w:w="2137" w:type="dxa"/>
            <w:shd w:val="clear" w:color="auto" w:fill="auto"/>
          </w:tcPr>
          <w:p w14:paraId="6700C9ED" w14:textId="77777777" w:rsidR="00C30B6E" w:rsidRDefault="00C30B6E" w:rsidP="00267412">
            <w:pPr>
              <w:rPr>
                <w:rFonts w:asciiTheme="minorHAnsi" w:hAnsiTheme="minorHAnsi"/>
                <w:lang w:val="en-GB"/>
              </w:rPr>
            </w:pPr>
            <w:r>
              <w:rPr>
                <w:rFonts w:asciiTheme="minorHAnsi" w:hAnsiTheme="minorHAnsi"/>
                <w:lang w:val="en-GB"/>
              </w:rPr>
              <w:t>I</w:t>
            </w:r>
          </w:p>
        </w:tc>
        <w:tc>
          <w:tcPr>
            <w:tcW w:w="6379" w:type="dxa"/>
            <w:shd w:val="clear" w:color="auto" w:fill="auto"/>
          </w:tcPr>
          <w:p w14:paraId="244F6530" w14:textId="0F78B936" w:rsidR="00C30B6E" w:rsidRPr="00F445EF" w:rsidDel="00267412" w:rsidRDefault="00C30B6E" w:rsidP="000B560D">
            <w:pPr>
              <w:spacing w:after="120"/>
              <w:rPr>
                <w:rFonts w:asciiTheme="minorHAnsi" w:hAnsiTheme="minorHAnsi"/>
                <w:lang w:val="en-GB"/>
              </w:rPr>
            </w:pPr>
            <w:r>
              <w:rPr>
                <w:rFonts w:asciiTheme="minorHAnsi" w:hAnsiTheme="minorHAnsi"/>
                <w:lang w:val="en-GB"/>
              </w:rPr>
              <w:t>Intervie</w:t>
            </w:r>
            <w:r w:rsidR="000B560D">
              <w:rPr>
                <w:rFonts w:asciiTheme="minorHAnsi" w:hAnsiTheme="minorHAnsi"/>
                <w:lang w:val="en-GB"/>
              </w:rPr>
              <w:t>wee</w:t>
            </w:r>
          </w:p>
        </w:tc>
      </w:tr>
    </w:tbl>
    <w:p w14:paraId="0ED9B426" w14:textId="77777777" w:rsidR="005426EF" w:rsidRDefault="005426EF" w:rsidP="005426EF">
      <w:pPr>
        <w:pStyle w:val="Heading1"/>
        <w:rPr>
          <w:sz w:val="47"/>
          <w:szCs w:val="47"/>
        </w:rPr>
      </w:pPr>
      <w:r>
        <w:rPr>
          <w:sz w:val="47"/>
          <w:szCs w:val="47"/>
        </w:rPr>
        <w:br w:type="page"/>
      </w:r>
    </w:p>
    <w:p w14:paraId="7DA5ACB2" w14:textId="2F5C9C02" w:rsidR="00F265BD" w:rsidRPr="00F445EF" w:rsidRDefault="007278D5" w:rsidP="005426EF">
      <w:pPr>
        <w:pStyle w:val="Heading1"/>
        <w:rPr>
          <w:rFonts w:asciiTheme="minorHAnsi" w:hAnsiTheme="minorHAnsi"/>
          <w:lang w:val="en-GB"/>
        </w:rPr>
      </w:pPr>
      <w:bookmarkStart w:id="28" w:name="_Toc271452114"/>
      <w:r w:rsidRPr="00C30B6E">
        <w:rPr>
          <w:sz w:val="47"/>
          <w:szCs w:val="47"/>
        </w:rPr>
        <w:lastRenderedPageBreak/>
        <w:t>I</w:t>
      </w:r>
      <w:r w:rsidRPr="00C30B6E">
        <w:t>NTRODUCTION</w:t>
      </w:r>
      <w:bookmarkEnd w:id="28"/>
    </w:p>
    <w:p w14:paraId="57DF24F8" w14:textId="77777777" w:rsidR="002E0D30" w:rsidRPr="00F445EF" w:rsidRDefault="002E0D30" w:rsidP="009604B4">
      <w:pPr>
        <w:rPr>
          <w:rFonts w:asciiTheme="minorHAnsi" w:hAnsiTheme="minorHAnsi"/>
          <w:lang w:val="en-GB"/>
        </w:rPr>
      </w:pPr>
    </w:p>
    <w:p w14:paraId="269A251F" w14:textId="77777777" w:rsidR="001849AE" w:rsidRPr="00F445EF" w:rsidRDefault="00E131AC" w:rsidP="002E0D30">
      <w:pPr>
        <w:jc w:val="both"/>
        <w:rPr>
          <w:rFonts w:asciiTheme="minorHAnsi" w:hAnsiTheme="minorHAnsi"/>
          <w:lang w:val="en-GB"/>
        </w:rPr>
      </w:pPr>
      <w:r w:rsidRPr="00F445EF">
        <w:rPr>
          <w:rFonts w:asciiTheme="minorHAnsi" w:hAnsiTheme="minorHAnsi"/>
          <w:lang w:val="en-GB"/>
        </w:rPr>
        <w:t xml:space="preserve">Monitoring the participation of persons with disabilities in public and political life, including the accessibility of the electoral process in 2014 in the Republic of Serbia is the focus of this report. Based on the individual experiences of persons with disabilities (monitoring individual experiences), media monitoring and analysis of the laws and policies (system monitoring), this publication attempts </w:t>
      </w:r>
      <w:r w:rsidR="00173ACF" w:rsidRPr="00F445EF">
        <w:rPr>
          <w:rFonts w:asciiTheme="minorHAnsi" w:hAnsiTheme="minorHAnsi"/>
          <w:lang w:val="en-GB"/>
        </w:rPr>
        <w:t>in</w:t>
      </w:r>
      <w:r w:rsidRPr="00F445EF">
        <w:rPr>
          <w:rFonts w:asciiTheme="minorHAnsi" w:hAnsiTheme="minorHAnsi"/>
          <w:lang w:val="en-GB"/>
        </w:rPr>
        <w:t xml:space="preserve"> a comprehensive (holistic) way to assess the degree of participation of persons with disabilities in social processes, to point out the problems and the ability to overcome them in order to achieve full participation of persons with disabilities in political and public life without discrimination.</w:t>
      </w:r>
      <w:r w:rsidR="001849AE" w:rsidRPr="00F445EF">
        <w:rPr>
          <w:rFonts w:asciiTheme="minorHAnsi" w:hAnsiTheme="minorHAnsi"/>
          <w:lang w:val="en-GB"/>
        </w:rPr>
        <w:t xml:space="preserve"> </w:t>
      </w:r>
    </w:p>
    <w:p w14:paraId="028EE6BD" w14:textId="77777777" w:rsidR="005C1D8F" w:rsidRPr="00F445EF" w:rsidRDefault="005C1D8F" w:rsidP="002E0D30">
      <w:pPr>
        <w:jc w:val="both"/>
        <w:rPr>
          <w:rFonts w:asciiTheme="minorHAnsi" w:hAnsiTheme="minorHAnsi"/>
          <w:lang w:val="en-GB"/>
        </w:rPr>
      </w:pPr>
    </w:p>
    <w:p w14:paraId="3F369749" w14:textId="77777777" w:rsidR="000D1DA2" w:rsidRPr="00F445EF" w:rsidRDefault="00E131AC" w:rsidP="002E0D30">
      <w:pPr>
        <w:jc w:val="both"/>
        <w:rPr>
          <w:rFonts w:asciiTheme="minorHAnsi" w:hAnsiTheme="minorHAnsi"/>
          <w:lang w:val="en-GB"/>
        </w:rPr>
      </w:pPr>
      <w:r w:rsidRPr="00F445EF">
        <w:rPr>
          <w:rFonts w:asciiTheme="minorHAnsi" w:hAnsiTheme="minorHAnsi"/>
          <w:lang w:val="en-GB"/>
        </w:rPr>
        <w:t xml:space="preserve">The right to vote belongs to the fundamental rights and </w:t>
      </w:r>
      <w:r w:rsidR="00AC7994" w:rsidRPr="00F445EF">
        <w:rPr>
          <w:rFonts w:asciiTheme="minorHAnsi" w:hAnsiTheme="minorHAnsi"/>
          <w:lang w:val="en-GB"/>
        </w:rPr>
        <w:t>it</w:t>
      </w:r>
      <w:r w:rsidRPr="00F445EF">
        <w:rPr>
          <w:rFonts w:asciiTheme="minorHAnsi" w:hAnsiTheme="minorHAnsi"/>
          <w:lang w:val="en-GB"/>
        </w:rPr>
        <w:t xml:space="preserve"> applies not only to the electoral process, but also </w:t>
      </w:r>
      <w:r w:rsidR="00215AEC" w:rsidRPr="00F445EF">
        <w:rPr>
          <w:rFonts w:asciiTheme="minorHAnsi" w:hAnsiTheme="minorHAnsi"/>
          <w:lang w:val="en-GB"/>
        </w:rPr>
        <w:t xml:space="preserve">to </w:t>
      </w:r>
      <w:r w:rsidRPr="00F445EF">
        <w:rPr>
          <w:rFonts w:asciiTheme="minorHAnsi" w:hAnsiTheme="minorHAnsi"/>
          <w:lang w:val="en-GB"/>
        </w:rPr>
        <w:t xml:space="preserve">the active social inclusion with the impact on the development processes. Exclusion from this process is primarily reflected in the approach that </w:t>
      </w:r>
      <w:r w:rsidR="00950432" w:rsidRPr="00F445EF">
        <w:rPr>
          <w:rFonts w:asciiTheme="minorHAnsi" w:hAnsiTheme="minorHAnsi"/>
          <w:lang w:val="en-GB"/>
        </w:rPr>
        <w:t xml:space="preserve">persons with disabilities </w:t>
      </w:r>
      <w:r w:rsidR="00AC7994" w:rsidRPr="00F445EF">
        <w:rPr>
          <w:rFonts w:asciiTheme="minorHAnsi" w:hAnsiTheme="minorHAnsi"/>
          <w:lang w:val="en-GB"/>
        </w:rPr>
        <w:t xml:space="preserve">in </w:t>
      </w:r>
      <w:r w:rsidR="00950432" w:rsidRPr="00F445EF">
        <w:rPr>
          <w:rFonts w:asciiTheme="minorHAnsi" w:hAnsiTheme="minorHAnsi"/>
          <w:lang w:val="en-GB"/>
        </w:rPr>
        <w:t xml:space="preserve">the same way </w:t>
      </w:r>
      <w:r w:rsidRPr="00F445EF">
        <w:rPr>
          <w:rFonts w:asciiTheme="minorHAnsi" w:hAnsiTheme="minorHAnsi"/>
          <w:lang w:val="en-GB"/>
        </w:rPr>
        <w:t>participate in the elections and i</w:t>
      </w:r>
      <w:r w:rsidR="00950432" w:rsidRPr="00F445EF">
        <w:rPr>
          <w:rFonts w:asciiTheme="minorHAnsi" w:hAnsiTheme="minorHAnsi"/>
          <w:lang w:val="en-GB"/>
        </w:rPr>
        <w:t xml:space="preserve">t </w:t>
      </w:r>
      <w:r w:rsidRPr="00F445EF">
        <w:rPr>
          <w:rFonts w:asciiTheme="minorHAnsi" w:hAnsiTheme="minorHAnsi"/>
          <w:lang w:val="en-GB"/>
        </w:rPr>
        <w:t xml:space="preserve">points to the fact that a large number of persons with disabilities </w:t>
      </w:r>
      <w:r w:rsidR="00950432" w:rsidRPr="00F445EF">
        <w:rPr>
          <w:rFonts w:asciiTheme="minorHAnsi" w:hAnsiTheme="minorHAnsi"/>
          <w:lang w:val="en-GB"/>
        </w:rPr>
        <w:t xml:space="preserve">are </w:t>
      </w:r>
      <w:r w:rsidRPr="00F445EF">
        <w:rPr>
          <w:rFonts w:asciiTheme="minorHAnsi" w:hAnsiTheme="minorHAnsi"/>
          <w:lang w:val="en-GB"/>
        </w:rPr>
        <w:t xml:space="preserve">affected </w:t>
      </w:r>
      <w:r w:rsidR="00950432" w:rsidRPr="00F445EF">
        <w:rPr>
          <w:rFonts w:asciiTheme="minorHAnsi" w:hAnsiTheme="minorHAnsi"/>
          <w:lang w:val="en-GB"/>
        </w:rPr>
        <w:t>by the inaccessibility. T</w:t>
      </w:r>
      <w:r w:rsidRPr="00F445EF">
        <w:rPr>
          <w:rFonts w:asciiTheme="minorHAnsi" w:hAnsiTheme="minorHAnsi"/>
          <w:lang w:val="en-GB"/>
        </w:rPr>
        <w:t xml:space="preserve">he </w:t>
      </w:r>
      <w:r w:rsidR="00950432" w:rsidRPr="00F445EF">
        <w:rPr>
          <w:rFonts w:asciiTheme="minorHAnsi" w:hAnsiTheme="minorHAnsi"/>
          <w:lang w:val="en-GB"/>
        </w:rPr>
        <w:t>voting right</w:t>
      </w:r>
      <w:r w:rsidRPr="00F445EF">
        <w:rPr>
          <w:rFonts w:asciiTheme="minorHAnsi" w:hAnsiTheme="minorHAnsi"/>
          <w:lang w:val="en-GB"/>
        </w:rPr>
        <w:t xml:space="preserve"> </w:t>
      </w:r>
      <w:r w:rsidR="00950432" w:rsidRPr="00F445EF">
        <w:rPr>
          <w:rFonts w:asciiTheme="minorHAnsi" w:hAnsiTheme="minorHAnsi"/>
          <w:lang w:val="en-GB"/>
        </w:rPr>
        <w:t>of</w:t>
      </w:r>
      <w:r w:rsidRPr="00F445EF">
        <w:rPr>
          <w:rFonts w:asciiTheme="minorHAnsi" w:hAnsiTheme="minorHAnsi"/>
          <w:lang w:val="en-GB"/>
        </w:rPr>
        <w:t xml:space="preserve"> all citizens </w:t>
      </w:r>
      <w:r w:rsidR="00A97AE2" w:rsidRPr="00F445EF">
        <w:rPr>
          <w:rFonts w:asciiTheme="minorHAnsi" w:hAnsiTheme="minorHAnsi"/>
          <w:lang w:val="en-GB"/>
        </w:rPr>
        <w:t>is included</w:t>
      </w:r>
      <w:r w:rsidRPr="00F445EF">
        <w:rPr>
          <w:rFonts w:asciiTheme="minorHAnsi" w:hAnsiTheme="minorHAnsi"/>
          <w:lang w:val="en-GB"/>
        </w:rPr>
        <w:t xml:space="preserve"> </w:t>
      </w:r>
      <w:r w:rsidR="00A0542D" w:rsidRPr="00F445EF">
        <w:rPr>
          <w:rFonts w:asciiTheme="minorHAnsi" w:hAnsiTheme="minorHAnsi"/>
          <w:lang w:val="en-GB"/>
        </w:rPr>
        <w:t xml:space="preserve">in </w:t>
      </w:r>
      <w:r w:rsidRPr="00F445EF">
        <w:rPr>
          <w:rFonts w:asciiTheme="minorHAnsi" w:hAnsiTheme="minorHAnsi"/>
          <w:lang w:val="en-GB"/>
        </w:rPr>
        <w:t xml:space="preserve">international human rights instruments, </w:t>
      </w:r>
      <w:r w:rsidR="00A0542D" w:rsidRPr="00F445EF">
        <w:rPr>
          <w:rFonts w:asciiTheme="minorHAnsi" w:hAnsiTheme="minorHAnsi"/>
          <w:lang w:val="en-GB"/>
        </w:rPr>
        <w:t xml:space="preserve">such </w:t>
      </w:r>
      <w:r w:rsidRPr="00F445EF">
        <w:rPr>
          <w:rFonts w:asciiTheme="minorHAnsi" w:hAnsiTheme="minorHAnsi"/>
          <w:lang w:val="en-GB"/>
        </w:rPr>
        <w:t xml:space="preserve">as Article 21 of the Universal Declaration of Human Rights </w:t>
      </w:r>
      <w:r w:rsidR="00A0542D" w:rsidRPr="00F445EF">
        <w:rPr>
          <w:rFonts w:asciiTheme="minorHAnsi" w:hAnsiTheme="minorHAnsi"/>
          <w:lang w:val="en-GB"/>
        </w:rPr>
        <w:t xml:space="preserve">which </w:t>
      </w:r>
      <w:r w:rsidRPr="00F445EF">
        <w:rPr>
          <w:rFonts w:asciiTheme="minorHAnsi" w:hAnsiTheme="minorHAnsi"/>
          <w:lang w:val="en-GB"/>
        </w:rPr>
        <w:t xml:space="preserve">guarantees the right of all citizens to participate in </w:t>
      </w:r>
      <w:r w:rsidR="00A97AE2" w:rsidRPr="00F445EF">
        <w:rPr>
          <w:rFonts w:asciiTheme="minorHAnsi" w:hAnsiTheme="minorHAnsi"/>
          <w:lang w:val="en-GB"/>
        </w:rPr>
        <w:t xml:space="preserve">the </w:t>
      </w:r>
      <w:r w:rsidRPr="00F445EF">
        <w:rPr>
          <w:rFonts w:asciiTheme="minorHAnsi" w:hAnsiTheme="minorHAnsi"/>
          <w:lang w:val="en-GB"/>
        </w:rPr>
        <w:t xml:space="preserve">government directly or through freely chosen representatives, </w:t>
      </w:r>
      <w:r w:rsidR="00A0542D" w:rsidRPr="00F445EF">
        <w:rPr>
          <w:rFonts w:asciiTheme="minorHAnsi" w:hAnsiTheme="minorHAnsi"/>
          <w:lang w:val="en-GB"/>
        </w:rPr>
        <w:t>or</w:t>
      </w:r>
      <w:r w:rsidRPr="00F445EF">
        <w:rPr>
          <w:rFonts w:asciiTheme="minorHAnsi" w:hAnsiTheme="minorHAnsi"/>
          <w:lang w:val="en-GB"/>
        </w:rPr>
        <w:t xml:space="preserve"> in the International Covenant on Civil and Political Rights </w:t>
      </w:r>
      <w:r w:rsidR="00A0542D" w:rsidRPr="00F445EF">
        <w:rPr>
          <w:rFonts w:asciiTheme="minorHAnsi" w:hAnsiTheme="minorHAnsi"/>
          <w:lang w:val="en-GB"/>
        </w:rPr>
        <w:t xml:space="preserve">which </w:t>
      </w:r>
      <w:r w:rsidRPr="00F445EF">
        <w:rPr>
          <w:rFonts w:asciiTheme="minorHAnsi" w:hAnsiTheme="minorHAnsi"/>
          <w:lang w:val="en-GB"/>
        </w:rPr>
        <w:t>guarantees the right of all citizens to elect and to be elected</w:t>
      </w:r>
      <w:r w:rsidR="00215AEC" w:rsidRPr="00F445EF">
        <w:rPr>
          <w:rFonts w:asciiTheme="minorHAnsi" w:hAnsiTheme="minorHAnsi"/>
          <w:lang w:val="en-GB"/>
        </w:rPr>
        <w:t>. W</w:t>
      </w:r>
      <w:r w:rsidR="00A0542D" w:rsidRPr="00F445EF">
        <w:rPr>
          <w:rFonts w:asciiTheme="minorHAnsi" w:hAnsiTheme="minorHAnsi"/>
          <w:lang w:val="en-GB"/>
        </w:rPr>
        <w:t>ith</w:t>
      </w:r>
      <w:r w:rsidR="00215AEC" w:rsidRPr="00F445EF">
        <w:rPr>
          <w:rFonts w:asciiTheme="minorHAnsi" w:hAnsiTheme="minorHAnsi"/>
          <w:lang w:val="en-GB"/>
        </w:rPr>
        <w:t xml:space="preserve"> the</w:t>
      </w:r>
      <w:r w:rsidR="00A0542D" w:rsidRPr="00F445EF">
        <w:rPr>
          <w:rFonts w:asciiTheme="minorHAnsi" w:hAnsiTheme="minorHAnsi"/>
          <w:lang w:val="en-GB"/>
        </w:rPr>
        <w:t xml:space="preserve"> ratification of</w:t>
      </w:r>
      <w:r w:rsidRPr="00F445EF">
        <w:rPr>
          <w:rFonts w:asciiTheme="minorHAnsi" w:hAnsiTheme="minorHAnsi"/>
          <w:lang w:val="en-GB"/>
        </w:rPr>
        <w:t xml:space="preserve"> the UN Convention on the Rights of Persons with </w:t>
      </w:r>
      <w:r w:rsidR="00A12E56" w:rsidRPr="00F445EF">
        <w:rPr>
          <w:rFonts w:asciiTheme="minorHAnsi" w:hAnsiTheme="minorHAnsi"/>
          <w:lang w:val="en-GB"/>
        </w:rPr>
        <w:t>Disabilities and</w:t>
      </w:r>
      <w:r w:rsidRPr="00F445EF">
        <w:rPr>
          <w:rFonts w:asciiTheme="minorHAnsi" w:hAnsiTheme="minorHAnsi"/>
          <w:lang w:val="en-GB"/>
        </w:rPr>
        <w:t xml:space="preserve"> </w:t>
      </w:r>
      <w:r w:rsidR="00215AEC" w:rsidRPr="00F445EF">
        <w:rPr>
          <w:rFonts w:asciiTheme="minorHAnsi" w:hAnsiTheme="minorHAnsi"/>
          <w:lang w:val="en-GB"/>
        </w:rPr>
        <w:t>its</w:t>
      </w:r>
      <w:r w:rsidRPr="00F445EF">
        <w:rPr>
          <w:rFonts w:asciiTheme="minorHAnsi" w:hAnsiTheme="minorHAnsi"/>
          <w:lang w:val="en-GB"/>
        </w:rPr>
        <w:t xml:space="preserve"> Optional Protocol</w:t>
      </w:r>
      <w:r w:rsidR="00215AEC" w:rsidRPr="00F445EF">
        <w:rPr>
          <w:rFonts w:asciiTheme="minorHAnsi" w:hAnsiTheme="minorHAnsi"/>
          <w:lang w:val="en-GB"/>
        </w:rPr>
        <w:t>, the</w:t>
      </w:r>
      <w:r w:rsidRPr="00F445EF">
        <w:rPr>
          <w:rFonts w:asciiTheme="minorHAnsi" w:hAnsiTheme="minorHAnsi"/>
          <w:lang w:val="en-GB"/>
        </w:rPr>
        <w:t xml:space="preserve"> </w:t>
      </w:r>
      <w:r w:rsidR="00215AEC" w:rsidRPr="00F445EF">
        <w:rPr>
          <w:rFonts w:asciiTheme="minorHAnsi" w:hAnsiTheme="minorHAnsi"/>
          <w:lang w:val="en-GB"/>
        </w:rPr>
        <w:t xml:space="preserve">Republic of Serbia </w:t>
      </w:r>
      <w:r w:rsidR="00A0542D" w:rsidRPr="00F445EF">
        <w:rPr>
          <w:rFonts w:asciiTheme="minorHAnsi" w:hAnsiTheme="minorHAnsi"/>
          <w:lang w:val="en-GB"/>
        </w:rPr>
        <w:t>is</w:t>
      </w:r>
      <w:r w:rsidRPr="00F445EF">
        <w:rPr>
          <w:rFonts w:asciiTheme="minorHAnsi" w:hAnsiTheme="minorHAnsi"/>
          <w:lang w:val="en-GB"/>
        </w:rPr>
        <w:t xml:space="preserve"> obliged to guarantee persons with disabilities the enjoyment of political rights on the basis of</w:t>
      </w:r>
      <w:r w:rsidR="00A0542D" w:rsidRPr="00F445EF">
        <w:rPr>
          <w:rFonts w:asciiTheme="minorHAnsi" w:hAnsiTheme="minorHAnsi"/>
          <w:lang w:val="en-GB"/>
        </w:rPr>
        <w:t xml:space="preserve"> equality</w:t>
      </w:r>
      <w:r w:rsidRPr="00F445EF">
        <w:rPr>
          <w:rFonts w:asciiTheme="minorHAnsi" w:hAnsiTheme="minorHAnsi"/>
          <w:lang w:val="en-GB"/>
        </w:rPr>
        <w:t>, i</w:t>
      </w:r>
      <w:r w:rsidR="00A0542D" w:rsidRPr="00F445EF">
        <w:rPr>
          <w:rFonts w:asciiTheme="minorHAnsi" w:hAnsiTheme="minorHAnsi"/>
          <w:lang w:val="en-GB"/>
        </w:rPr>
        <w:t>.e.</w:t>
      </w:r>
      <w:r w:rsidRPr="00F445EF">
        <w:rPr>
          <w:rFonts w:asciiTheme="minorHAnsi" w:hAnsiTheme="minorHAnsi"/>
          <w:lang w:val="en-GB"/>
        </w:rPr>
        <w:t xml:space="preserve"> to elect and to be elected</w:t>
      </w:r>
      <w:r w:rsidR="00A0542D" w:rsidRPr="00F445EF">
        <w:rPr>
          <w:rFonts w:asciiTheme="minorHAnsi" w:hAnsiTheme="minorHAnsi"/>
          <w:lang w:val="en-GB"/>
        </w:rPr>
        <w:t>, by</w:t>
      </w:r>
      <w:r w:rsidRPr="00F445EF">
        <w:rPr>
          <w:rFonts w:asciiTheme="minorHAnsi" w:hAnsiTheme="minorHAnsi"/>
          <w:lang w:val="en-GB"/>
        </w:rPr>
        <w:t xml:space="preserve"> </w:t>
      </w:r>
      <w:r w:rsidR="001D55AF" w:rsidRPr="00F445EF">
        <w:rPr>
          <w:rFonts w:asciiTheme="minorHAnsi" w:hAnsiTheme="minorHAnsi"/>
          <w:lang w:val="en-GB"/>
        </w:rPr>
        <w:t>ensuring</w:t>
      </w:r>
      <w:r w:rsidRPr="00F445EF">
        <w:rPr>
          <w:rFonts w:asciiTheme="minorHAnsi" w:hAnsiTheme="minorHAnsi"/>
          <w:lang w:val="en-GB"/>
        </w:rPr>
        <w:t xml:space="preserve"> accessible and easy to understand </w:t>
      </w:r>
      <w:r w:rsidR="00A0542D" w:rsidRPr="00F445EF">
        <w:rPr>
          <w:rFonts w:asciiTheme="minorHAnsi" w:hAnsiTheme="minorHAnsi"/>
          <w:lang w:val="en-GB"/>
        </w:rPr>
        <w:t>election process</w:t>
      </w:r>
      <w:r w:rsidRPr="00F445EF">
        <w:rPr>
          <w:rFonts w:asciiTheme="minorHAnsi" w:hAnsiTheme="minorHAnsi"/>
          <w:lang w:val="en-GB"/>
        </w:rPr>
        <w:t xml:space="preserve">, polling </w:t>
      </w:r>
      <w:r w:rsidR="00A12E56" w:rsidRPr="00F445EF">
        <w:rPr>
          <w:rFonts w:asciiTheme="minorHAnsi" w:hAnsiTheme="minorHAnsi"/>
          <w:lang w:val="en-GB"/>
        </w:rPr>
        <w:t>stations</w:t>
      </w:r>
      <w:r w:rsidRPr="00F445EF">
        <w:rPr>
          <w:rFonts w:asciiTheme="minorHAnsi" w:hAnsiTheme="minorHAnsi"/>
          <w:lang w:val="en-GB"/>
        </w:rPr>
        <w:t xml:space="preserve"> and election materials. Secrecy of voting is one of the fundamental democratic principles and it must be met by facilitating the use of </w:t>
      </w:r>
      <w:r w:rsidR="00A0542D" w:rsidRPr="00F445EF">
        <w:rPr>
          <w:rFonts w:asciiTheme="minorHAnsi" w:hAnsiTheme="minorHAnsi"/>
          <w:lang w:val="en-GB"/>
        </w:rPr>
        <w:t>a</w:t>
      </w:r>
      <w:r w:rsidRPr="00F445EF">
        <w:rPr>
          <w:rFonts w:asciiTheme="minorHAnsi" w:hAnsiTheme="minorHAnsi"/>
          <w:lang w:val="en-GB"/>
        </w:rPr>
        <w:t xml:space="preserve">ssistive and new technologies. Promotion </w:t>
      </w:r>
      <w:r w:rsidR="00A0542D" w:rsidRPr="00F445EF">
        <w:rPr>
          <w:rFonts w:asciiTheme="minorHAnsi" w:hAnsiTheme="minorHAnsi"/>
          <w:lang w:val="en-GB"/>
        </w:rPr>
        <w:t xml:space="preserve">of inclusive </w:t>
      </w:r>
      <w:r w:rsidRPr="00F445EF">
        <w:rPr>
          <w:rFonts w:asciiTheme="minorHAnsi" w:hAnsiTheme="minorHAnsi"/>
          <w:lang w:val="en-GB"/>
        </w:rPr>
        <w:t xml:space="preserve">environment free of discrimination involves participation of persons with disabilities in all public activities, including the conduct of political parties. Increasing the participation of persons with disabilities in political and public life at all levels </w:t>
      </w:r>
      <w:r w:rsidR="00A0542D" w:rsidRPr="00F445EF">
        <w:rPr>
          <w:rFonts w:asciiTheme="minorHAnsi" w:hAnsiTheme="minorHAnsi"/>
          <w:lang w:val="en-GB"/>
        </w:rPr>
        <w:t xml:space="preserve">is also </w:t>
      </w:r>
      <w:r w:rsidRPr="00F445EF">
        <w:rPr>
          <w:rFonts w:asciiTheme="minorHAnsi" w:hAnsiTheme="minorHAnsi"/>
          <w:lang w:val="en-GB"/>
        </w:rPr>
        <w:t xml:space="preserve">the target </w:t>
      </w:r>
      <w:r w:rsidR="00A0542D" w:rsidRPr="00F445EF">
        <w:rPr>
          <w:rFonts w:asciiTheme="minorHAnsi" w:hAnsiTheme="minorHAnsi"/>
          <w:lang w:val="en-GB"/>
        </w:rPr>
        <w:t>of</w:t>
      </w:r>
      <w:r w:rsidRPr="00F445EF">
        <w:rPr>
          <w:rFonts w:asciiTheme="minorHAnsi" w:hAnsiTheme="minorHAnsi"/>
          <w:lang w:val="en-GB"/>
        </w:rPr>
        <w:t xml:space="preserve"> the </w:t>
      </w:r>
      <w:r w:rsidR="00A0542D" w:rsidRPr="00F445EF">
        <w:rPr>
          <w:rFonts w:asciiTheme="minorHAnsi" w:hAnsiTheme="minorHAnsi"/>
          <w:lang w:val="en-GB"/>
        </w:rPr>
        <w:t>Council of Europe Disability Action Plan by</w:t>
      </w:r>
      <w:r w:rsidRPr="00F445EF">
        <w:rPr>
          <w:rFonts w:asciiTheme="minorHAnsi" w:hAnsiTheme="minorHAnsi"/>
          <w:lang w:val="en-GB"/>
        </w:rPr>
        <w:t xml:space="preserve"> 2015.</w:t>
      </w:r>
    </w:p>
    <w:p w14:paraId="2C568EF5" w14:textId="77777777" w:rsidR="00A0542D" w:rsidRPr="00F445EF" w:rsidRDefault="00A0542D" w:rsidP="002E0D30">
      <w:pPr>
        <w:jc w:val="both"/>
        <w:rPr>
          <w:rFonts w:asciiTheme="minorHAnsi" w:hAnsiTheme="minorHAnsi"/>
          <w:lang w:val="en-GB"/>
        </w:rPr>
      </w:pPr>
    </w:p>
    <w:p w14:paraId="0FB729C5" w14:textId="77777777" w:rsidR="00692BF2" w:rsidRPr="00F445EF" w:rsidRDefault="00694D86" w:rsidP="00692BF2">
      <w:pPr>
        <w:pStyle w:val="MediumShading1-Accent21"/>
        <w:jc w:val="both"/>
        <w:rPr>
          <w:rFonts w:asciiTheme="minorHAnsi" w:hAnsiTheme="minorHAnsi"/>
          <w:lang w:val="en-GB"/>
        </w:rPr>
      </w:pPr>
      <w:r w:rsidRPr="00F445EF">
        <w:rPr>
          <w:rFonts w:asciiTheme="minorHAnsi" w:hAnsiTheme="minorHAnsi"/>
          <w:lang w:val="en-GB"/>
        </w:rPr>
        <w:t>According to the 2011 Census in the Republic of Serbia, published by the Statistical Office of the Republic of Serbia, out of the total population of 7,186,862 people, 7.96% or 571,780 residents identified themselves as persons with disabilities</w:t>
      </w:r>
      <w:r w:rsidR="00692BF2" w:rsidRPr="00F445EF">
        <w:rPr>
          <w:rStyle w:val="FootnoteReference"/>
          <w:rFonts w:asciiTheme="minorHAnsi" w:hAnsiTheme="minorHAnsi"/>
          <w:lang w:val="en-GB"/>
        </w:rPr>
        <w:footnoteReference w:id="1"/>
      </w:r>
      <w:r w:rsidRPr="00F445EF">
        <w:rPr>
          <w:rFonts w:asciiTheme="minorHAnsi" w:hAnsiTheme="minorHAnsi"/>
          <w:lang w:val="en-GB"/>
        </w:rPr>
        <w:t>.</w:t>
      </w:r>
      <w:r w:rsidR="00692BF2" w:rsidRPr="00F445EF">
        <w:rPr>
          <w:rFonts w:asciiTheme="minorHAnsi" w:hAnsiTheme="minorHAnsi"/>
          <w:lang w:val="en-GB"/>
        </w:rPr>
        <w:t xml:space="preserve"> </w:t>
      </w:r>
      <w:r w:rsidR="009A5A8E" w:rsidRPr="00F445EF">
        <w:rPr>
          <w:rFonts w:asciiTheme="minorHAnsi" w:hAnsiTheme="minorHAnsi"/>
          <w:lang w:val="en-GB"/>
        </w:rPr>
        <w:t xml:space="preserve">According to the type of disability, the highest </w:t>
      </w:r>
      <w:r w:rsidR="008F7265" w:rsidRPr="00F445EF">
        <w:rPr>
          <w:rFonts w:asciiTheme="minorHAnsi" w:hAnsiTheme="minorHAnsi"/>
          <w:lang w:val="en-GB"/>
        </w:rPr>
        <w:t xml:space="preserve">percentage </w:t>
      </w:r>
      <w:r w:rsidR="00604E50" w:rsidRPr="00F445EF">
        <w:rPr>
          <w:rFonts w:asciiTheme="minorHAnsi" w:hAnsiTheme="minorHAnsi"/>
          <w:lang w:val="en-GB"/>
        </w:rPr>
        <w:t>refers to</w:t>
      </w:r>
      <w:r w:rsidR="001D55AF" w:rsidRPr="00F445EF">
        <w:rPr>
          <w:rFonts w:asciiTheme="minorHAnsi" w:hAnsiTheme="minorHAnsi"/>
          <w:lang w:val="en-GB"/>
        </w:rPr>
        <w:t xml:space="preserve"> pe</w:t>
      </w:r>
      <w:r w:rsidR="00181AD4" w:rsidRPr="00F445EF">
        <w:rPr>
          <w:rFonts w:asciiTheme="minorHAnsi" w:hAnsiTheme="minorHAnsi"/>
          <w:lang w:val="en-GB"/>
        </w:rPr>
        <w:t>rsons</w:t>
      </w:r>
      <w:r w:rsidR="001D55AF" w:rsidRPr="00F445EF">
        <w:rPr>
          <w:rFonts w:asciiTheme="minorHAnsi" w:hAnsiTheme="minorHAnsi"/>
          <w:lang w:val="en-GB"/>
        </w:rPr>
        <w:t xml:space="preserve"> with </w:t>
      </w:r>
      <w:r w:rsidR="009A5A8E" w:rsidRPr="00F445EF">
        <w:rPr>
          <w:rFonts w:asciiTheme="minorHAnsi" w:hAnsiTheme="minorHAnsi"/>
          <w:lang w:val="en-GB"/>
        </w:rPr>
        <w:t xml:space="preserve">mobility </w:t>
      </w:r>
      <w:r w:rsidR="00181AD4" w:rsidRPr="00F445EF">
        <w:rPr>
          <w:rFonts w:asciiTheme="minorHAnsi" w:hAnsiTheme="minorHAnsi"/>
          <w:lang w:val="en-GB"/>
        </w:rPr>
        <w:t>impairments</w:t>
      </w:r>
      <w:r w:rsidR="009A5A8E" w:rsidRPr="00F445EF">
        <w:rPr>
          <w:rFonts w:asciiTheme="minorHAnsi" w:hAnsiTheme="minorHAnsi"/>
          <w:lang w:val="en-GB"/>
        </w:rPr>
        <w:t xml:space="preserve"> </w:t>
      </w:r>
      <w:r w:rsidR="00C76663" w:rsidRPr="00F445EF">
        <w:rPr>
          <w:rFonts w:asciiTheme="minorHAnsi" w:hAnsiTheme="minorHAnsi"/>
          <w:lang w:val="en-GB"/>
        </w:rPr>
        <w:t>and</w:t>
      </w:r>
      <w:r w:rsidR="009A5A8E" w:rsidRPr="00F445EF">
        <w:rPr>
          <w:rFonts w:asciiTheme="minorHAnsi" w:hAnsiTheme="minorHAnsi"/>
          <w:lang w:val="en-GB"/>
        </w:rPr>
        <w:t xml:space="preserve"> </w:t>
      </w:r>
      <w:r w:rsidR="008F7265" w:rsidRPr="00F445EF">
        <w:rPr>
          <w:rFonts w:asciiTheme="minorHAnsi" w:hAnsiTheme="minorHAnsi"/>
          <w:lang w:val="en-GB"/>
        </w:rPr>
        <w:t>the</w:t>
      </w:r>
      <w:r w:rsidR="009A5A8E" w:rsidRPr="00F445EF">
        <w:rPr>
          <w:rFonts w:asciiTheme="minorHAnsi" w:hAnsiTheme="minorHAnsi"/>
          <w:lang w:val="en-GB"/>
        </w:rPr>
        <w:t xml:space="preserve"> least </w:t>
      </w:r>
      <w:r w:rsidR="00604E50" w:rsidRPr="00F445EF">
        <w:rPr>
          <w:rFonts w:asciiTheme="minorHAnsi" w:hAnsiTheme="minorHAnsi"/>
          <w:lang w:val="en-GB"/>
        </w:rPr>
        <w:t xml:space="preserve">to </w:t>
      </w:r>
      <w:r w:rsidR="009A5A8E" w:rsidRPr="00F445EF">
        <w:rPr>
          <w:rFonts w:asciiTheme="minorHAnsi" w:hAnsiTheme="minorHAnsi"/>
          <w:lang w:val="en-GB"/>
        </w:rPr>
        <w:t xml:space="preserve">people </w:t>
      </w:r>
      <w:r w:rsidR="00C76663" w:rsidRPr="00F445EF">
        <w:rPr>
          <w:rFonts w:asciiTheme="minorHAnsi" w:hAnsiTheme="minorHAnsi"/>
          <w:lang w:val="en-GB"/>
        </w:rPr>
        <w:t>with</w:t>
      </w:r>
      <w:r w:rsidR="009A5A8E" w:rsidRPr="00F445EF">
        <w:rPr>
          <w:rFonts w:asciiTheme="minorHAnsi" w:hAnsiTheme="minorHAnsi"/>
          <w:lang w:val="en-GB"/>
        </w:rPr>
        <w:t xml:space="preserve"> communication problems. The average age of pe</w:t>
      </w:r>
      <w:r w:rsidR="00C76663" w:rsidRPr="00F445EF">
        <w:rPr>
          <w:rFonts w:asciiTheme="minorHAnsi" w:hAnsiTheme="minorHAnsi"/>
          <w:lang w:val="en-GB"/>
        </w:rPr>
        <w:t>rsons</w:t>
      </w:r>
      <w:r w:rsidR="008F7265" w:rsidRPr="00F445EF">
        <w:rPr>
          <w:rFonts w:asciiTheme="minorHAnsi" w:hAnsiTheme="minorHAnsi"/>
          <w:lang w:val="en-GB"/>
        </w:rPr>
        <w:t xml:space="preserve"> with disabilities is 67</w:t>
      </w:r>
      <w:r w:rsidR="009A5A8E" w:rsidRPr="00F445EF">
        <w:rPr>
          <w:rFonts w:asciiTheme="minorHAnsi" w:hAnsiTheme="minorHAnsi"/>
          <w:lang w:val="en-GB"/>
        </w:rPr>
        <w:t>, while</w:t>
      </w:r>
      <w:r w:rsidR="00C76663" w:rsidRPr="00F445EF">
        <w:rPr>
          <w:rFonts w:asciiTheme="minorHAnsi" w:hAnsiTheme="minorHAnsi"/>
          <w:lang w:val="en-GB"/>
        </w:rPr>
        <w:t xml:space="preserve"> in</w:t>
      </w:r>
      <w:r w:rsidR="009A5A8E" w:rsidRPr="00F445EF">
        <w:rPr>
          <w:rFonts w:asciiTheme="minorHAnsi" w:hAnsiTheme="minorHAnsi"/>
          <w:lang w:val="en-GB"/>
        </w:rPr>
        <w:t xml:space="preserve"> the total population with disabilities </w:t>
      </w:r>
      <w:r w:rsidR="00E01462" w:rsidRPr="00F445EF">
        <w:rPr>
          <w:rFonts w:asciiTheme="minorHAnsi" w:hAnsiTheme="minorHAnsi"/>
          <w:lang w:val="en-GB"/>
        </w:rPr>
        <w:t xml:space="preserve">women have a higher share </w:t>
      </w:r>
      <w:r w:rsidR="009A5A8E" w:rsidRPr="00F445EF">
        <w:rPr>
          <w:rFonts w:asciiTheme="minorHAnsi" w:hAnsiTheme="minorHAnsi"/>
          <w:lang w:val="en-GB"/>
        </w:rPr>
        <w:t>of</w:t>
      </w:r>
      <w:r w:rsidR="00E01462" w:rsidRPr="00F445EF">
        <w:rPr>
          <w:rFonts w:asciiTheme="minorHAnsi" w:hAnsiTheme="minorHAnsi"/>
          <w:lang w:val="en-GB"/>
        </w:rPr>
        <w:t xml:space="preserve"> </w:t>
      </w:r>
      <w:r w:rsidR="009A5A8E" w:rsidRPr="00F445EF">
        <w:rPr>
          <w:rFonts w:asciiTheme="minorHAnsi" w:hAnsiTheme="minorHAnsi"/>
          <w:lang w:val="en-GB"/>
        </w:rPr>
        <w:t xml:space="preserve">58.2%. </w:t>
      </w:r>
      <w:r w:rsidR="00E01462" w:rsidRPr="00F445EF">
        <w:rPr>
          <w:rFonts w:asciiTheme="minorHAnsi" w:hAnsiTheme="minorHAnsi"/>
          <w:lang w:val="en-GB"/>
        </w:rPr>
        <w:t xml:space="preserve">According to the civil society organizations, the number </w:t>
      </w:r>
      <w:r w:rsidR="009A5A8E" w:rsidRPr="00F445EF">
        <w:rPr>
          <w:rFonts w:asciiTheme="minorHAnsi" w:hAnsiTheme="minorHAnsi"/>
          <w:lang w:val="en-GB"/>
        </w:rPr>
        <w:t>of persons with disabilities could be much higher, and the number of persons who have the right to vote could</w:t>
      </w:r>
      <w:r w:rsidR="00E01462" w:rsidRPr="00F445EF">
        <w:rPr>
          <w:rFonts w:asciiTheme="minorHAnsi" w:hAnsiTheme="minorHAnsi"/>
          <w:lang w:val="en-GB"/>
        </w:rPr>
        <w:t xml:space="preserve"> be close to a census required for p</w:t>
      </w:r>
      <w:r w:rsidR="009A5A8E" w:rsidRPr="00F445EF">
        <w:rPr>
          <w:rFonts w:asciiTheme="minorHAnsi" w:hAnsiTheme="minorHAnsi"/>
          <w:lang w:val="en-GB"/>
        </w:rPr>
        <w:t>articipat</w:t>
      </w:r>
      <w:r w:rsidR="00E01462" w:rsidRPr="00F445EF">
        <w:rPr>
          <w:rFonts w:asciiTheme="minorHAnsi" w:hAnsiTheme="minorHAnsi"/>
          <w:lang w:val="en-GB"/>
        </w:rPr>
        <w:t>ion</w:t>
      </w:r>
      <w:r w:rsidR="009A5A8E" w:rsidRPr="00F445EF">
        <w:rPr>
          <w:rFonts w:asciiTheme="minorHAnsi" w:hAnsiTheme="minorHAnsi"/>
          <w:lang w:val="en-GB"/>
        </w:rPr>
        <w:t xml:space="preserve"> in the parliamentary </w:t>
      </w:r>
      <w:r w:rsidR="009A5A8E" w:rsidRPr="00F445EF">
        <w:rPr>
          <w:rFonts w:asciiTheme="minorHAnsi" w:hAnsiTheme="minorHAnsi"/>
          <w:lang w:val="en-GB"/>
        </w:rPr>
        <w:lastRenderedPageBreak/>
        <w:t xml:space="preserve">life of political parties, which only </w:t>
      </w:r>
      <w:r w:rsidR="00E01462" w:rsidRPr="00F445EF">
        <w:rPr>
          <w:rFonts w:asciiTheme="minorHAnsi" w:hAnsiTheme="minorHAnsi"/>
          <w:lang w:val="en-GB"/>
        </w:rPr>
        <w:t>indicates</w:t>
      </w:r>
      <w:r w:rsidR="009A5A8E" w:rsidRPr="00F445EF">
        <w:rPr>
          <w:rFonts w:asciiTheme="minorHAnsi" w:hAnsiTheme="minorHAnsi"/>
          <w:lang w:val="en-GB"/>
        </w:rPr>
        <w:t xml:space="preserve"> the fact how important it is to enable persons with disabilities to participate equally in the electoral process and the creation and implementation of policies relating to disability</w:t>
      </w:r>
      <w:r w:rsidR="00E01462" w:rsidRPr="00F445EF">
        <w:rPr>
          <w:rFonts w:asciiTheme="minorHAnsi" w:hAnsiTheme="minorHAnsi"/>
          <w:lang w:val="en-GB"/>
        </w:rPr>
        <w:t>,</w:t>
      </w:r>
      <w:r w:rsidR="009A5A8E" w:rsidRPr="00F445EF">
        <w:rPr>
          <w:rFonts w:asciiTheme="minorHAnsi" w:hAnsiTheme="minorHAnsi"/>
          <w:lang w:val="en-GB"/>
        </w:rPr>
        <w:t xml:space="preserve"> but also in other spheres of social life. </w:t>
      </w:r>
    </w:p>
    <w:p w14:paraId="00CA191A" w14:textId="77777777" w:rsidR="002E412C" w:rsidRPr="00F445EF" w:rsidRDefault="00692BF2" w:rsidP="002E0D30">
      <w:pPr>
        <w:jc w:val="both"/>
        <w:rPr>
          <w:rFonts w:asciiTheme="minorHAnsi" w:hAnsiTheme="minorHAnsi"/>
          <w:lang w:val="en-GB"/>
        </w:rPr>
      </w:pPr>
      <w:r w:rsidRPr="00F445EF">
        <w:rPr>
          <w:rFonts w:asciiTheme="minorHAnsi" w:hAnsiTheme="minorHAnsi"/>
          <w:lang w:val="en-GB"/>
        </w:rPr>
        <w:t xml:space="preserve"> </w:t>
      </w:r>
    </w:p>
    <w:p w14:paraId="6431A634" w14:textId="77777777" w:rsidR="002E412C" w:rsidRPr="00F445EF" w:rsidRDefault="00E01462" w:rsidP="005426EF">
      <w:pPr>
        <w:pStyle w:val="Heading2"/>
      </w:pPr>
      <w:bookmarkStart w:id="29" w:name="_Toc271452115"/>
      <w:r w:rsidRPr="00F445EF">
        <w:t>Information about the project</w:t>
      </w:r>
      <w:bookmarkEnd w:id="29"/>
      <w:r w:rsidR="002E412C" w:rsidRPr="00F445EF">
        <w:t xml:space="preserve"> </w:t>
      </w:r>
    </w:p>
    <w:p w14:paraId="5FC1F5BA" w14:textId="77777777" w:rsidR="002E412C" w:rsidRPr="00ED7D86" w:rsidRDefault="002E412C" w:rsidP="002E412C">
      <w:pPr>
        <w:autoSpaceDE w:val="0"/>
        <w:autoSpaceDN w:val="0"/>
        <w:adjustRightInd w:val="0"/>
        <w:jc w:val="both"/>
        <w:rPr>
          <w:rFonts w:asciiTheme="minorHAnsi" w:hAnsiTheme="minorHAnsi" w:cs="TimesNewRomanPS-BoldMT"/>
          <w:b/>
          <w:bCs/>
          <w:lang w:val="en-GB"/>
        </w:rPr>
      </w:pPr>
    </w:p>
    <w:p w14:paraId="2EFCC7E6" w14:textId="77777777" w:rsidR="002E412C" w:rsidRPr="00F445EF" w:rsidRDefault="00E01462" w:rsidP="002E412C">
      <w:pPr>
        <w:autoSpaceDE w:val="0"/>
        <w:autoSpaceDN w:val="0"/>
        <w:adjustRightInd w:val="0"/>
        <w:jc w:val="both"/>
        <w:rPr>
          <w:rFonts w:asciiTheme="minorHAnsi" w:hAnsiTheme="minorHAnsi"/>
          <w:lang w:val="en-GB"/>
        </w:rPr>
      </w:pPr>
      <w:r w:rsidRPr="00F445EF">
        <w:rPr>
          <w:rFonts w:asciiTheme="minorHAnsi" w:hAnsiTheme="minorHAnsi"/>
          <w:lang w:val="en-GB"/>
        </w:rPr>
        <w:t xml:space="preserve">The project “Accessible elections” was supported by the British Embassy in Belgrade and is implemented in partnership with the National Democratic Institute (NDI). The project builds on the established mechanism for monitoring </w:t>
      </w:r>
      <w:r w:rsidR="00425BCC" w:rsidRPr="00F445EF">
        <w:rPr>
          <w:rFonts w:asciiTheme="minorHAnsi" w:hAnsiTheme="minorHAnsi"/>
          <w:lang w:val="en-GB"/>
        </w:rPr>
        <w:t xml:space="preserve">the </w:t>
      </w:r>
      <w:r w:rsidRPr="00F445EF">
        <w:rPr>
          <w:rFonts w:asciiTheme="minorHAnsi" w:hAnsiTheme="minorHAnsi"/>
          <w:lang w:val="en-GB"/>
        </w:rPr>
        <w:t xml:space="preserve">respect for the rights of persons with disabilities in the Republic of Serbia and </w:t>
      </w:r>
      <w:r w:rsidR="00CD14D5" w:rsidRPr="00F445EF">
        <w:rPr>
          <w:rFonts w:asciiTheme="minorHAnsi" w:hAnsiTheme="minorHAnsi"/>
          <w:lang w:val="en-GB"/>
        </w:rPr>
        <w:t xml:space="preserve">uses </w:t>
      </w:r>
      <w:r w:rsidRPr="00F445EF">
        <w:rPr>
          <w:rFonts w:asciiTheme="minorHAnsi" w:hAnsiTheme="minorHAnsi"/>
          <w:lang w:val="en-GB"/>
        </w:rPr>
        <w:t xml:space="preserve">access to disability based on human rights </w:t>
      </w:r>
      <w:r w:rsidR="00CD14D5" w:rsidRPr="00F445EF">
        <w:rPr>
          <w:rFonts w:asciiTheme="minorHAnsi" w:hAnsiTheme="minorHAnsi"/>
          <w:lang w:val="en-GB"/>
        </w:rPr>
        <w:t xml:space="preserve">in </w:t>
      </w:r>
      <w:r w:rsidRPr="00F445EF">
        <w:rPr>
          <w:rFonts w:asciiTheme="minorHAnsi" w:hAnsiTheme="minorHAnsi"/>
          <w:lang w:val="en-GB"/>
        </w:rPr>
        <w:t>monitoring</w:t>
      </w:r>
      <w:r w:rsidR="00392172" w:rsidRPr="00F445EF">
        <w:rPr>
          <w:rFonts w:asciiTheme="minorHAnsi" w:hAnsiTheme="minorHAnsi"/>
          <w:lang w:val="en-GB"/>
        </w:rPr>
        <w:t>,</w:t>
      </w:r>
      <w:r w:rsidRPr="00F445EF">
        <w:rPr>
          <w:rFonts w:asciiTheme="minorHAnsi" w:hAnsiTheme="minorHAnsi"/>
          <w:lang w:val="en-GB"/>
        </w:rPr>
        <w:t xml:space="preserve"> the exercise of political rights of persons with disabilities,</w:t>
      </w:r>
      <w:r w:rsidR="00CD14D5" w:rsidRPr="00F445EF">
        <w:rPr>
          <w:rFonts w:asciiTheme="minorHAnsi" w:hAnsiTheme="minorHAnsi"/>
          <w:lang w:val="en-GB"/>
        </w:rPr>
        <w:t xml:space="preserve"> that is,</w:t>
      </w:r>
      <w:r w:rsidRPr="00F445EF">
        <w:rPr>
          <w:rFonts w:asciiTheme="minorHAnsi" w:hAnsiTheme="minorHAnsi"/>
          <w:lang w:val="en-GB"/>
        </w:rPr>
        <w:t xml:space="preserve"> systemic discrimination and exclusion of p</w:t>
      </w:r>
      <w:r w:rsidR="00CD14D5" w:rsidRPr="00F445EF">
        <w:rPr>
          <w:rFonts w:asciiTheme="minorHAnsi" w:hAnsiTheme="minorHAnsi"/>
          <w:lang w:val="en-GB"/>
        </w:rPr>
        <w:t>ersons</w:t>
      </w:r>
      <w:r w:rsidRPr="00F445EF">
        <w:rPr>
          <w:rFonts w:asciiTheme="minorHAnsi" w:hAnsiTheme="minorHAnsi"/>
          <w:lang w:val="en-GB"/>
        </w:rPr>
        <w:t xml:space="preserve"> with disabilities </w:t>
      </w:r>
      <w:r w:rsidR="00425BCC" w:rsidRPr="00F445EF">
        <w:rPr>
          <w:rFonts w:asciiTheme="minorHAnsi" w:hAnsiTheme="minorHAnsi"/>
          <w:lang w:val="en-GB"/>
        </w:rPr>
        <w:t>from</w:t>
      </w:r>
      <w:r w:rsidRPr="00F445EF">
        <w:rPr>
          <w:rFonts w:asciiTheme="minorHAnsi" w:hAnsiTheme="minorHAnsi"/>
          <w:lang w:val="en-GB"/>
        </w:rPr>
        <w:t xml:space="preserve"> political life. Knowledge about human rights violati</w:t>
      </w:r>
      <w:r w:rsidR="00CD14D5" w:rsidRPr="00F445EF">
        <w:rPr>
          <w:rFonts w:asciiTheme="minorHAnsi" w:hAnsiTheme="minorHAnsi"/>
          <w:lang w:val="en-GB"/>
        </w:rPr>
        <w:t>ons based on facts and evidence</w:t>
      </w:r>
      <w:r w:rsidRPr="00F445EF">
        <w:rPr>
          <w:rFonts w:asciiTheme="minorHAnsi" w:hAnsiTheme="minorHAnsi"/>
          <w:lang w:val="en-GB"/>
        </w:rPr>
        <w:t xml:space="preserve"> </w:t>
      </w:r>
      <w:r w:rsidR="00425BCC" w:rsidRPr="00F445EF">
        <w:rPr>
          <w:rFonts w:asciiTheme="minorHAnsi" w:hAnsiTheme="minorHAnsi"/>
          <w:lang w:val="en-GB"/>
        </w:rPr>
        <w:t xml:space="preserve">will be an important </w:t>
      </w:r>
      <w:r w:rsidRPr="00F445EF">
        <w:rPr>
          <w:rFonts w:asciiTheme="minorHAnsi" w:hAnsiTheme="minorHAnsi"/>
          <w:lang w:val="en-GB"/>
        </w:rPr>
        <w:t xml:space="preserve">tool </w:t>
      </w:r>
      <w:r w:rsidR="00CD14D5" w:rsidRPr="00F445EF">
        <w:rPr>
          <w:rFonts w:asciiTheme="minorHAnsi" w:hAnsiTheme="minorHAnsi"/>
          <w:lang w:val="en-GB"/>
        </w:rPr>
        <w:t xml:space="preserve">for initiating </w:t>
      </w:r>
      <w:r w:rsidRPr="00F445EF">
        <w:rPr>
          <w:rFonts w:asciiTheme="minorHAnsi" w:hAnsiTheme="minorHAnsi"/>
          <w:lang w:val="en-GB"/>
        </w:rPr>
        <w:t>social changes, changes in policies and program</w:t>
      </w:r>
      <w:r w:rsidR="00CD14D5" w:rsidRPr="00F445EF">
        <w:rPr>
          <w:rFonts w:asciiTheme="minorHAnsi" w:hAnsiTheme="minorHAnsi"/>
          <w:lang w:val="en-GB"/>
        </w:rPr>
        <w:t>me</w:t>
      </w:r>
      <w:r w:rsidRPr="00F445EF">
        <w:rPr>
          <w:rFonts w:asciiTheme="minorHAnsi" w:hAnsiTheme="minorHAnsi"/>
          <w:lang w:val="en-GB"/>
        </w:rPr>
        <w:t>s that would lead to the enhancement of political participation of persons with disabilities in the Republic of Serbia.</w:t>
      </w:r>
    </w:p>
    <w:p w14:paraId="328D888A" w14:textId="77777777" w:rsidR="002E412C" w:rsidRPr="00F445EF" w:rsidRDefault="002E412C" w:rsidP="002E412C">
      <w:pPr>
        <w:autoSpaceDE w:val="0"/>
        <w:autoSpaceDN w:val="0"/>
        <w:adjustRightInd w:val="0"/>
        <w:jc w:val="both"/>
        <w:rPr>
          <w:rFonts w:asciiTheme="minorHAnsi" w:hAnsiTheme="minorHAnsi"/>
          <w:lang w:val="en-GB"/>
        </w:rPr>
      </w:pPr>
    </w:p>
    <w:p w14:paraId="7ABBE2A2" w14:textId="77777777" w:rsidR="00CD14D5" w:rsidRPr="00F445EF" w:rsidRDefault="00147CB3" w:rsidP="00CD14D5">
      <w:pPr>
        <w:autoSpaceDE w:val="0"/>
        <w:autoSpaceDN w:val="0"/>
        <w:adjustRightInd w:val="0"/>
        <w:jc w:val="both"/>
        <w:rPr>
          <w:rFonts w:asciiTheme="minorHAnsi" w:hAnsiTheme="minorHAnsi"/>
          <w:lang w:val="en-GB"/>
        </w:rPr>
      </w:pPr>
      <w:r w:rsidRPr="00F445EF">
        <w:rPr>
          <w:rFonts w:asciiTheme="minorHAnsi" w:eastAsia="Times New Roman" w:hAnsiTheme="minorHAnsi"/>
          <w:lang w:val="en-GB"/>
        </w:rPr>
        <w:t xml:space="preserve">In order to gain an insight into the human rights violations of persons with disabilities, the project uses a holistic approach to monitoring. </w:t>
      </w:r>
      <w:r w:rsidR="00CD14D5" w:rsidRPr="00F445EF">
        <w:rPr>
          <w:rFonts w:asciiTheme="minorHAnsi" w:hAnsiTheme="minorHAnsi"/>
          <w:lang w:val="en-GB"/>
        </w:rPr>
        <w:t>The methodology consists of three elements and fo</w:t>
      </w:r>
      <w:r w:rsidRPr="00F445EF">
        <w:rPr>
          <w:rFonts w:asciiTheme="minorHAnsi" w:hAnsiTheme="minorHAnsi"/>
          <w:lang w:val="en-GB"/>
        </w:rPr>
        <w:t>cus</w:t>
      </w:r>
      <w:r w:rsidR="00CD14D5" w:rsidRPr="00F445EF">
        <w:rPr>
          <w:rFonts w:asciiTheme="minorHAnsi" w:hAnsiTheme="minorHAnsi"/>
          <w:lang w:val="en-GB"/>
        </w:rPr>
        <w:t xml:space="preserve"> areas: monitoring of individual experiences, which included 59 interviews with persons with disabilities, systemic monitoring with the </w:t>
      </w:r>
      <w:r w:rsidRPr="00F445EF">
        <w:rPr>
          <w:rFonts w:asciiTheme="minorHAnsi" w:hAnsiTheme="minorHAnsi"/>
          <w:lang w:val="en-GB"/>
        </w:rPr>
        <w:t>aim</w:t>
      </w:r>
      <w:r w:rsidR="00CD14D5" w:rsidRPr="00F445EF">
        <w:rPr>
          <w:rFonts w:asciiTheme="minorHAnsi" w:hAnsiTheme="minorHAnsi"/>
          <w:lang w:val="en-GB"/>
        </w:rPr>
        <w:t xml:space="preserve"> to provide an overview of laws, policies and programmes in the area of political participation of persons with disabilities and their shortcomings, as well as media monitoring, in order to gain an insight into the accessibility of information for persons with disabilities during political campaigns, as well as the represe</w:t>
      </w:r>
      <w:r w:rsidR="00416C3F" w:rsidRPr="00F445EF">
        <w:rPr>
          <w:rFonts w:asciiTheme="minorHAnsi" w:hAnsiTheme="minorHAnsi"/>
          <w:lang w:val="en-GB"/>
        </w:rPr>
        <w:t xml:space="preserve">ntation of issues relevant to </w:t>
      </w:r>
      <w:r w:rsidR="00CD14D5" w:rsidRPr="00F445EF">
        <w:rPr>
          <w:rFonts w:asciiTheme="minorHAnsi" w:hAnsiTheme="minorHAnsi"/>
          <w:lang w:val="en-GB"/>
        </w:rPr>
        <w:t>persons with disabilities.</w:t>
      </w:r>
    </w:p>
    <w:p w14:paraId="14F24C27" w14:textId="77777777" w:rsidR="002E412C" w:rsidRPr="00F445EF" w:rsidRDefault="002E412C" w:rsidP="002E412C">
      <w:pPr>
        <w:autoSpaceDE w:val="0"/>
        <w:autoSpaceDN w:val="0"/>
        <w:adjustRightInd w:val="0"/>
        <w:jc w:val="both"/>
        <w:rPr>
          <w:rFonts w:asciiTheme="minorHAnsi" w:hAnsiTheme="minorHAnsi"/>
          <w:lang w:val="en-GB"/>
        </w:rPr>
      </w:pPr>
    </w:p>
    <w:p w14:paraId="2E602BD7" w14:textId="77777777" w:rsidR="002E412C" w:rsidRPr="00F445EF" w:rsidRDefault="00416C3F" w:rsidP="002E412C">
      <w:pPr>
        <w:autoSpaceDE w:val="0"/>
        <w:autoSpaceDN w:val="0"/>
        <w:adjustRightInd w:val="0"/>
        <w:jc w:val="both"/>
        <w:rPr>
          <w:rFonts w:asciiTheme="minorHAnsi" w:hAnsiTheme="minorHAnsi"/>
          <w:b/>
          <w:i/>
          <w:lang w:val="en-GB"/>
        </w:rPr>
      </w:pPr>
      <w:r w:rsidRPr="00F445EF">
        <w:rPr>
          <w:rFonts w:asciiTheme="minorHAnsi" w:eastAsia="Times New Roman" w:hAnsiTheme="minorHAnsi"/>
          <w:lang w:val="en-GB"/>
        </w:rPr>
        <w:t xml:space="preserve">Holistic approach to monitoring of human rights of persons with disabilities is based on fundamental principles of human rights contained in the Convention on the Rights of Persons with Disabilities: </w:t>
      </w:r>
      <w:r w:rsidRPr="00F445EF">
        <w:rPr>
          <w:rFonts w:asciiTheme="minorHAnsi" w:eastAsia="Times New Roman" w:hAnsiTheme="minorHAnsi"/>
          <w:b/>
          <w:i/>
          <w:lang w:val="en-GB"/>
        </w:rPr>
        <w:t>dignity, autonomy, non-discrimination and equality, participation, inclusion and accessibility and respect for diversity</w:t>
      </w:r>
      <w:r w:rsidRPr="00F445EF">
        <w:rPr>
          <w:rFonts w:asciiTheme="minorHAnsi" w:eastAsia="Times New Roman" w:hAnsiTheme="minorHAnsi"/>
          <w:lang w:val="en-GB"/>
        </w:rPr>
        <w:t>.</w:t>
      </w:r>
      <w:r w:rsidR="00CD14D5" w:rsidRPr="00F445EF">
        <w:rPr>
          <w:rFonts w:asciiTheme="minorHAnsi" w:hAnsiTheme="minorHAnsi"/>
          <w:lang w:val="en-GB"/>
        </w:rPr>
        <w:t xml:space="preserve"> </w:t>
      </w:r>
    </w:p>
    <w:p w14:paraId="3A7EAF5F" w14:textId="77777777" w:rsidR="004F5F29" w:rsidRPr="00F445EF" w:rsidRDefault="004F5F29" w:rsidP="00EF4151">
      <w:pPr>
        <w:jc w:val="both"/>
        <w:rPr>
          <w:rFonts w:asciiTheme="minorHAnsi" w:hAnsiTheme="minorHAnsi"/>
          <w:lang w:val="en-GB"/>
        </w:rPr>
      </w:pPr>
    </w:p>
    <w:p w14:paraId="291AA84E" w14:textId="77777777" w:rsidR="00E773BC" w:rsidRPr="00F445EF" w:rsidRDefault="000D353C" w:rsidP="005426EF">
      <w:pPr>
        <w:pStyle w:val="Heading2"/>
      </w:pPr>
      <w:bookmarkStart w:id="30" w:name="_Toc271452116"/>
      <w:r w:rsidRPr="00F445EF">
        <w:t>Structure of the Report</w:t>
      </w:r>
      <w:bookmarkEnd w:id="30"/>
    </w:p>
    <w:p w14:paraId="7EB7752D" w14:textId="77777777" w:rsidR="000D353C" w:rsidRPr="00F445EF" w:rsidRDefault="000D353C" w:rsidP="00E773BC">
      <w:pPr>
        <w:jc w:val="both"/>
        <w:rPr>
          <w:rFonts w:asciiTheme="minorHAnsi" w:hAnsiTheme="minorHAnsi"/>
          <w:b/>
          <w:lang w:val="en-GB"/>
        </w:rPr>
      </w:pPr>
    </w:p>
    <w:p w14:paraId="5F172C11" w14:textId="77777777" w:rsidR="003D0500" w:rsidRDefault="003D0500" w:rsidP="002D76A6">
      <w:pPr>
        <w:jc w:val="both"/>
        <w:rPr>
          <w:rFonts w:asciiTheme="minorHAnsi" w:hAnsiTheme="minorHAnsi"/>
          <w:lang w:val="en-GB"/>
        </w:rPr>
      </w:pPr>
      <w:r w:rsidRPr="00F445EF">
        <w:rPr>
          <w:rFonts w:asciiTheme="minorHAnsi" w:hAnsiTheme="minorHAnsi"/>
          <w:lang w:val="en-GB"/>
        </w:rPr>
        <w:t xml:space="preserve">The report “Accessible elections” is consisted of several parts. The first part, which refers to a general overview of the participation of persons with disabilities in political and public life </w:t>
      </w:r>
      <w:r w:rsidR="00416C3F" w:rsidRPr="00F445EF">
        <w:rPr>
          <w:rFonts w:asciiTheme="minorHAnsi" w:hAnsiTheme="minorHAnsi"/>
          <w:lang w:val="en-GB"/>
        </w:rPr>
        <w:t xml:space="preserve">was </w:t>
      </w:r>
      <w:r w:rsidRPr="00F445EF">
        <w:rPr>
          <w:rFonts w:asciiTheme="minorHAnsi" w:hAnsiTheme="minorHAnsi"/>
          <w:lang w:val="en-GB"/>
        </w:rPr>
        <w:t>made ​​by the representatives of civil society organizations from different perspectives in the field of disability, which resulted in the inclusion of persons with physical, sensory, intellectual and psychosocial disabilities. Part that is related to systemic monitor</w:t>
      </w:r>
      <w:r w:rsidR="00416C3F" w:rsidRPr="00F445EF">
        <w:rPr>
          <w:rFonts w:asciiTheme="minorHAnsi" w:hAnsiTheme="minorHAnsi"/>
          <w:lang w:val="en-GB"/>
        </w:rPr>
        <w:t>i</w:t>
      </w:r>
      <w:r w:rsidRPr="00F445EF">
        <w:rPr>
          <w:rFonts w:asciiTheme="minorHAnsi" w:hAnsiTheme="minorHAnsi"/>
          <w:lang w:val="en-GB"/>
        </w:rPr>
        <w:t>ng presents an analysis of the legal framework relating to participation in public and political life, with reference to international instruments relating to the Republic of Serbia. M</w:t>
      </w:r>
      <w:r w:rsidR="002D76A6" w:rsidRPr="00F445EF">
        <w:rPr>
          <w:rFonts w:asciiTheme="minorHAnsi" w:hAnsiTheme="minorHAnsi"/>
          <w:lang w:val="en-GB"/>
        </w:rPr>
        <w:t>edia mo</w:t>
      </w:r>
      <w:r w:rsidRPr="00F445EF">
        <w:rPr>
          <w:rFonts w:asciiTheme="minorHAnsi" w:hAnsiTheme="minorHAnsi"/>
          <w:lang w:val="en-GB"/>
        </w:rPr>
        <w:t>nitoring</w:t>
      </w:r>
      <w:r w:rsidR="00416C3F" w:rsidRPr="00F445EF">
        <w:rPr>
          <w:rFonts w:asciiTheme="minorHAnsi" w:hAnsiTheme="minorHAnsi"/>
          <w:lang w:val="en-GB"/>
        </w:rPr>
        <w:t xml:space="preserve"> </w:t>
      </w:r>
      <w:r w:rsidRPr="00F445EF">
        <w:rPr>
          <w:rFonts w:asciiTheme="minorHAnsi" w:hAnsiTheme="minorHAnsi"/>
          <w:lang w:val="en-GB"/>
        </w:rPr>
        <w:t xml:space="preserve">is divided into two parts, the first part focuses on the </w:t>
      </w:r>
      <w:r w:rsidRPr="00F445EF">
        <w:rPr>
          <w:rFonts w:asciiTheme="minorHAnsi" w:hAnsiTheme="minorHAnsi"/>
          <w:lang w:val="en-GB"/>
        </w:rPr>
        <w:lastRenderedPageBreak/>
        <w:t>accessibility of campaign content for deaf and hard of hearing persons, while the second part analyses the representation of disability issues in the print media, which applies to all persons with disabilities. Finally, part which is based on research that has included pe</w:t>
      </w:r>
      <w:r w:rsidR="00416C3F" w:rsidRPr="00F445EF">
        <w:rPr>
          <w:rFonts w:asciiTheme="minorHAnsi" w:hAnsiTheme="minorHAnsi"/>
          <w:lang w:val="en-GB"/>
        </w:rPr>
        <w:t>rso</w:t>
      </w:r>
      <w:r w:rsidRPr="00F445EF">
        <w:rPr>
          <w:rFonts w:asciiTheme="minorHAnsi" w:hAnsiTheme="minorHAnsi"/>
          <w:lang w:val="en-GB"/>
        </w:rPr>
        <w:t>n</w:t>
      </w:r>
      <w:r w:rsidR="00416C3F" w:rsidRPr="00F445EF">
        <w:rPr>
          <w:rFonts w:asciiTheme="minorHAnsi" w:hAnsiTheme="minorHAnsi"/>
          <w:lang w:val="en-GB"/>
        </w:rPr>
        <w:t>s</w:t>
      </w:r>
      <w:r w:rsidRPr="00F445EF">
        <w:rPr>
          <w:rFonts w:asciiTheme="minorHAnsi" w:hAnsiTheme="minorHAnsi"/>
          <w:lang w:val="en-GB"/>
        </w:rPr>
        <w:t xml:space="preserve"> with disabilities brings </w:t>
      </w:r>
      <w:r w:rsidR="002D76A6" w:rsidRPr="00F445EF">
        <w:rPr>
          <w:rFonts w:asciiTheme="minorHAnsi" w:hAnsiTheme="minorHAnsi"/>
          <w:lang w:val="en-GB"/>
        </w:rPr>
        <w:t xml:space="preserve">monitoring of the </w:t>
      </w:r>
      <w:r w:rsidRPr="00F445EF">
        <w:rPr>
          <w:rFonts w:asciiTheme="minorHAnsi" w:hAnsiTheme="minorHAnsi"/>
          <w:lang w:val="en-GB"/>
        </w:rPr>
        <w:t>human rights and analys</w:t>
      </w:r>
      <w:r w:rsidR="002D76A6" w:rsidRPr="00F445EF">
        <w:rPr>
          <w:rFonts w:asciiTheme="minorHAnsi" w:hAnsiTheme="minorHAnsi"/>
          <w:lang w:val="en-GB"/>
        </w:rPr>
        <w:t>es</w:t>
      </w:r>
      <w:r w:rsidRPr="00F445EF">
        <w:rPr>
          <w:rFonts w:asciiTheme="minorHAnsi" w:hAnsiTheme="minorHAnsi"/>
          <w:lang w:val="en-GB"/>
        </w:rPr>
        <w:t xml:space="preserve"> individual experiences of persons with disabilities related to the electoral process in 2014, </w:t>
      </w:r>
      <w:r w:rsidR="002D76A6" w:rsidRPr="00F445EF">
        <w:rPr>
          <w:rFonts w:asciiTheme="minorHAnsi" w:hAnsiTheme="minorHAnsi"/>
          <w:lang w:val="en-GB"/>
        </w:rPr>
        <w:t>i.e.</w:t>
      </w:r>
      <w:r w:rsidRPr="00F445EF">
        <w:rPr>
          <w:rFonts w:asciiTheme="minorHAnsi" w:hAnsiTheme="minorHAnsi"/>
          <w:lang w:val="en-GB"/>
        </w:rPr>
        <w:t xml:space="preserve"> participation in public and political life.</w:t>
      </w:r>
    </w:p>
    <w:p w14:paraId="17027799" w14:textId="77777777" w:rsidR="000D31F4" w:rsidRPr="00F445EF" w:rsidRDefault="000D31F4" w:rsidP="002D76A6">
      <w:pPr>
        <w:jc w:val="both"/>
        <w:rPr>
          <w:rFonts w:asciiTheme="minorHAnsi" w:hAnsiTheme="minorHAnsi"/>
          <w:lang w:val="en-GB"/>
        </w:rPr>
      </w:pPr>
    </w:p>
    <w:p w14:paraId="6B6B6E1B" w14:textId="77777777" w:rsidR="005426EF" w:rsidRDefault="005426EF" w:rsidP="005426EF">
      <w:pPr>
        <w:pStyle w:val="Heading1"/>
        <w:rPr>
          <w:sz w:val="47"/>
          <w:szCs w:val="47"/>
        </w:rPr>
      </w:pPr>
      <w:r>
        <w:rPr>
          <w:sz w:val="47"/>
          <w:szCs w:val="47"/>
        </w:rPr>
        <w:br w:type="page"/>
      </w:r>
    </w:p>
    <w:p w14:paraId="54B2DFE1" w14:textId="5AD2FE1C" w:rsidR="00F265BD" w:rsidRPr="009709AE" w:rsidRDefault="009709AE" w:rsidP="005426EF">
      <w:pPr>
        <w:pStyle w:val="Heading1"/>
        <w:rPr>
          <w:sz w:val="47"/>
          <w:szCs w:val="47"/>
        </w:rPr>
      </w:pPr>
      <w:bookmarkStart w:id="31" w:name="_Toc271452117"/>
      <w:r w:rsidRPr="009709AE">
        <w:rPr>
          <w:sz w:val="47"/>
          <w:szCs w:val="47"/>
        </w:rPr>
        <w:lastRenderedPageBreak/>
        <w:t>G</w:t>
      </w:r>
      <w:r w:rsidRPr="009709AE">
        <w:t>ENERAL OVERVIEW OF THE PARTICIPATION OF PERSONS WITH DISABILITIES IN POLITICAL AND PUBLIC LIFE</w:t>
      </w:r>
      <w:bookmarkEnd w:id="31"/>
      <w:r w:rsidRPr="009709AE">
        <w:t xml:space="preserve"> </w:t>
      </w:r>
    </w:p>
    <w:p w14:paraId="6D439686" w14:textId="77777777" w:rsidR="009709AE" w:rsidRDefault="009709AE" w:rsidP="00CA7EE2">
      <w:pPr>
        <w:jc w:val="both"/>
        <w:rPr>
          <w:rFonts w:asciiTheme="minorHAnsi" w:hAnsiTheme="minorHAnsi"/>
          <w:b/>
          <w:lang w:val="en-GB"/>
        </w:rPr>
      </w:pPr>
    </w:p>
    <w:p w14:paraId="54F28013" w14:textId="77777777" w:rsidR="00CA7EE2" w:rsidRPr="00F445EF" w:rsidRDefault="00AA77BC" w:rsidP="005426EF">
      <w:pPr>
        <w:pStyle w:val="Heading2"/>
      </w:pPr>
      <w:bookmarkStart w:id="32" w:name="_Toc271452118"/>
      <w:r w:rsidRPr="00F445EF">
        <w:t>Participation of persons with physical disabilities</w:t>
      </w:r>
      <w:bookmarkEnd w:id="32"/>
      <w:r w:rsidRPr="00F445EF">
        <w:t xml:space="preserve"> </w:t>
      </w:r>
      <w:r w:rsidR="00CA7EE2" w:rsidRPr="00F445EF">
        <w:t xml:space="preserve"> </w:t>
      </w:r>
    </w:p>
    <w:p w14:paraId="76283A3B" w14:textId="77777777" w:rsidR="00CA7EE2" w:rsidRPr="00F445EF" w:rsidRDefault="00CA7EE2" w:rsidP="00CA7EE2">
      <w:pPr>
        <w:jc w:val="both"/>
        <w:rPr>
          <w:rFonts w:asciiTheme="minorHAnsi" w:hAnsiTheme="minorHAnsi"/>
          <w:lang w:val="en-GB"/>
        </w:rPr>
      </w:pPr>
    </w:p>
    <w:p w14:paraId="004EE7C4" w14:textId="77777777" w:rsidR="000C2F1D" w:rsidRPr="00F445EF" w:rsidRDefault="000C2F1D" w:rsidP="005426EF">
      <w:pPr>
        <w:pStyle w:val="Heading3"/>
      </w:pPr>
      <w:bookmarkStart w:id="33" w:name="_Toc271452119"/>
      <w:r w:rsidRPr="00F445EF">
        <w:t>Background</w:t>
      </w:r>
      <w:bookmarkEnd w:id="33"/>
      <w:r w:rsidRPr="00F445EF">
        <w:t xml:space="preserve"> </w:t>
      </w:r>
    </w:p>
    <w:p w14:paraId="6E1E0744" w14:textId="77777777" w:rsidR="000C2F1D" w:rsidRPr="00F445EF" w:rsidRDefault="000C2F1D" w:rsidP="000C2F1D">
      <w:pPr>
        <w:autoSpaceDE w:val="0"/>
        <w:autoSpaceDN w:val="0"/>
        <w:adjustRightInd w:val="0"/>
        <w:jc w:val="both"/>
        <w:rPr>
          <w:rFonts w:asciiTheme="minorHAnsi" w:hAnsiTheme="minorHAnsi"/>
          <w:lang w:val="en-GB"/>
        </w:rPr>
      </w:pPr>
      <w:r w:rsidRPr="00F445EF">
        <w:rPr>
          <w:rFonts w:asciiTheme="minorHAnsi" w:hAnsiTheme="minorHAnsi"/>
          <w:lang w:val="en-GB"/>
        </w:rPr>
        <w:t xml:space="preserve">The Constitution and legislation provide conditions for full accessibility of buildings, programmes and activities of political parties for undisturbed participation of persons with disabilities. However, bylaws, regulations and practice do not follow the conditions laid down by the Constitution and laws. Political parties very rarely have committees that deal with this issue outside the field of social policy and/or protection of the rights of minority and vulnerable groups. According to the </w:t>
      </w:r>
      <w:r w:rsidR="00DB6578" w:rsidRPr="00F445EF">
        <w:rPr>
          <w:rFonts w:asciiTheme="minorHAnsi" w:hAnsiTheme="minorHAnsi"/>
          <w:lang w:val="en-GB"/>
        </w:rPr>
        <w:t>information</w:t>
      </w:r>
      <w:r w:rsidRPr="00F445EF">
        <w:rPr>
          <w:rFonts w:asciiTheme="minorHAnsi" w:hAnsiTheme="minorHAnsi"/>
          <w:lang w:val="en-GB"/>
        </w:rPr>
        <w:t xml:space="preserve"> of the Accessibility Audit Association</w:t>
      </w:r>
      <w:r w:rsidR="008F55B5">
        <w:rPr>
          <w:rFonts w:asciiTheme="minorHAnsi" w:hAnsiTheme="minorHAnsi"/>
          <w:lang w:val="en-GB"/>
        </w:rPr>
        <w:t xml:space="preserve"> of</w:t>
      </w:r>
      <w:r w:rsidR="00976E42" w:rsidRPr="00F445EF">
        <w:rPr>
          <w:rFonts w:asciiTheme="minorHAnsi" w:hAnsiTheme="minorHAnsi"/>
          <w:lang w:val="en-GB"/>
        </w:rPr>
        <w:t xml:space="preserve"> Serbia</w:t>
      </w:r>
      <w:r w:rsidRPr="00F445EF">
        <w:rPr>
          <w:rFonts w:asciiTheme="minorHAnsi" w:hAnsiTheme="minorHAnsi"/>
          <w:lang w:val="en-GB"/>
        </w:rPr>
        <w:t>, no political party has a person in charge to deal with issues of accessibility of political party facilities, web presentations</w:t>
      </w:r>
      <w:r w:rsidR="00B443CB" w:rsidRPr="00F445EF">
        <w:rPr>
          <w:rFonts w:asciiTheme="minorHAnsi" w:hAnsiTheme="minorHAnsi"/>
          <w:lang w:val="en-GB"/>
        </w:rPr>
        <w:t xml:space="preserve"> and</w:t>
      </w:r>
      <w:r w:rsidRPr="00F445EF">
        <w:rPr>
          <w:rFonts w:asciiTheme="minorHAnsi" w:hAnsiTheme="minorHAnsi"/>
          <w:lang w:val="en-GB"/>
        </w:rPr>
        <w:t xml:space="preserve"> communication with citizens.</w:t>
      </w:r>
    </w:p>
    <w:p w14:paraId="1109BD55" w14:textId="77777777" w:rsidR="000C2F1D" w:rsidRPr="00F445EF" w:rsidRDefault="000C2F1D" w:rsidP="000C2F1D">
      <w:pPr>
        <w:autoSpaceDE w:val="0"/>
        <w:autoSpaceDN w:val="0"/>
        <w:adjustRightInd w:val="0"/>
        <w:jc w:val="both"/>
        <w:rPr>
          <w:rFonts w:asciiTheme="minorHAnsi" w:hAnsiTheme="minorHAnsi"/>
          <w:lang w:val="en-GB"/>
        </w:rPr>
      </w:pPr>
      <w:r w:rsidRPr="00F445EF">
        <w:rPr>
          <w:rFonts w:asciiTheme="minorHAnsi" w:hAnsiTheme="minorHAnsi"/>
          <w:lang w:val="en-GB"/>
        </w:rPr>
        <w:t xml:space="preserve">The elections are held at polling </w:t>
      </w:r>
      <w:r w:rsidR="00976E42" w:rsidRPr="00F445EF">
        <w:rPr>
          <w:rFonts w:asciiTheme="minorHAnsi" w:hAnsiTheme="minorHAnsi"/>
          <w:lang w:val="en-GB"/>
        </w:rPr>
        <w:t>station</w:t>
      </w:r>
      <w:r w:rsidRPr="00F445EF">
        <w:rPr>
          <w:rFonts w:asciiTheme="minorHAnsi" w:hAnsiTheme="minorHAnsi"/>
          <w:lang w:val="en-GB"/>
        </w:rPr>
        <w:t xml:space="preserve">, without prior </w:t>
      </w:r>
      <w:r w:rsidR="00DB6578" w:rsidRPr="00F445EF">
        <w:rPr>
          <w:rFonts w:asciiTheme="minorHAnsi" w:hAnsiTheme="minorHAnsi"/>
          <w:lang w:val="en-GB"/>
        </w:rPr>
        <w:t>assessment</w:t>
      </w:r>
      <w:r w:rsidRPr="00F445EF">
        <w:rPr>
          <w:rFonts w:asciiTheme="minorHAnsi" w:hAnsiTheme="minorHAnsi"/>
          <w:lang w:val="en-GB"/>
        </w:rPr>
        <w:t xml:space="preserve"> </w:t>
      </w:r>
      <w:r w:rsidR="00B443CB" w:rsidRPr="00F445EF">
        <w:rPr>
          <w:rFonts w:asciiTheme="minorHAnsi" w:hAnsiTheme="minorHAnsi"/>
          <w:lang w:val="en-GB"/>
        </w:rPr>
        <w:t xml:space="preserve">of </w:t>
      </w:r>
      <w:r w:rsidRPr="00F445EF">
        <w:rPr>
          <w:rFonts w:asciiTheme="minorHAnsi" w:hAnsiTheme="minorHAnsi"/>
          <w:lang w:val="en-GB"/>
        </w:rPr>
        <w:t>the accessibility of the premises.</w:t>
      </w:r>
    </w:p>
    <w:p w14:paraId="3DB130E2" w14:textId="77777777" w:rsidR="00CA7EE2" w:rsidRPr="00F445EF" w:rsidRDefault="00CA7EE2" w:rsidP="00CA7EE2">
      <w:pPr>
        <w:jc w:val="both"/>
        <w:rPr>
          <w:rFonts w:asciiTheme="minorHAnsi" w:hAnsiTheme="minorHAnsi"/>
          <w:lang w:val="en-GB"/>
        </w:rPr>
      </w:pPr>
    </w:p>
    <w:p w14:paraId="51AD211F" w14:textId="77777777" w:rsidR="000C2F1D" w:rsidRPr="00F445EF" w:rsidRDefault="000C2F1D" w:rsidP="005426EF">
      <w:pPr>
        <w:pStyle w:val="Heading3"/>
      </w:pPr>
      <w:bookmarkStart w:id="34" w:name="_Toc271452120"/>
      <w:r w:rsidRPr="00F445EF">
        <w:t>Barriers to the exercise of the guaranteed rights</w:t>
      </w:r>
      <w:bookmarkEnd w:id="34"/>
      <w:r w:rsidRPr="00F445EF">
        <w:t xml:space="preserve"> </w:t>
      </w:r>
    </w:p>
    <w:p w14:paraId="79DC85FD" w14:textId="77777777" w:rsidR="000C2F1D" w:rsidRPr="00F445EF" w:rsidRDefault="00460AD7" w:rsidP="000C2F1D">
      <w:pPr>
        <w:autoSpaceDE w:val="0"/>
        <w:autoSpaceDN w:val="0"/>
        <w:adjustRightInd w:val="0"/>
        <w:jc w:val="both"/>
        <w:rPr>
          <w:rFonts w:asciiTheme="minorHAnsi" w:hAnsiTheme="minorHAnsi"/>
          <w:lang w:val="en-GB"/>
        </w:rPr>
      </w:pPr>
      <w:r w:rsidRPr="00F445EF">
        <w:rPr>
          <w:rFonts w:asciiTheme="minorHAnsi" w:eastAsia="Times New Roman" w:hAnsiTheme="minorHAnsi"/>
          <w:kern w:val="1"/>
          <w:lang w:val="en-GB"/>
        </w:rPr>
        <w:t xml:space="preserve">We </w:t>
      </w:r>
      <w:r w:rsidR="00F25118" w:rsidRPr="00F445EF">
        <w:rPr>
          <w:rFonts w:asciiTheme="minorHAnsi" w:eastAsia="Times New Roman" w:hAnsiTheme="minorHAnsi"/>
          <w:kern w:val="1"/>
          <w:lang w:val="en-GB"/>
        </w:rPr>
        <w:t xml:space="preserve">consider </w:t>
      </w:r>
      <w:r w:rsidR="000C2F1D" w:rsidRPr="00F445EF">
        <w:rPr>
          <w:rFonts w:asciiTheme="minorHAnsi" w:eastAsia="Times New Roman" w:hAnsiTheme="minorHAnsi"/>
          <w:kern w:val="1"/>
          <w:lang w:val="en-GB"/>
        </w:rPr>
        <w:t>that the main obstacle to the realization of guaranteed rights is the lack of procedures. If there is an explicit prohibition of denial of access to public buildings, areas, services and public transport in the Law on Prevention of Discrimination against Persons with Disabilities, and t</w:t>
      </w:r>
      <w:r w:rsidR="00F25118" w:rsidRPr="00F445EF">
        <w:rPr>
          <w:rFonts w:asciiTheme="minorHAnsi" w:eastAsia="Times New Roman" w:hAnsiTheme="minorHAnsi"/>
          <w:kern w:val="1"/>
          <w:lang w:val="en-GB"/>
        </w:rPr>
        <w:t>hat t</w:t>
      </w:r>
      <w:r w:rsidR="000C2F1D" w:rsidRPr="00F445EF">
        <w:rPr>
          <w:rFonts w:asciiTheme="minorHAnsi" w:eastAsia="Times New Roman" w:hAnsiTheme="minorHAnsi"/>
          <w:kern w:val="1"/>
          <w:lang w:val="en-GB"/>
        </w:rPr>
        <w:t>here is a need to make</w:t>
      </w:r>
      <w:r w:rsidR="000C2F1D" w:rsidRPr="00F445EF">
        <w:rPr>
          <w:rFonts w:asciiTheme="minorHAnsi" w:eastAsia="Times New Roman" w:hAnsiTheme="minorHAnsi"/>
          <w:i/>
          <w:kern w:val="1"/>
          <w:lang w:val="en-GB"/>
        </w:rPr>
        <w:t xml:space="preserve"> necessary adjustments</w:t>
      </w:r>
      <w:r w:rsidR="000C2F1D" w:rsidRPr="00F445EF">
        <w:rPr>
          <w:rFonts w:asciiTheme="minorHAnsi" w:eastAsia="Times New Roman" w:hAnsiTheme="minorHAnsi"/>
          <w:kern w:val="1"/>
          <w:lang w:val="en-GB"/>
        </w:rPr>
        <w:t xml:space="preserve">, it remains unclear to what extent and by what standards. Namely, there is only one bylaw: Regulation on Technical Accessibility Standards (2013), specifying technical standards to be applied in order to building became accessible. This bylaw enumerates all standards pertaining to the construction of the building, but not specific situations during </w:t>
      </w:r>
      <w:r w:rsidR="000C2F1D" w:rsidRPr="00F445EF">
        <w:rPr>
          <w:rFonts w:asciiTheme="minorHAnsi" w:eastAsia="Times New Roman" w:hAnsiTheme="minorHAnsi"/>
          <w:i/>
          <w:kern w:val="1"/>
          <w:lang w:val="en-GB"/>
        </w:rPr>
        <w:t>necessary adaptations</w:t>
      </w:r>
      <w:r w:rsidR="000C2F1D" w:rsidRPr="00F445EF">
        <w:rPr>
          <w:rFonts w:asciiTheme="minorHAnsi" w:eastAsia="Times New Roman" w:hAnsiTheme="minorHAnsi"/>
          <w:kern w:val="1"/>
          <w:lang w:val="en-GB"/>
        </w:rPr>
        <w:t xml:space="preserve">, </w:t>
      </w:r>
      <w:r w:rsidR="004630DB" w:rsidRPr="00F445EF">
        <w:rPr>
          <w:rFonts w:asciiTheme="minorHAnsi" w:eastAsia="Times New Roman" w:hAnsiTheme="minorHAnsi"/>
          <w:kern w:val="1"/>
          <w:lang w:val="en-GB"/>
        </w:rPr>
        <w:t>i.e.</w:t>
      </w:r>
      <w:r w:rsidR="000C2F1D" w:rsidRPr="00F445EF">
        <w:rPr>
          <w:rFonts w:asciiTheme="minorHAnsi" w:eastAsia="Times New Roman" w:hAnsiTheme="minorHAnsi"/>
          <w:kern w:val="1"/>
          <w:lang w:val="en-GB"/>
        </w:rPr>
        <w:t xml:space="preserve"> measures necessary to be taken during the adaptation of the building to become accessible. Fo</w:t>
      </w:r>
      <w:r w:rsidR="000C2F1D" w:rsidRPr="00F445EF">
        <w:rPr>
          <w:rFonts w:asciiTheme="minorHAnsi" w:hAnsiTheme="minorHAnsi"/>
          <w:lang w:val="en-GB"/>
        </w:rPr>
        <w:t xml:space="preserve">r that reason, scope and standards for providing access are reduced merely to the assessment of persons responsible for carrying out the </w:t>
      </w:r>
      <w:r w:rsidR="000C2F1D" w:rsidRPr="00F445EF">
        <w:rPr>
          <w:rFonts w:asciiTheme="minorHAnsi" w:hAnsiTheme="minorHAnsi"/>
          <w:i/>
          <w:lang w:val="en-GB"/>
        </w:rPr>
        <w:t>necessary adaptations</w:t>
      </w:r>
      <w:r w:rsidR="000C2F1D" w:rsidRPr="00F445EF">
        <w:rPr>
          <w:rFonts w:asciiTheme="minorHAnsi" w:hAnsiTheme="minorHAnsi"/>
          <w:lang w:val="en-GB"/>
        </w:rPr>
        <w:t xml:space="preserve"> that may or may not have to meet the requirements of the Regulation on Technical Accessibility Standards.</w:t>
      </w:r>
    </w:p>
    <w:p w14:paraId="4145C901" w14:textId="486E9401" w:rsidR="00CA7EE2" w:rsidRPr="00F445EF" w:rsidRDefault="000C2F1D" w:rsidP="00CA7EE2">
      <w:pPr>
        <w:jc w:val="both"/>
        <w:rPr>
          <w:rFonts w:asciiTheme="minorHAnsi" w:hAnsiTheme="minorHAnsi"/>
          <w:lang w:val="en-GB"/>
        </w:rPr>
      </w:pPr>
      <w:r w:rsidRPr="00F445EF">
        <w:rPr>
          <w:rFonts w:asciiTheme="minorHAnsi" w:hAnsiTheme="minorHAnsi"/>
          <w:lang w:val="en-GB"/>
        </w:rPr>
        <w:t xml:space="preserve">Even more complex is the question of ensuring the accessibility of information. There is a general provision in the Law on Public Information that all information must be accessible to persons with disabilities, but there is not even one </w:t>
      </w:r>
      <w:r w:rsidR="000826CD" w:rsidRPr="00F445EF">
        <w:rPr>
          <w:rFonts w:asciiTheme="minorHAnsi" w:hAnsiTheme="minorHAnsi"/>
          <w:lang w:val="en-GB"/>
        </w:rPr>
        <w:t>bylaw, which</w:t>
      </w:r>
      <w:r w:rsidRPr="00F445EF">
        <w:rPr>
          <w:rFonts w:asciiTheme="minorHAnsi" w:hAnsiTheme="minorHAnsi"/>
          <w:lang w:val="en-GB"/>
        </w:rPr>
        <w:t xml:space="preserve"> specifies what is meant by that.</w:t>
      </w:r>
    </w:p>
    <w:p w14:paraId="2D3D129E" w14:textId="77777777" w:rsidR="00C53914" w:rsidRDefault="00C53914" w:rsidP="00CA7EE2">
      <w:pPr>
        <w:jc w:val="both"/>
        <w:rPr>
          <w:rFonts w:asciiTheme="minorHAnsi" w:hAnsiTheme="minorHAnsi"/>
          <w:b/>
          <w:lang w:val="en-GB"/>
        </w:rPr>
      </w:pPr>
    </w:p>
    <w:p w14:paraId="6D7F1F6F" w14:textId="6FF49271" w:rsidR="005426EF" w:rsidRPr="006406FC" w:rsidRDefault="00460AD7" w:rsidP="006406FC">
      <w:pPr>
        <w:pStyle w:val="Heading3"/>
        <w:rPr>
          <w:i/>
        </w:rPr>
      </w:pPr>
      <w:bookmarkStart w:id="35" w:name="_Toc271452121"/>
      <w:r w:rsidRPr="005426EF">
        <w:rPr>
          <w:i/>
        </w:rPr>
        <w:t>Recommendations for improving the situation</w:t>
      </w:r>
      <w:bookmarkEnd w:id="35"/>
      <w:r w:rsidR="00CA7EE2" w:rsidRPr="005426EF">
        <w:rPr>
          <w:i/>
        </w:rPr>
        <w:t xml:space="preserve"> </w:t>
      </w:r>
    </w:p>
    <w:p w14:paraId="689D1121" w14:textId="77777777" w:rsidR="00C53914" w:rsidRPr="00F445EF" w:rsidRDefault="00460AD7" w:rsidP="00C53914">
      <w:pPr>
        <w:numPr>
          <w:ilvl w:val="0"/>
          <w:numId w:val="41"/>
        </w:numPr>
        <w:autoSpaceDE w:val="0"/>
        <w:autoSpaceDN w:val="0"/>
        <w:adjustRightInd w:val="0"/>
        <w:jc w:val="both"/>
        <w:rPr>
          <w:rFonts w:asciiTheme="minorHAnsi" w:eastAsia="Times New Roman" w:hAnsiTheme="minorHAnsi"/>
          <w:kern w:val="1"/>
          <w:lang w:val="en-GB"/>
        </w:rPr>
      </w:pPr>
      <w:r w:rsidRPr="00F445EF">
        <w:rPr>
          <w:rFonts w:asciiTheme="minorHAnsi" w:eastAsia="Times New Roman" w:hAnsiTheme="minorHAnsi"/>
          <w:kern w:val="1"/>
          <w:lang w:val="en-GB"/>
        </w:rPr>
        <w:t xml:space="preserve">It is necessary that each political party </w:t>
      </w:r>
      <w:r w:rsidR="00681A09" w:rsidRPr="00F445EF">
        <w:rPr>
          <w:rFonts w:asciiTheme="minorHAnsi" w:eastAsia="Times New Roman" w:hAnsiTheme="minorHAnsi"/>
          <w:kern w:val="1"/>
          <w:lang w:val="en-GB"/>
        </w:rPr>
        <w:t>have</w:t>
      </w:r>
      <w:r w:rsidRPr="00F445EF">
        <w:rPr>
          <w:rFonts w:asciiTheme="minorHAnsi" w:eastAsia="Times New Roman" w:hAnsiTheme="minorHAnsi"/>
          <w:kern w:val="1"/>
          <w:lang w:val="en-GB"/>
        </w:rPr>
        <w:t xml:space="preserve"> a </w:t>
      </w:r>
      <w:r w:rsidR="00681A09" w:rsidRPr="00F445EF">
        <w:rPr>
          <w:rFonts w:asciiTheme="minorHAnsi" w:eastAsia="Times New Roman" w:hAnsiTheme="minorHAnsi"/>
          <w:kern w:val="1"/>
          <w:lang w:val="en-GB"/>
        </w:rPr>
        <w:t>document, which</w:t>
      </w:r>
      <w:r w:rsidRPr="00F445EF">
        <w:rPr>
          <w:rFonts w:asciiTheme="minorHAnsi" w:eastAsia="Times New Roman" w:hAnsiTheme="minorHAnsi"/>
          <w:kern w:val="1"/>
          <w:lang w:val="en-GB"/>
        </w:rPr>
        <w:t xml:space="preserve"> specifies the procedures that provide accessibility of party facilities, information and communication.</w:t>
      </w:r>
    </w:p>
    <w:p w14:paraId="6CA709E9" w14:textId="77777777" w:rsidR="00C53914" w:rsidRPr="00F445EF" w:rsidRDefault="00460AD7" w:rsidP="00C53914">
      <w:pPr>
        <w:numPr>
          <w:ilvl w:val="0"/>
          <w:numId w:val="41"/>
        </w:numPr>
        <w:autoSpaceDE w:val="0"/>
        <w:autoSpaceDN w:val="0"/>
        <w:adjustRightInd w:val="0"/>
        <w:jc w:val="both"/>
        <w:rPr>
          <w:rFonts w:asciiTheme="minorHAnsi" w:eastAsia="Times New Roman" w:hAnsiTheme="minorHAnsi"/>
          <w:kern w:val="1"/>
          <w:lang w:val="en-GB"/>
        </w:rPr>
      </w:pPr>
      <w:r w:rsidRPr="00F445EF">
        <w:rPr>
          <w:rFonts w:asciiTheme="minorHAnsi" w:eastAsia="Times New Roman" w:hAnsiTheme="minorHAnsi"/>
          <w:kern w:val="1"/>
          <w:lang w:val="en-GB"/>
        </w:rPr>
        <w:lastRenderedPageBreak/>
        <w:t>Every building in which voting is organized must pass the accessibility assessment.</w:t>
      </w:r>
    </w:p>
    <w:p w14:paraId="5F341133" w14:textId="77777777" w:rsidR="00460AD7" w:rsidRDefault="00460AD7" w:rsidP="00C53914">
      <w:pPr>
        <w:numPr>
          <w:ilvl w:val="0"/>
          <w:numId w:val="41"/>
        </w:numPr>
        <w:autoSpaceDE w:val="0"/>
        <w:autoSpaceDN w:val="0"/>
        <w:adjustRightInd w:val="0"/>
        <w:jc w:val="both"/>
        <w:rPr>
          <w:rFonts w:asciiTheme="minorHAnsi" w:eastAsia="Times New Roman" w:hAnsiTheme="minorHAnsi"/>
          <w:kern w:val="1"/>
          <w:lang w:val="en-GB"/>
        </w:rPr>
      </w:pPr>
      <w:r w:rsidRPr="00F445EF">
        <w:rPr>
          <w:rFonts w:asciiTheme="minorHAnsi" w:eastAsia="Times New Roman" w:hAnsiTheme="minorHAnsi"/>
          <w:kern w:val="1"/>
          <w:lang w:val="en-GB"/>
        </w:rPr>
        <w:t>When designing and adapting buildings intended for public use, introduce the obligation of delivery of additional documentation - the Accessibility study where all the elements of accessibility with detailed descriptions will be listed.</w:t>
      </w:r>
    </w:p>
    <w:p w14:paraId="6B84BE8C" w14:textId="77777777" w:rsidR="00C53914" w:rsidRPr="00F445EF" w:rsidRDefault="00C53914" w:rsidP="00C53914">
      <w:pPr>
        <w:autoSpaceDE w:val="0"/>
        <w:autoSpaceDN w:val="0"/>
        <w:adjustRightInd w:val="0"/>
        <w:ind w:left="720"/>
        <w:jc w:val="both"/>
        <w:rPr>
          <w:rFonts w:asciiTheme="minorHAnsi" w:eastAsia="Times New Roman" w:hAnsiTheme="minorHAnsi"/>
          <w:kern w:val="1"/>
          <w:lang w:val="en-GB"/>
        </w:rPr>
      </w:pPr>
    </w:p>
    <w:p w14:paraId="5E8EE5B6" w14:textId="77777777" w:rsidR="00CA7EE2" w:rsidRPr="00F445EF" w:rsidRDefault="002A3BAF" w:rsidP="005426EF">
      <w:pPr>
        <w:pStyle w:val="Heading2"/>
      </w:pPr>
      <w:bookmarkStart w:id="36" w:name="_Toc271452122"/>
      <w:r w:rsidRPr="00F445EF">
        <w:t>Participation of deaf and hard of hearing people</w:t>
      </w:r>
      <w:bookmarkEnd w:id="36"/>
    </w:p>
    <w:p w14:paraId="2B0F63D7" w14:textId="77777777" w:rsidR="002A3BAF" w:rsidRPr="00F445EF" w:rsidRDefault="002A3BAF" w:rsidP="00CA7EE2">
      <w:pPr>
        <w:jc w:val="both"/>
        <w:rPr>
          <w:rFonts w:asciiTheme="minorHAnsi" w:hAnsiTheme="minorHAnsi"/>
          <w:lang w:val="en-GB"/>
        </w:rPr>
      </w:pPr>
    </w:p>
    <w:p w14:paraId="40E5E886" w14:textId="14A2FBE1" w:rsidR="005426EF" w:rsidRPr="006406FC" w:rsidRDefault="004630DB" w:rsidP="006406FC">
      <w:pPr>
        <w:pStyle w:val="Heading3"/>
      </w:pPr>
      <w:bookmarkStart w:id="37" w:name="_Toc271452123"/>
      <w:r w:rsidRPr="00F445EF">
        <w:t>Background</w:t>
      </w:r>
      <w:bookmarkEnd w:id="37"/>
      <w:r w:rsidR="00CA7EE2" w:rsidRPr="00F445EF">
        <w:t xml:space="preserve"> </w:t>
      </w:r>
    </w:p>
    <w:p w14:paraId="30BB3AAF" w14:textId="77777777" w:rsidR="002A3BAF" w:rsidRPr="00C53914" w:rsidRDefault="002A3BAF" w:rsidP="002A3BAF">
      <w:pPr>
        <w:jc w:val="both"/>
        <w:rPr>
          <w:rFonts w:asciiTheme="minorHAnsi" w:eastAsia="Times New Roman" w:hAnsiTheme="minorHAnsi"/>
          <w:iCs/>
          <w:kern w:val="1"/>
          <w:lang w:val="en-GB"/>
        </w:rPr>
      </w:pPr>
      <w:r w:rsidRPr="00F445EF">
        <w:rPr>
          <w:rFonts w:asciiTheme="minorHAnsi" w:hAnsiTheme="minorHAnsi"/>
          <w:iCs/>
          <w:lang w:val="en-GB"/>
        </w:rPr>
        <w:t>Deaf persons, who also use sign language, belong to culturally and linguistically diverse Community of Deaf People</w:t>
      </w:r>
      <w:r w:rsidR="00CA7EE2" w:rsidRPr="00C53914">
        <w:rPr>
          <w:rStyle w:val="FootnoteReference"/>
          <w:rFonts w:asciiTheme="minorHAnsi" w:hAnsiTheme="minorHAnsi"/>
          <w:iCs/>
          <w:lang w:val="en-GB"/>
        </w:rPr>
        <w:footnoteReference w:id="2"/>
      </w:r>
      <w:r w:rsidR="00CA7EE2" w:rsidRPr="00C53914">
        <w:rPr>
          <w:rFonts w:asciiTheme="minorHAnsi" w:hAnsiTheme="minorHAnsi"/>
          <w:iCs/>
          <w:lang w:val="en-GB"/>
        </w:rPr>
        <w:t xml:space="preserve">. </w:t>
      </w:r>
      <w:r w:rsidRPr="00C53914">
        <w:rPr>
          <w:rFonts w:asciiTheme="minorHAnsi" w:eastAsia="Times New Roman" w:hAnsiTheme="minorHAnsi"/>
          <w:kern w:val="1"/>
          <w:lang w:val="en-GB"/>
        </w:rPr>
        <w:t xml:space="preserve">In terms of access, they are faced with similar problems as people who come from different cultural and linguistic environment. </w:t>
      </w:r>
      <w:r w:rsidR="00A810DD" w:rsidRPr="00C53914">
        <w:rPr>
          <w:rFonts w:asciiTheme="minorHAnsi" w:eastAsia="Times New Roman" w:hAnsiTheme="minorHAnsi"/>
          <w:kern w:val="1"/>
          <w:lang w:val="en-GB"/>
        </w:rPr>
        <w:t>Although</w:t>
      </w:r>
      <w:r w:rsidRPr="00C53914">
        <w:rPr>
          <w:rFonts w:asciiTheme="minorHAnsi" w:eastAsia="Times New Roman" w:hAnsiTheme="minorHAnsi"/>
          <w:kern w:val="1"/>
          <w:lang w:val="en-GB"/>
        </w:rPr>
        <w:t xml:space="preserve"> hard of hearing people generally identify themselves with the dominating culture of people who can hear, they are faced with the difficulties of participation in political and public life on a daily basis. Common for individuals from both models of deaf</w:t>
      </w:r>
      <w:r w:rsidR="004F3049" w:rsidRPr="00C53914">
        <w:rPr>
          <w:rFonts w:asciiTheme="minorHAnsi" w:eastAsia="Times New Roman" w:hAnsiTheme="minorHAnsi"/>
          <w:kern w:val="1"/>
          <w:lang w:val="en-GB"/>
        </w:rPr>
        <w:t>ness</w:t>
      </w:r>
      <w:r w:rsidRPr="00C53914">
        <w:rPr>
          <w:rFonts w:asciiTheme="minorHAnsi" w:eastAsia="Times New Roman" w:hAnsiTheme="minorHAnsi"/>
          <w:kern w:val="1"/>
          <w:lang w:val="en-GB"/>
        </w:rPr>
        <w:t xml:space="preserve"> is communication, although in terms of accessibility and ways of information they are considerably different.</w:t>
      </w:r>
    </w:p>
    <w:p w14:paraId="19C72B7C" w14:textId="77777777" w:rsidR="00CA7EE2" w:rsidRPr="00C53914" w:rsidRDefault="002A3BAF" w:rsidP="00CA7EE2">
      <w:pPr>
        <w:jc w:val="both"/>
        <w:rPr>
          <w:rFonts w:asciiTheme="minorHAnsi" w:hAnsiTheme="minorHAnsi"/>
          <w:iCs/>
          <w:lang w:val="en-GB"/>
        </w:rPr>
      </w:pPr>
      <w:r w:rsidRPr="00C53914">
        <w:rPr>
          <w:rFonts w:asciiTheme="minorHAnsi" w:eastAsia="Times New Roman" w:hAnsiTheme="minorHAnsi"/>
          <w:kern w:val="1"/>
          <w:lang w:val="en-GB"/>
        </w:rPr>
        <w:t xml:space="preserve">Although in legislation Serbian </w:t>
      </w:r>
      <w:r w:rsidR="00326EF9" w:rsidRPr="00C53914">
        <w:rPr>
          <w:rFonts w:asciiTheme="minorHAnsi" w:eastAsia="Times New Roman" w:hAnsiTheme="minorHAnsi"/>
          <w:kern w:val="1"/>
          <w:lang w:val="en-GB"/>
        </w:rPr>
        <w:t>s</w:t>
      </w:r>
      <w:r w:rsidRPr="00C53914">
        <w:rPr>
          <w:rFonts w:asciiTheme="minorHAnsi" w:eastAsia="Times New Roman" w:hAnsiTheme="minorHAnsi"/>
          <w:kern w:val="1"/>
          <w:lang w:val="en-GB"/>
        </w:rPr>
        <w:t xml:space="preserve">ign </w:t>
      </w:r>
      <w:r w:rsidR="00326EF9" w:rsidRPr="00C53914">
        <w:rPr>
          <w:rFonts w:asciiTheme="minorHAnsi" w:eastAsia="Times New Roman" w:hAnsiTheme="minorHAnsi"/>
          <w:kern w:val="1"/>
          <w:lang w:val="en-GB"/>
        </w:rPr>
        <w:t>l</w:t>
      </w:r>
      <w:r w:rsidRPr="00C53914">
        <w:rPr>
          <w:rFonts w:asciiTheme="minorHAnsi" w:eastAsia="Times New Roman" w:hAnsiTheme="minorHAnsi"/>
          <w:kern w:val="1"/>
          <w:lang w:val="en-GB"/>
        </w:rPr>
        <w:t>anguage (SSL) is affirmative and legal means of communication of the deaf community in Serbia, there is no institution that deals with documenting, standardi</w:t>
      </w:r>
      <w:r w:rsidR="00FE1605" w:rsidRPr="00C53914">
        <w:rPr>
          <w:rFonts w:asciiTheme="minorHAnsi" w:eastAsia="Times New Roman" w:hAnsiTheme="minorHAnsi"/>
          <w:kern w:val="1"/>
          <w:lang w:val="en-GB"/>
        </w:rPr>
        <w:t>s</w:t>
      </w:r>
      <w:r w:rsidRPr="00C53914">
        <w:rPr>
          <w:rFonts w:asciiTheme="minorHAnsi" w:eastAsia="Times New Roman" w:hAnsiTheme="minorHAnsi"/>
          <w:kern w:val="1"/>
          <w:lang w:val="en-GB"/>
        </w:rPr>
        <w:t xml:space="preserve">ation, teaching </w:t>
      </w:r>
      <w:r w:rsidR="009D3A77" w:rsidRPr="00C53914">
        <w:rPr>
          <w:rFonts w:asciiTheme="minorHAnsi" w:eastAsia="Times New Roman" w:hAnsiTheme="minorHAnsi"/>
          <w:kern w:val="1"/>
          <w:lang w:val="en-GB"/>
        </w:rPr>
        <w:t xml:space="preserve">and promotion of sign language. </w:t>
      </w:r>
      <w:r w:rsidR="009D3A77" w:rsidRPr="00C53914">
        <w:rPr>
          <w:rFonts w:asciiTheme="minorHAnsi" w:hAnsiTheme="minorHAnsi"/>
          <w:lang w:val="en-GB"/>
        </w:rPr>
        <w:t>The draft law on the use of sign language</w:t>
      </w:r>
      <w:r w:rsidR="00CA7EE2" w:rsidRPr="00C53914">
        <w:rPr>
          <w:rStyle w:val="FootnoteReference"/>
          <w:rFonts w:asciiTheme="minorHAnsi" w:hAnsiTheme="minorHAnsi"/>
          <w:lang w:val="en-GB"/>
        </w:rPr>
        <w:footnoteReference w:id="3"/>
      </w:r>
      <w:r w:rsidR="00CA7EE2" w:rsidRPr="00C53914">
        <w:rPr>
          <w:rFonts w:asciiTheme="minorHAnsi" w:hAnsiTheme="minorHAnsi"/>
          <w:lang w:val="en-GB"/>
        </w:rPr>
        <w:t xml:space="preserve"> </w:t>
      </w:r>
      <w:r w:rsidR="009D3A77" w:rsidRPr="00C53914">
        <w:rPr>
          <w:rFonts w:asciiTheme="minorHAnsi" w:hAnsiTheme="minorHAnsi"/>
          <w:lang w:val="en-GB"/>
        </w:rPr>
        <w:t>is i</w:t>
      </w:r>
      <w:r w:rsidR="00301AB8" w:rsidRPr="00C53914">
        <w:rPr>
          <w:rFonts w:asciiTheme="minorHAnsi" w:hAnsiTheme="minorHAnsi"/>
          <w:lang w:val="en-GB"/>
        </w:rPr>
        <w:t>n the form of a draft since 2009</w:t>
      </w:r>
      <w:r w:rsidR="009D3A77" w:rsidRPr="00C53914">
        <w:rPr>
          <w:rFonts w:asciiTheme="minorHAnsi" w:hAnsiTheme="minorHAnsi"/>
          <w:lang w:val="en-GB"/>
        </w:rPr>
        <w:t>, and although the public debate is finished, there is still no indication that it would soon be in the parliamentary procedure.</w:t>
      </w:r>
      <w:r w:rsidR="00CA7EE2" w:rsidRPr="00C53914">
        <w:rPr>
          <w:rFonts w:asciiTheme="minorHAnsi" w:hAnsiTheme="minorHAnsi"/>
          <w:lang w:val="en-GB"/>
        </w:rPr>
        <w:t xml:space="preserve"> </w:t>
      </w:r>
    </w:p>
    <w:p w14:paraId="08DBFAB5" w14:textId="77777777" w:rsidR="00CA7EE2" w:rsidRPr="00C53914" w:rsidRDefault="009D3A77" w:rsidP="00CA7EE2">
      <w:pPr>
        <w:jc w:val="both"/>
        <w:rPr>
          <w:rFonts w:asciiTheme="minorHAnsi" w:hAnsiTheme="minorHAnsi"/>
          <w:lang w:val="en-GB"/>
        </w:rPr>
      </w:pPr>
      <w:r w:rsidRPr="00C53914">
        <w:rPr>
          <w:rFonts w:asciiTheme="minorHAnsi" w:hAnsiTheme="minorHAnsi"/>
          <w:bCs/>
          <w:lang w:val="en-GB"/>
        </w:rPr>
        <w:t>The United Nations Convention on the Rights of Persons with Disabilities</w:t>
      </w:r>
      <w:r w:rsidR="00CA7EE2" w:rsidRPr="00C53914">
        <w:rPr>
          <w:rStyle w:val="FootnoteReference"/>
          <w:rFonts w:asciiTheme="minorHAnsi" w:hAnsiTheme="minorHAnsi"/>
          <w:bCs/>
          <w:lang w:val="en-GB"/>
        </w:rPr>
        <w:footnoteReference w:id="4"/>
      </w:r>
      <w:r w:rsidRPr="00C53914">
        <w:rPr>
          <w:rFonts w:asciiTheme="minorHAnsi" w:hAnsiTheme="minorHAnsi"/>
          <w:bCs/>
          <w:lang w:val="en-GB"/>
        </w:rPr>
        <w:t xml:space="preserve"> </w:t>
      </w:r>
      <w:r w:rsidRPr="00C53914">
        <w:rPr>
          <w:rFonts w:asciiTheme="minorHAnsi" w:hAnsiTheme="minorHAnsi"/>
          <w:lang w:val="en-GB"/>
        </w:rPr>
        <w:t>recognizes the linguistic rights of the Deaf community and its linguistic identity. Article 9, which refers to the accessibility, guarantees the right to interact in sign language (obtaining information and expression in sign language in official communication). The same article identifies the need for qualified sign language interpreters. Article 29</w:t>
      </w:r>
      <w:r w:rsidR="00FE1605" w:rsidRPr="00C53914">
        <w:rPr>
          <w:rFonts w:asciiTheme="minorHAnsi" w:hAnsiTheme="minorHAnsi"/>
          <w:lang w:val="en-GB"/>
        </w:rPr>
        <w:t>,</w:t>
      </w:r>
      <w:r w:rsidRPr="00C53914">
        <w:rPr>
          <w:rFonts w:asciiTheme="minorHAnsi" w:hAnsiTheme="minorHAnsi"/>
          <w:lang w:val="en-GB"/>
        </w:rPr>
        <w:t xml:space="preserve"> guarantees deaf and hard of hearing people political rights and the opportunity to enjoy these rights on an equal basis with others, among others, by ensuring that the electoral process, electoral sites and materials are appropriate, accessible and easy to understand, that is, to be available in Serbian </w:t>
      </w:r>
      <w:r w:rsidR="00326EF9" w:rsidRPr="00C53914">
        <w:rPr>
          <w:rFonts w:asciiTheme="minorHAnsi" w:hAnsiTheme="minorHAnsi"/>
          <w:lang w:val="en-GB"/>
        </w:rPr>
        <w:t>s</w:t>
      </w:r>
      <w:r w:rsidRPr="00C53914">
        <w:rPr>
          <w:rFonts w:asciiTheme="minorHAnsi" w:hAnsiTheme="minorHAnsi"/>
          <w:lang w:val="en-GB"/>
        </w:rPr>
        <w:t xml:space="preserve">ign </w:t>
      </w:r>
      <w:r w:rsidR="00326EF9" w:rsidRPr="00C53914">
        <w:rPr>
          <w:rFonts w:asciiTheme="minorHAnsi" w:hAnsiTheme="minorHAnsi"/>
          <w:lang w:val="en-GB"/>
        </w:rPr>
        <w:t>l</w:t>
      </w:r>
      <w:r w:rsidRPr="00C53914">
        <w:rPr>
          <w:rFonts w:asciiTheme="minorHAnsi" w:hAnsiTheme="minorHAnsi"/>
          <w:lang w:val="en-GB"/>
        </w:rPr>
        <w:t>anguage.</w:t>
      </w:r>
      <w:r w:rsidR="00CA7EE2" w:rsidRPr="00C53914">
        <w:rPr>
          <w:rFonts w:asciiTheme="minorHAnsi" w:hAnsiTheme="minorHAnsi"/>
          <w:lang w:val="en-GB"/>
        </w:rPr>
        <w:t xml:space="preserve"> </w:t>
      </w:r>
    </w:p>
    <w:p w14:paraId="1875BC98" w14:textId="77777777" w:rsidR="0082465D" w:rsidRPr="00C53914" w:rsidRDefault="0082465D" w:rsidP="00CA7EE2">
      <w:pPr>
        <w:jc w:val="both"/>
        <w:rPr>
          <w:rFonts w:asciiTheme="minorHAnsi" w:hAnsiTheme="minorHAnsi"/>
          <w:lang w:val="en-GB"/>
        </w:rPr>
      </w:pPr>
    </w:p>
    <w:p w14:paraId="238B6B84" w14:textId="4BA59FE8" w:rsidR="005426EF" w:rsidRPr="006406FC" w:rsidRDefault="009D3A77" w:rsidP="006406FC">
      <w:pPr>
        <w:pStyle w:val="Heading3"/>
      </w:pPr>
      <w:bookmarkStart w:id="38" w:name="_Toc271452124"/>
      <w:r w:rsidRPr="00C53914">
        <w:t>Barriers to the exercise of the guaranteed rights</w:t>
      </w:r>
      <w:bookmarkEnd w:id="38"/>
      <w:r w:rsidRPr="00C53914">
        <w:t xml:space="preserve"> </w:t>
      </w:r>
    </w:p>
    <w:p w14:paraId="371BA534" w14:textId="77777777" w:rsidR="00CA7EE2" w:rsidRPr="00DD4B1B" w:rsidRDefault="009D3A77" w:rsidP="00CA7EE2">
      <w:pPr>
        <w:jc w:val="both"/>
        <w:rPr>
          <w:rFonts w:asciiTheme="minorHAnsi" w:hAnsiTheme="minorHAnsi"/>
          <w:lang w:val="en-GB"/>
        </w:rPr>
      </w:pPr>
      <w:r w:rsidRPr="00C53914">
        <w:rPr>
          <w:rFonts w:asciiTheme="minorHAnsi" w:hAnsiTheme="minorHAnsi"/>
          <w:lang w:val="en-GB"/>
        </w:rPr>
        <w:t xml:space="preserve">There are no regulations or </w:t>
      </w:r>
      <w:proofErr w:type="gramStart"/>
      <w:r w:rsidRPr="00C53914">
        <w:rPr>
          <w:rFonts w:asciiTheme="minorHAnsi" w:hAnsiTheme="minorHAnsi"/>
          <w:lang w:val="en-GB"/>
        </w:rPr>
        <w:t>documents that clearly define</w:t>
      </w:r>
      <w:r w:rsidR="003775E2" w:rsidRPr="00C53914">
        <w:rPr>
          <w:rFonts w:asciiTheme="minorHAnsi" w:hAnsiTheme="minorHAnsi"/>
          <w:lang w:val="en-GB"/>
        </w:rPr>
        <w:t>s</w:t>
      </w:r>
      <w:proofErr w:type="gramEnd"/>
      <w:r w:rsidRPr="00C53914">
        <w:rPr>
          <w:rFonts w:asciiTheme="minorHAnsi" w:hAnsiTheme="minorHAnsi"/>
          <w:lang w:val="en-GB"/>
        </w:rPr>
        <w:t xml:space="preserve"> </w:t>
      </w:r>
      <w:r w:rsidR="003775E2" w:rsidRPr="00C53914">
        <w:rPr>
          <w:rFonts w:asciiTheme="minorHAnsi" w:hAnsiTheme="minorHAnsi"/>
          <w:lang w:val="en-GB"/>
        </w:rPr>
        <w:t>the ways</w:t>
      </w:r>
      <w:r w:rsidRPr="00C53914">
        <w:rPr>
          <w:rFonts w:asciiTheme="minorHAnsi" w:hAnsiTheme="minorHAnsi"/>
          <w:lang w:val="en-GB"/>
        </w:rPr>
        <w:t xml:space="preserve"> of achieving legal rights, therefore the implementation is unsatisfactory. With the adoption of </w:t>
      </w:r>
      <w:r w:rsidRPr="00C53914">
        <w:rPr>
          <w:rFonts w:asciiTheme="minorHAnsi" w:hAnsiTheme="minorHAnsi"/>
          <w:lang w:val="en-GB"/>
        </w:rPr>
        <w:lastRenderedPageBreak/>
        <w:t xml:space="preserve">the </w:t>
      </w:r>
      <w:r w:rsidR="004D0906" w:rsidRPr="00C53914">
        <w:rPr>
          <w:rFonts w:asciiTheme="minorHAnsi" w:hAnsiTheme="minorHAnsi"/>
          <w:lang w:val="en-GB"/>
        </w:rPr>
        <w:t>D</w:t>
      </w:r>
      <w:r w:rsidRPr="00C53914">
        <w:rPr>
          <w:rFonts w:asciiTheme="minorHAnsi" w:hAnsiTheme="minorHAnsi"/>
          <w:lang w:val="en-GB"/>
        </w:rPr>
        <w:t xml:space="preserve">raft </w:t>
      </w:r>
      <w:r w:rsidR="004D0906" w:rsidRPr="00C53914">
        <w:rPr>
          <w:rFonts w:asciiTheme="minorHAnsi" w:hAnsiTheme="minorHAnsi"/>
          <w:lang w:val="en-GB"/>
        </w:rPr>
        <w:t>L</w:t>
      </w:r>
      <w:r w:rsidRPr="00C53914">
        <w:rPr>
          <w:rFonts w:asciiTheme="minorHAnsi" w:hAnsiTheme="minorHAnsi"/>
          <w:lang w:val="en-GB"/>
        </w:rPr>
        <w:t xml:space="preserve">aw on the </w:t>
      </w:r>
      <w:r w:rsidR="004D0906" w:rsidRPr="00C53914">
        <w:rPr>
          <w:rFonts w:asciiTheme="minorHAnsi" w:hAnsiTheme="minorHAnsi"/>
          <w:lang w:val="en-GB"/>
        </w:rPr>
        <w:t>U</w:t>
      </w:r>
      <w:r w:rsidRPr="00C53914">
        <w:rPr>
          <w:rFonts w:asciiTheme="minorHAnsi" w:hAnsiTheme="minorHAnsi"/>
          <w:lang w:val="en-GB"/>
        </w:rPr>
        <w:t xml:space="preserve">se of </w:t>
      </w:r>
      <w:r w:rsidR="004D0906" w:rsidRPr="00C53914">
        <w:rPr>
          <w:rFonts w:asciiTheme="minorHAnsi" w:hAnsiTheme="minorHAnsi"/>
          <w:lang w:val="en-GB"/>
        </w:rPr>
        <w:t>Si</w:t>
      </w:r>
      <w:r w:rsidRPr="00C53914">
        <w:rPr>
          <w:rFonts w:asciiTheme="minorHAnsi" w:hAnsiTheme="minorHAnsi"/>
          <w:lang w:val="en-GB"/>
        </w:rPr>
        <w:t xml:space="preserve">gn </w:t>
      </w:r>
      <w:r w:rsidR="004D0906" w:rsidRPr="00C53914">
        <w:rPr>
          <w:rFonts w:asciiTheme="minorHAnsi" w:hAnsiTheme="minorHAnsi"/>
          <w:lang w:val="en-GB"/>
        </w:rPr>
        <w:t>La</w:t>
      </w:r>
      <w:r w:rsidRPr="00C53914">
        <w:rPr>
          <w:rFonts w:asciiTheme="minorHAnsi" w:hAnsiTheme="minorHAnsi"/>
          <w:lang w:val="en-GB"/>
        </w:rPr>
        <w:t xml:space="preserve">nguage, each deaf individual will have a </w:t>
      </w:r>
      <w:r w:rsidR="001453B1" w:rsidRPr="00C53914">
        <w:rPr>
          <w:rFonts w:asciiTheme="minorHAnsi" w:hAnsiTheme="minorHAnsi"/>
          <w:lang w:val="en-GB"/>
        </w:rPr>
        <w:t>precondition</w:t>
      </w:r>
      <w:r w:rsidRPr="00C53914">
        <w:rPr>
          <w:rFonts w:asciiTheme="minorHAnsi" w:hAnsiTheme="minorHAnsi"/>
          <w:lang w:val="en-GB"/>
        </w:rPr>
        <w:t xml:space="preserve"> for full participation in public life. The law has not yet been adopted, and we believe that the main obstacles to the adoption of this law are lack of qualified personnel and financial resources for its implementation. Linguistic and cultural barriers are present</w:t>
      </w:r>
      <w:r w:rsidR="00747338" w:rsidRPr="00C53914">
        <w:rPr>
          <w:rFonts w:asciiTheme="minorHAnsi" w:hAnsiTheme="minorHAnsi"/>
          <w:lang w:val="en-GB"/>
        </w:rPr>
        <w:t xml:space="preserve"> - </w:t>
      </w:r>
      <w:r w:rsidRPr="00C53914">
        <w:rPr>
          <w:rFonts w:asciiTheme="minorHAnsi" w:hAnsiTheme="minorHAnsi"/>
          <w:lang w:val="en-GB"/>
        </w:rPr>
        <w:t>lack of institutions dealing with documenting, standardi</w:t>
      </w:r>
      <w:r w:rsidR="001453B1" w:rsidRPr="00C53914">
        <w:rPr>
          <w:rFonts w:asciiTheme="minorHAnsi" w:hAnsiTheme="minorHAnsi"/>
          <w:lang w:val="en-GB"/>
        </w:rPr>
        <w:t>s</w:t>
      </w:r>
      <w:r w:rsidRPr="00C53914">
        <w:rPr>
          <w:rFonts w:asciiTheme="minorHAnsi" w:hAnsiTheme="minorHAnsi"/>
          <w:lang w:val="en-GB"/>
        </w:rPr>
        <w:t>ing and promoting SSL. Also,</w:t>
      </w:r>
      <w:r w:rsidR="004B2806" w:rsidRPr="00C53914">
        <w:rPr>
          <w:rFonts w:asciiTheme="minorHAnsi" w:hAnsiTheme="minorHAnsi"/>
          <w:lang w:val="en-GB"/>
        </w:rPr>
        <w:t xml:space="preserve"> there is a </w:t>
      </w:r>
      <w:r w:rsidRPr="00C53914">
        <w:rPr>
          <w:rFonts w:asciiTheme="minorHAnsi" w:hAnsiTheme="minorHAnsi"/>
          <w:lang w:val="en-GB"/>
        </w:rPr>
        <w:t xml:space="preserve">lack of adequate training of Serbian </w:t>
      </w:r>
      <w:r w:rsidR="00326EF9" w:rsidRPr="00C53914">
        <w:rPr>
          <w:rFonts w:asciiTheme="minorHAnsi" w:hAnsiTheme="minorHAnsi"/>
          <w:lang w:val="en-GB"/>
        </w:rPr>
        <w:t>s</w:t>
      </w:r>
      <w:r w:rsidRPr="00C53914">
        <w:rPr>
          <w:rFonts w:asciiTheme="minorHAnsi" w:hAnsiTheme="minorHAnsi"/>
          <w:lang w:val="en-GB"/>
        </w:rPr>
        <w:t>ign</w:t>
      </w:r>
      <w:r w:rsidR="004B2806" w:rsidRPr="00C53914">
        <w:rPr>
          <w:rFonts w:asciiTheme="minorHAnsi" w:hAnsiTheme="minorHAnsi"/>
          <w:lang w:val="en-GB"/>
        </w:rPr>
        <w:t xml:space="preserve"> </w:t>
      </w:r>
      <w:r w:rsidR="00326EF9" w:rsidRPr="00C53914">
        <w:rPr>
          <w:rFonts w:asciiTheme="minorHAnsi" w:hAnsiTheme="minorHAnsi"/>
          <w:lang w:val="en-GB"/>
        </w:rPr>
        <w:t>l</w:t>
      </w:r>
      <w:r w:rsidR="004B2806" w:rsidRPr="00C53914">
        <w:rPr>
          <w:rFonts w:asciiTheme="minorHAnsi" w:hAnsiTheme="minorHAnsi"/>
          <w:lang w:val="en-GB"/>
        </w:rPr>
        <w:t>anguage</w:t>
      </w:r>
      <w:r w:rsidRPr="00C53914">
        <w:rPr>
          <w:rFonts w:asciiTheme="minorHAnsi" w:hAnsiTheme="minorHAnsi"/>
          <w:lang w:val="en-GB"/>
        </w:rPr>
        <w:t xml:space="preserve"> for deaf persons, as well as teachers of deaf children and future Serbian interpreter</w:t>
      </w:r>
      <w:r w:rsidR="00FB3A90" w:rsidRPr="00C53914">
        <w:rPr>
          <w:rFonts w:asciiTheme="minorHAnsi" w:hAnsiTheme="minorHAnsi"/>
          <w:lang w:val="en-GB"/>
        </w:rPr>
        <w:t>s</w:t>
      </w:r>
      <w:r w:rsidRPr="00C53914">
        <w:rPr>
          <w:rFonts w:asciiTheme="minorHAnsi" w:hAnsiTheme="minorHAnsi"/>
          <w:lang w:val="en-GB"/>
        </w:rPr>
        <w:t xml:space="preserve"> for sign language</w:t>
      </w:r>
      <w:r w:rsidR="004B2806" w:rsidRPr="00C53914">
        <w:rPr>
          <w:rFonts w:asciiTheme="minorHAnsi" w:hAnsiTheme="minorHAnsi"/>
          <w:lang w:val="en-GB"/>
        </w:rPr>
        <w:t>.</w:t>
      </w:r>
      <w:r w:rsidRPr="00C53914">
        <w:rPr>
          <w:rFonts w:asciiTheme="minorHAnsi" w:hAnsiTheme="minorHAnsi"/>
          <w:lang w:val="en-GB"/>
        </w:rPr>
        <w:t xml:space="preserve"> Technical and technological barriers are identified as </w:t>
      </w:r>
      <w:r w:rsidR="004B2806" w:rsidRPr="00C53914">
        <w:rPr>
          <w:rFonts w:asciiTheme="minorHAnsi" w:hAnsiTheme="minorHAnsi"/>
          <w:lang w:val="en-GB"/>
        </w:rPr>
        <w:t xml:space="preserve">lack of </w:t>
      </w:r>
      <w:r w:rsidRPr="00C53914">
        <w:rPr>
          <w:rFonts w:asciiTheme="minorHAnsi" w:hAnsiTheme="minorHAnsi"/>
          <w:lang w:val="en-GB"/>
        </w:rPr>
        <w:t>video relay service, emergency service for deaf persons and other</w:t>
      </w:r>
      <w:r w:rsidR="004B2806" w:rsidRPr="00C53914">
        <w:rPr>
          <w:rFonts w:asciiTheme="minorHAnsi" w:hAnsiTheme="minorHAnsi"/>
          <w:lang w:val="en-GB"/>
        </w:rPr>
        <w:t>s</w:t>
      </w:r>
      <w:r w:rsidRPr="00C53914">
        <w:rPr>
          <w:rFonts w:asciiTheme="minorHAnsi" w:hAnsiTheme="minorHAnsi"/>
          <w:lang w:val="en-GB"/>
        </w:rPr>
        <w:t>. There is also lack of awareness of the community on issues affecting the community of deaf and hard of hearing people. Also, there is alarmingly low number of interpreters for sign language</w:t>
      </w:r>
      <w:r w:rsidR="00CA7EE2" w:rsidRPr="00DD4B1B">
        <w:rPr>
          <w:rStyle w:val="FootnoteReference"/>
          <w:rFonts w:asciiTheme="minorHAnsi" w:hAnsiTheme="minorHAnsi"/>
          <w:lang w:val="en-GB"/>
        </w:rPr>
        <w:footnoteReference w:id="5"/>
      </w:r>
      <w:r w:rsidRPr="00DD4B1B">
        <w:rPr>
          <w:rFonts w:asciiTheme="minorHAnsi" w:hAnsiTheme="minorHAnsi"/>
          <w:lang w:val="en-GB"/>
        </w:rPr>
        <w:t>.</w:t>
      </w:r>
    </w:p>
    <w:p w14:paraId="3A9D7B6E" w14:textId="77777777" w:rsidR="00CA7EE2" w:rsidRPr="00DD4B1B" w:rsidRDefault="00CA7EE2" w:rsidP="00CA7EE2">
      <w:pPr>
        <w:jc w:val="both"/>
        <w:rPr>
          <w:rFonts w:asciiTheme="minorHAnsi" w:hAnsiTheme="minorHAnsi"/>
          <w:lang w:val="en-GB"/>
        </w:rPr>
      </w:pPr>
    </w:p>
    <w:p w14:paraId="36A86F8F" w14:textId="2BF477D3" w:rsidR="005426EF" w:rsidRPr="006406FC" w:rsidRDefault="000247E2" w:rsidP="006406FC">
      <w:pPr>
        <w:pStyle w:val="Heading3"/>
        <w:rPr>
          <w:i/>
        </w:rPr>
      </w:pPr>
      <w:bookmarkStart w:id="39" w:name="_Toc271452125"/>
      <w:r w:rsidRPr="005426EF">
        <w:rPr>
          <w:i/>
        </w:rPr>
        <w:t>Recommendations for improving the situation</w:t>
      </w:r>
      <w:bookmarkEnd w:id="39"/>
    </w:p>
    <w:p w14:paraId="5E13FC13" w14:textId="77777777" w:rsidR="00CA7EE2" w:rsidRPr="00DD4B1B" w:rsidRDefault="000247E2" w:rsidP="00C15B8D">
      <w:pPr>
        <w:numPr>
          <w:ilvl w:val="0"/>
          <w:numId w:val="42"/>
        </w:numPr>
        <w:jc w:val="both"/>
        <w:rPr>
          <w:rFonts w:asciiTheme="minorHAnsi" w:hAnsiTheme="minorHAnsi"/>
          <w:lang w:val="en-GB"/>
        </w:rPr>
      </w:pPr>
      <w:r w:rsidRPr="00DD4B1B">
        <w:rPr>
          <w:rFonts w:asciiTheme="minorHAnsi" w:hAnsiTheme="minorHAnsi"/>
          <w:lang w:val="en-GB"/>
        </w:rPr>
        <w:t xml:space="preserve">In order for members of the </w:t>
      </w:r>
      <w:r w:rsidR="004B2806" w:rsidRPr="00DD4B1B">
        <w:rPr>
          <w:rFonts w:asciiTheme="minorHAnsi" w:hAnsiTheme="minorHAnsi"/>
          <w:lang w:val="en-GB"/>
        </w:rPr>
        <w:t>D</w:t>
      </w:r>
      <w:r w:rsidRPr="00DD4B1B">
        <w:rPr>
          <w:rFonts w:asciiTheme="minorHAnsi" w:hAnsiTheme="minorHAnsi"/>
          <w:lang w:val="en-GB"/>
        </w:rPr>
        <w:t>eaf community to have an opportunity to adequately enjoy their active and passive voting rights, i.e. to elect and be elected and to participate in political and public life, it is necessary to legally regulate the use of sign language. This would allow deaf people to receive and convey the information in the first language</w:t>
      </w:r>
      <w:r w:rsidR="004B2806" w:rsidRPr="00DD4B1B">
        <w:rPr>
          <w:rFonts w:asciiTheme="minorHAnsi" w:hAnsiTheme="minorHAnsi"/>
          <w:lang w:val="en-GB"/>
        </w:rPr>
        <w:t>, by</w:t>
      </w:r>
      <w:r w:rsidRPr="00DD4B1B">
        <w:rPr>
          <w:rFonts w:asciiTheme="minorHAnsi" w:hAnsiTheme="minorHAnsi"/>
          <w:lang w:val="en-GB"/>
        </w:rPr>
        <w:t xml:space="preserve"> using an interpreter for </w:t>
      </w:r>
      <w:r w:rsidR="0048184D" w:rsidRPr="00DD4B1B">
        <w:rPr>
          <w:rFonts w:asciiTheme="minorHAnsi" w:hAnsiTheme="minorHAnsi"/>
          <w:lang w:val="en-GB"/>
        </w:rPr>
        <w:t xml:space="preserve">the </w:t>
      </w:r>
      <w:r w:rsidRPr="00DD4B1B">
        <w:rPr>
          <w:rFonts w:asciiTheme="minorHAnsi" w:hAnsiTheme="minorHAnsi"/>
          <w:lang w:val="en-GB"/>
        </w:rPr>
        <w:t xml:space="preserve">Serbian </w:t>
      </w:r>
      <w:r w:rsidR="00326EF9" w:rsidRPr="00DD4B1B">
        <w:rPr>
          <w:rFonts w:asciiTheme="minorHAnsi" w:hAnsiTheme="minorHAnsi"/>
          <w:lang w:val="en-GB"/>
        </w:rPr>
        <w:t>s</w:t>
      </w:r>
      <w:r w:rsidRPr="00DD4B1B">
        <w:rPr>
          <w:rFonts w:asciiTheme="minorHAnsi" w:hAnsiTheme="minorHAnsi"/>
          <w:lang w:val="en-GB"/>
        </w:rPr>
        <w:t xml:space="preserve">ign </w:t>
      </w:r>
      <w:r w:rsidR="00326EF9" w:rsidRPr="00DD4B1B">
        <w:rPr>
          <w:rFonts w:asciiTheme="minorHAnsi" w:hAnsiTheme="minorHAnsi"/>
          <w:lang w:val="en-GB"/>
        </w:rPr>
        <w:t>l</w:t>
      </w:r>
      <w:r w:rsidRPr="00DD4B1B">
        <w:rPr>
          <w:rFonts w:asciiTheme="minorHAnsi" w:hAnsiTheme="minorHAnsi"/>
          <w:lang w:val="en-GB"/>
        </w:rPr>
        <w:t xml:space="preserve">anguage. </w:t>
      </w:r>
      <w:r w:rsidR="004B2806" w:rsidRPr="00DD4B1B">
        <w:rPr>
          <w:rFonts w:asciiTheme="minorHAnsi" w:hAnsiTheme="minorHAnsi"/>
          <w:lang w:val="en-GB"/>
        </w:rPr>
        <w:t xml:space="preserve">For full participation it is </w:t>
      </w:r>
      <w:r w:rsidRPr="00DD4B1B">
        <w:rPr>
          <w:rFonts w:asciiTheme="minorHAnsi" w:hAnsiTheme="minorHAnsi"/>
          <w:lang w:val="en-GB"/>
        </w:rPr>
        <w:t>necessary</w:t>
      </w:r>
      <w:r w:rsidR="008427B0" w:rsidRPr="00DD4B1B">
        <w:rPr>
          <w:rFonts w:asciiTheme="minorHAnsi" w:hAnsiTheme="minorHAnsi"/>
          <w:lang w:val="en-GB"/>
        </w:rPr>
        <w:t xml:space="preserve"> that the largest possible part of the political content be adapted and translated into SSL</w:t>
      </w:r>
      <w:r w:rsidR="007116C5" w:rsidRPr="00DD4B1B">
        <w:rPr>
          <w:rFonts w:asciiTheme="minorHAnsi" w:hAnsiTheme="minorHAnsi"/>
          <w:lang w:val="en-GB"/>
        </w:rPr>
        <w:t>.</w:t>
      </w:r>
      <w:r w:rsidRPr="00DD4B1B">
        <w:rPr>
          <w:rFonts w:asciiTheme="minorHAnsi" w:hAnsiTheme="minorHAnsi"/>
          <w:lang w:val="en-GB"/>
        </w:rPr>
        <w:t xml:space="preserve"> Providing interpreters is the requirement for undisturbed communication and adequate participation of deaf people in political life. In this sense, it is necessary to provide interpreters at all political rallies, parliamentary TV broadcasts, TV shows, gatherings and other political events. In addition to the </w:t>
      </w:r>
      <w:r w:rsidR="00326EF9" w:rsidRPr="00DD4B1B">
        <w:rPr>
          <w:rFonts w:asciiTheme="minorHAnsi" w:hAnsiTheme="minorHAnsi"/>
          <w:lang w:val="en-GB"/>
        </w:rPr>
        <w:t xml:space="preserve">SSL </w:t>
      </w:r>
      <w:r w:rsidRPr="00DD4B1B">
        <w:rPr>
          <w:rFonts w:asciiTheme="minorHAnsi" w:hAnsiTheme="minorHAnsi"/>
          <w:lang w:val="en-GB"/>
        </w:rPr>
        <w:t xml:space="preserve">translation, broadcasters should subtitle </w:t>
      </w:r>
      <w:r w:rsidR="00326EF9" w:rsidRPr="00DD4B1B">
        <w:rPr>
          <w:rFonts w:asciiTheme="minorHAnsi" w:hAnsiTheme="minorHAnsi"/>
          <w:lang w:val="en-GB"/>
        </w:rPr>
        <w:t xml:space="preserve">content that is broadcasted </w:t>
      </w:r>
      <w:r w:rsidRPr="00DD4B1B">
        <w:rPr>
          <w:rFonts w:asciiTheme="minorHAnsi" w:hAnsiTheme="minorHAnsi"/>
          <w:lang w:val="en-GB"/>
        </w:rPr>
        <w:t>as much as possible</w:t>
      </w:r>
      <w:r w:rsidR="00CA7EE2" w:rsidRPr="00DD4B1B">
        <w:rPr>
          <w:rFonts w:asciiTheme="minorHAnsi" w:hAnsiTheme="minorHAnsi"/>
          <w:lang w:val="en-GB"/>
        </w:rPr>
        <w:t xml:space="preserve">. </w:t>
      </w:r>
    </w:p>
    <w:p w14:paraId="3FBA4915" w14:textId="77777777" w:rsidR="00CA7EE2" w:rsidRPr="00C15B8D" w:rsidRDefault="000247E2" w:rsidP="00C15B8D">
      <w:pPr>
        <w:numPr>
          <w:ilvl w:val="0"/>
          <w:numId w:val="40"/>
        </w:numPr>
        <w:jc w:val="both"/>
        <w:rPr>
          <w:rFonts w:asciiTheme="minorHAnsi" w:hAnsiTheme="minorHAnsi"/>
          <w:lang w:val="en-GB"/>
        </w:rPr>
      </w:pPr>
      <w:r w:rsidRPr="00DD4B1B">
        <w:rPr>
          <w:rFonts w:asciiTheme="minorHAnsi" w:hAnsiTheme="minorHAnsi"/>
          <w:lang w:val="en-GB"/>
        </w:rPr>
        <w:t xml:space="preserve">At the polling </w:t>
      </w:r>
      <w:r w:rsidR="00326EF9" w:rsidRPr="00DD4B1B">
        <w:rPr>
          <w:rFonts w:asciiTheme="minorHAnsi" w:hAnsiTheme="minorHAnsi"/>
          <w:lang w:val="en-GB"/>
        </w:rPr>
        <w:t>sites</w:t>
      </w:r>
      <w:r w:rsidRPr="00DD4B1B">
        <w:rPr>
          <w:rFonts w:asciiTheme="minorHAnsi" w:hAnsiTheme="minorHAnsi"/>
          <w:lang w:val="en-GB"/>
        </w:rPr>
        <w:t xml:space="preserve">, if </w:t>
      </w:r>
      <w:r w:rsidR="00326EF9" w:rsidRPr="00DD4B1B">
        <w:rPr>
          <w:rFonts w:asciiTheme="minorHAnsi" w:hAnsiTheme="minorHAnsi"/>
          <w:lang w:val="en-GB"/>
        </w:rPr>
        <w:t>members of the polling board do</w:t>
      </w:r>
      <w:r w:rsidRPr="00DD4B1B">
        <w:rPr>
          <w:rFonts w:asciiTheme="minorHAnsi" w:hAnsiTheme="minorHAnsi"/>
          <w:lang w:val="en-GB"/>
        </w:rPr>
        <w:t xml:space="preserve"> not know the Serbian sign language, it is necessary to have visual information on the procedure for voting and all</w:t>
      </w:r>
      <w:r w:rsidR="00326EF9" w:rsidRPr="00DD4B1B">
        <w:rPr>
          <w:rFonts w:asciiTheme="minorHAnsi" w:hAnsiTheme="minorHAnsi"/>
          <w:lang w:val="en-GB"/>
        </w:rPr>
        <w:t xml:space="preserve"> </w:t>
      </w:r>
      <w:r w:rsidRPr="00DD4B1B">
        <w:rPr>
          <w:rFonts w:asciiTheme="minorHAnsi" w:hAnsiTheme="minorHAnsi"/>
          <w:lang w:val="en-GB"/>
        </w:rPr>
        <w:t xml:space="preserve">polling </w:t>
      </w:r>
      <w:r w:rsidR="00E51EA4" w:rsidRPr="00DD4B1B">
        <w:rPr>
          <w:rFonts w:asciiTheme="minorHAnsi" w:hAnsiTheme="minorHAnsi"/>
          <w:lang w:val="en-GB"/>
        </w:rPr>
        <w:t>place</w:t>
      </w:r>
      <w:r w:rsidRPr="00DD4B1B">
        <w:rPr>
          <w:rFonts w:asciiTheme="minorHAnsi" w:hAnsiTheme="minorHAnsi"/>
          <w:lang w:val="en-GB"/>
        </w:rPr>
        <w:t>s should have an induction loop</w:t>
      </w:r>
      <w:r w:rsidR="00CA7EE2" w:rsidRPr="00C15B8D">
        <w:rPr>
          <w:rStyle w:val="FootnoteReference"/>
          <w:rFonts w:asciiTheme="minorHAnsi" w:hAnsiTheme="minorHAnsi"/>
          <w:lang w:val="en-GB"/>
        </w:rPr>
        <w:footnoteReference w:id="6"/>
      </w:r>
      <w:r w:rsidR="00CA7EE2" w:rsidRPr="00C15B8D">
        <w:rPr>
          <w:rFonts w:asciiTheme="minorHAnsi" w:hAnsiTheme="minorHAnsi"/>
          <w:lang w:val="en-GB"/>
        </w:rPr>
        <w:t>.</w:t>
      </w:r>
    </w:p>
    <w:p w14:paraId="68927ED9" w14:textId="77777777" w:rsidR="00CA7EE2" w:rsidRPr="00C15B8D" w:rsidRDefault="000247E2" w:rsidP="00CA7EE2">
      <w:pPr>
        <w:numPr>
          <w:ilvl w:val="0"/>
          <w:numId w:val="30"/>
        </w:numPr>
        <w:jc w:val="both"/>
        <w:rPr>
          <w:rFonts w:asciiTheme="minorHAnsi" w:hAnsiTheme="minorHAnsi"/>
          <w:lang w:val="en-GB"/>
        </w:rPr>
      </w:pPr>
      <w:r w:rsidRPr="00C15B8D">
        <w:rPr>
          <w:rFonts w:asciiTheme="minorHAnsi" w:hAnsiTheme="minorHAnsi"/>
          <w:lang w:val="en-GB"/>
        </w:rPr>
        <w:t xml:space="preserve">It is necessary to develop and accredit training programmes for interpreters of Serbian </w:t>
      </w:r>
      <w:r w:rsidR="00326EF9" w:rsidRPr="00C15B8D">
        <w:rPr>
          <w:rFonts w:asciiTheme="minorHAnsi" w:hAnsiTheme="minorHAnsi"/>
          <w:lang w:val="en-GB"/>
        </w:rPr>
        <w:t>s</w:t>
      </w:r>
      <w:r w:rsidRPr="00C15B8D">
        <w:rPr>
          <w:rFonts w:asciiTheme="minorHAnsi" w:hAnsiTheme="minorHAnsi"/>
          <w:lang w:val="en-GB"/>
        </w:rPr>
        <w:t xml:space="preserve">ign </w:t>
      </w:r>
      <w:r w:rsidR="00326EF9" w:rsidRPr="00C15B8D">
        <w:rPr>
          <w:rFonts w:asciiTheme="minorHAnsi" w:hAnsiTheme="minorHAnsi"/>
          <w:lang w:val="en-GB"/>
        </w:rPr>
        <w:t>l</w:t>
      </w:r>
      <w:r w:rsidRPr="00C15B8D">
        <w:rPr>
          <w:rFonts w:asciiTheme="minorHAnsi" w:hAnsiTheme="minorHAnsi"/>
          <w:lang w:val="en-GB"/>
        </w:rPr>
        <w:t>anguage, as well as promot</w:t>
      </w:r>
      <w:r w:rsidR="00326EF9" w:rsidRPr="00C15B8D">
        <w:rPr>
          <w:rFonts w:asciiTheme="minorHAnsi" w:hAnsiTheme="minorHAnsi"/>
          <w:lang w:val="en-GB"/>
        </w:rPr>
        <w:t>e</w:t>
      </w:r>
      <w:r w:rsidRPr="00C15B8D">
        <w:rPr>
          <w:rFonts w:asciiTheme="minorHAnsi" w:hAnsiTheme="minorHAnsi"/>
          <w:lang w:val="en-GB"/>
        </w:rPr>
        <w:t xml:space="preserve"> the availability of interpreters in order to make public events, media and any other content accessible to the Deaf community, which is a necessary step for its greater participation</w:t>
      </w:r>
      <w:r w:rsidR="00CA7EE2" w:rsidRPr="00C15B8D">
        <w:rPr>
          <w:rFonts w:asciiTheme="minorHAnsi" w:hAnsiTheme="minorHAnsi"/>
          <w:lang w:val="en-GB"/>
        </w:rPr>
        <w:t xml:space="preserve">. </w:t>
      </w:r>
    </w:p>
    <w:p w14:paraId="57192AF7" w14:textId="77777777" w:rsidR="003D4279" w:rsidRPr="00C15B8D" w:rsidRDefault="000247E2" w:rsidP="003D4279">
      <w:pPr>
        <w:numPr>
          <w:ilvl w:val="0"/>
          <w:numId w:val="30"/>
        </w:numPr>
        <w:jc w:val="both"/>
        <w:rPr>
          <w:rFonts w:asciiTheme="minorHAnsi" w:hAnsiTheme="minorHAnsi"/>
          <w:lang w:val="en-GB"/>
        </w:rPr>
      </w:pPr>
      <w:r w:rsidRPr="00C15B8D">
        <w:rPr>
          <w:rFonts w:asciiTheme="minorHAnsi" w:hAnsiTheme="minorHAnsi"/>
          <w:lang w:val="en-GB"/>
        </w:rPr>
        <w:t>In order to enable the Deaf community greater participation in political and public life, the Government of the Republic of Serbia and the relevant ministries should provide recognition of a specific cultural and linguistic identity of the deaf and hard of hearing persons on an equal basis with others, including sign languages ​​and culture, and provide appropriate support in order to exercise their identity</w:t>
      </w:r>
      <w:r w:rsidR="00CA7EE2" w:rsidRPr="00C15B8D">
        <w:rPr>
          <w:rFonts w:asciiTheme="minorHAnsi" w:hAnsiTheme="minorHAnsi"/>
          <w:lang w:val="en-GB"/>
        </w:rPr>
        <w:t xml:space="preserve">. </w:t>
      </w:r>
    </w:p>
    <w:p w14:paraId="2B5967A3" w14:textId="78B7E788" w:rsidR="00DD1D0A" w:rsidRPr="00C15B8D" w:rsidRDefault="002410F1" w:rsidP="003D4279">
      <w:pPr>
        <w:jc w:val="both"/>
        <w:rPr>
          <w:rFonts w:asciiTheme="minorHAnsi" w:hAnsiTheme="minorHAnsi"/>
          <w:lang w:val="en-GB"/>
        </w:rPr>
      </w:pPr>
      <w:r>
        <w:rPr>
          <w:rFonts w:asciiTheme="minorHAnsi" w:hAnsiTheme="minorHAnsi"/>
          <w:b/>
          <w:noProof/>
          <w:sz w:val="20"/>
          <w:szCs w:val="20"/>
        </w:rPr>
        <w:lastRenderedPageBreak/>
        <mc:AlternateContent>
          <mc:Choice Requires="wps">
            <w:drawing>
              <wp:anchor distT="0" distB="0" distL="114300" distR="114300" simplePos="0" relativeHeight="251659264" behindDoc="0" locked="0" layoutInCell="1" allowOverlap="1" wp14:anchorId="6555F3F9" wp14:editId="14F401C5">
                <wp:simplePos x="0" y="0"/>
                <wp:positionH relativeFrom="column">
                  <wp:posOffset>0</wp:posOffset>
                </wp:positionH>
                <wp:positionV relativeFrom="paragraph">
                  <wp:posOffset>213995</wp:posOffset>
                </wp:positionV>
                <wp:extent cx="5257800" cy="2628900"/>
                <wp:effectExtent l="50800" t="25400" r="76200" b="114300"/>
                <wp:wrapThrough wrapText="bothSides">
                  <wp:wrapPolygon edited="0">
                    <wp:start x="1043" y="-209"/>
                    <wp:lineTo x="-209" y="0"/>
                    <wp:lineTo x="-209" y="19826"/>
                    <wp:lineTo x="-104" y="21078"/>
                    <wp:lineTo x="1148" y="22330"/>
                    <wp:lineTo x="20452" y="22330"/>
                    <wp:lineTo x="20557" y="22122"/>
                    <wp:lineTo x="21704" y="20243"/>
                    <wp:lineTo x="21704" y="20035"/>
                    <wp:lineTo x="21809" y="16904"/>
                    <wp:lineTo x="21809" y="2713"/>
                    <wp:lineTo x="21078" y="835"/>
                    <wp:lineTo x="20557" y="-209"/>
                    <wp:lineTo x="1043" y="-209"/>
                  </wp:wrapPolygon>
                </wp:wrapThrough>
                <wp:docPr id="5" name="Rounded Rectangle 5" descr="Section Highlight"/>
                <wp:cNvGraphicFramePr/>
                <a:graphic xmlns:a="http://schemas.openxmlformats.org/drawingml/2006/main">
                  <a:graphicData uri="http://schemas.microsoft.com/office/word/2010/wordprocessingShape">
                    <wps:wsp>
                      <wps:cNvSpPr/>
                      <wps:spPr>
                        <a:xfrm>
                          <a:off x="0" y="0"/>
                          <a:ext cx="5257800" cy="26289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768E3DB2" w14:textId="77777777" w:rsidR="00534B02" w:rsidRPr="002410F1" w:rsidRDefault="00534B02" w:rsidP="002410F1">
                            <w:pPr>
                              <w:jc w:val="both"/>
                              <w:rPr>
                                <w:rFonts w:asciiTheme="minorHAnsi" w:hAnsiTheme="minorHAnsi"/>
                                <w:sz w:val="18"/>
                                <w:szCs w:val="18"/>
                                <w:lang w:val="en-GB"/>
                              </w:rPr>
                            </w:pPr>
                            <w:r w:rsidRPr="002410F1">
                              <w:rPr>
                                <w:rFonts w:asciiTheme="minorHAnsi" w:hAnsiTheme="minorHAnsi"/>
                                <w:b/>
                                <w:sz w:val="18"/>
                                <w:szCs w:val="18"/>
                                <w:lang w:val="en-GB"/>
                              </w:rPr>
                              <w:t xml:space="preserve">At the polling place no. 178 in the High School of Economics “Svetozar Miletić” in Novi Sad, </w:t>
                            </w:r>
                            <w:r w:rsidRPr="002410F1">
                              <w:rPr>
                                <w:rFonts w:asciiTheme="minorHAnsi" w:hAnsiTheme="minorHAnsi"/>
                                <w:sz w:val="18"/>
                                <w:szCs w:val="18"/>
                                <w:lang w:val="en-GB"/>
                              </w:rPr>
                              <w:t>there is no accessible entrance to the building where the voting takes place. At the entrance there are two steps without a ramp for wheelchairs and without handrails that would enable people with mobility problems to enter the building more easily. In addition, the steps are damaged and made ​​of a material that is slippery in the case of the wet surface, which further complicates the movement. The door width at the entrance is not sufficient and it significantly hampers the movement of persons with disabilities. Inside the building, after the entrance from the street, there are additional 12 steps without ramp or moving platform for wheelchair users but with a handrail that makes movement easier. The voting is taking place on the ground floor, in the first classroom after the entrance steps. The width of the classroom door is adequate for wheelchair users, but there is a threshold that makes it difficult to enter the room. The height of ballot boxes is at the appropriate height and there is enough space for wheelchair users to make a man</w:t>
                            </w:r>
                            <w:r w:rsidRPr="002410F1">
                              <w:rPr>
                                <w:rFonts w:asciiTheme="minorHAnsi" w:hAnsiTheme="minorHAnsi"/>
                                <w:sz w:val="18"/>
                                <w:szCs w:val="18"/>
                              </w:rPr>
                              <w:t xml:space="preserve"> </w:t>
                            </w:r>
                            <w:r w:rsidRPr="002410F1">
                              <w:rPr>
                                <w:rFonts w:asciiTheme="minorHAnsi" w:hAnsiTheme="minorHAnsi"/>
                                <w:sz w:val="18"/>
                                <w:szCs w:val="18"/>
                                <w:lang w:val="en-GB"/>
                              </w:rPr>
                              <w:t>manoeuvre in the room. In the immediate vicinity of polling places there is properly marked parking space intended for persons with disabilities, but it is on the opposite side of the street and the kerb on the side where the school is located is not dropped, and there is no marked pedestrian crossing that would allow a smooth transition.</w:t>
                            </w:r>
                          </w:p>
                          <w:p w14:paraId="49E1DFFB" w14:textId="77777777" w:rsidR="00534B02" w:rsidRPr="002410F1" w:rsidRDefault="00534B02" w:rsidP="002410F1">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5" o:spid="_x0000_s1026" alt="Description: Section Highlight" style="position:absolute;left:0;text-align:left;margin-left:0;margin-top:16.85pt;width:414pt;height:2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" fillcolor="#4f81bd [3204]" strokecolor="#4579b8 [3044]">
                <v:fill color2="#a7bfde [1620]" rotate="t" type="gradient">
                  <o:fill v:ext="view" type="gradientUnscaled"/>
                </v:fill>
                <v:shadow on="t" opacity="22937f" mv:blur="40000f" origin=",.5" offset="0,23000emu"/>
                <v:textbox>
                  <w:txbxContent>
                    <w:p w14:paraId="768E3DB2" w14:textId="77777777" w:rsidR="00534B02" w:rsidRPr="002410F1" w:rsidRDefault="00534B02" w:rsidP="002410F1">
                      <w:pPr>
                        <w:jc w:val="both"/>
                        <w:rPr>
                          <w:rFonts w:asciiTheme="minorHAnsi" w:hAnsiTheme="minorHAnsi"/>
                          <w:sz w:val="18"/>
                          <w:szCs w:val="18"/>
                          <w:lang w:val="en-GB"/>
                        </w:rPr>
                      </w:pPr>
                      <w:r w:rsidRPr="002410F1">
                        <w:rPr>
                          <w:rFonts w:asciiTheme="minorHAnsi" w:hAnsiTheme="minorHAnsi"/>
                          <w:b/>
                          <w:sz w:val="18"/>
                          <w:szCs w:val="18"/>
                          <w:lang w:val="en-GB"/>
                        </w:rPr>
                        <w:t>At the polling place no. 178 in the High School of Economics “</w:t>
                      </w:r>
                      <w:proofErr w:type="spellStart"/>
                      <w:r w:rsidRPr="002410F1">
                        <w:rPr>
                          <w:rFonts w:asciiTheme="minorHAnsi" w:hAnsiTheme="minorHAnsi"/>
                          <w:b/>
                          <w:sz w:val="18"/>
                          <w:szCs w:val="18"/>
                          <w:lang w:val="en-GB"/>
                        </w:rPr>
                        <w:t>Svetozar</w:t>
                      </w:r>
                      <w:proofErr w:type="spellEnd"/>
                      <w:r w:rsidRPr="002410F1">
                        <w:rPr>
                          <w:rFonts w:asciiTheme="minorHAnsi" w:hAnsiTheme="minorHAnsi"/>
                          <w:b/>
                          <w:sz w:val="18"/>
                          <w:szCs w:val="18"/>
                          <w:lang w:val="en-GB"/>
                        </w:rPr>
                        <w:t xml:space="preserve"> </w:t>
                      </w:r>
                      <w:proofErr w:type="spellStart"/>
                      <w:r w:rsidRPr="002410F1">
                        <w:rPr>
                          <w:rFonts w:asciiTheme="minorHAnsi" w:hAnsiTheme="minorHAnsi"/>
                          <w:b/>
                          <w:sz w:val="18"/>
                          <w:szCs w:val="18"/>
                          <w:lang w:val="en-GB"/>
                        </w:rPr>
                        <w:t>Miletić</w:t>
                      </w:r>
                      <w:proofErr w:type="spellEnd"/>
                      <w:r w:rsidRPr="002410F1">
                        <w:rPr>
                          <w:rFonts w:asciiTheme="minorHAnsi" w:hAnsiTheme="minorHAnsi"/>
                          <w:b/>
                          <w:sz w:val="18"/>
                          <w:szCs w:val="18"/>
                          <w:lang w:val="en-GB"/>
                        </w:rPr>
                        <w:t xml:space="preserve">” in Novi Sad, </w:t>
                      </w:r>
                      <w:r w:rsidRPr="002410F1">
                        <w:rPr>
                          <w:rFonts w:asciiTheme="minorHAnsi" w:hAnsiTheme="minorHAnsi"/>
                          <w:sz w:val="18"/>
                          <w:szCs w:val="18"/>
                          <w:lang w:val="en-GB"/>
                        </w:rPr>
                        <w:t>there is no accessible entrance to the building where the voting takes place. At the entrance there are two steps without a ramp for wheelchairs and without handrails that would enable people with mobility problems to enter the building more easily. In addition, the steps are damaged and made ​​of a material that is slippery in the case of the wet surface, which further complicates the movement. The door width at the entrance is not sufficient and it significantly hampers the movement of persons with disabilities. Inside the building, after the entrance from the street, there are additional 12 steps without ramp or moving platform for wheelchair users but with a handrail that makes movement easier. The voting is taking place on the ground floor, in the first classroom after the entrance steps. The width of the classroom door is adequate for wheelchair users, but there is a threshold that makes it difficult to enter the room. The height of ballot boxes is at the appropriate height and there is enough space for wheelchair users to make a man</w:t>
                      </w:r>
                      <w:r w:rsidRPr="002410F1">
                        <w:rPr>
                          <w:rFonts w:asciiTheme="minorHAnsi" w:hAnsiTheme="minorHAnsi"/>
                          <w:sz w:val="18"/>
                          <w:szCs w:val="18"/>
                        </w:rPr>
                        <w:t xml:space="preserve"> </w:t>
                      </w:r>
                      <w:r w:rsidRPr="002410F1">
                        <w:rPr>
                          <w:rFonts w:asciiTheme="minorHAnsi" w:hAnsiTheme="minorHAnsi"/>
                          <w:sz w:val="18"/>
                          <w:szCs w:val="18"/>
                          <w:lang w:val="en-GB"/>
                        </w:rPr>
                        <w:t>manoeuvre in the room. In the immediate vicinity of polling places there is properly marked parking space intended for persons with disabilities, but it is on the opposite side of the street and the kerb on the side where the school is located is not dropped, and there is no marked pedestrian crossing that would allow a smooth transition.</w:t>
                      </w:r>
                    </w:p>
                    <w:p w14:paraId="49E1DFFB" w14:textId="77777777" w:rsidR="00534B02" w:rsidRPr="002410F1" w:rsidRDefault="00534B02" w:rsidP="002410F1">
                      <w:pPr>
                        <w:jc w:val="center"/>
                        <w:rPr>
                          <w:sz w:val="18"/>
                          <w:szCs w:val="18"/>
                        </w:rPr>
                      </w:pPr>
                    </w:p>
                  </w:txbxContent>
                </v:textbox>
                <w10:wrap type="through"/>
              </v:roundrect>
            </w:pict>
          </mc:Fallback>
        </mc:AlternateContent>
      </w:r>
    </w:p>
    <w:p w14:paraId="34C5750C" w14:textId="77777777" w:rsidR="00CA7EE2" w:rsidRPr="00C15B8D" w:rsidRDefault="00F90389" w:rsidP="006406FC">
      <w:pPr>
        <w:pStyle w:val="Heading2"/>
      </w:pPr>
      <w:bookmarkStart w:id="40" w:name="_Toc271452126"/>
      <w:r w:rsidRPr="00C15B8D">
        <w:t>Participation of blind and visually impaired people</w:t>
      </w:r>
      <w:bookmarkEnd w:id="40"/>
      <w:r w:rsidR="00CA7EE2" w:rsidRPr="00C15B8D">
        <w:t xml:space="preserve"> </w:t>
      </w:r>
    </w:p>
    <w:p w14:paraId="16280DE0" w14:textId="77777777" w:rsidR="00CA7EE2" w:rsidRPr="00C15B8D" w:rsidRDefault="00CA7EE2" w:rsidP="00CA7EE2">
      <w:pPr>
        <w:rPr>
          <w:rFonts w:asciiTheme="minorHAnsi" w:hAnsiTheme="minorHAnsi"/>
          <w:lang w:val="en-GB"/>
        </w:rPr>
      </w:pPr>
    </w:p>
    <w:p w14:paraId="19A90CEA" w14:textId="77777777" w:rsidR="00F90389" w:rsidRPr="00C15B8D" w:rsidRDefault="00F90389" w:rsidP="006406FC">
      <w:pPr>
        <w:pStyle w:val="Heading3"/>
      </w:pPr>
      <w:bookmarkStart w:id="41" w:name="_Toc271452127"/>
      <w:r w:rsidRPr="00C15B8D">
        <w:t>Background</w:t>
      </w:r>
      <w:bookmarkEnd w:id="41"/>
      <w:r w:rsidRPr="00C15B8D">
        <w:t xml:space="preserve"> </w:t>
      </w:r>
    </w:p>
    <w:p w14:paraId="05612BE0" w14:textId="77777777" w:rsidR="00F90389" w:rsidRPr="00C15B8D" w:rsidRDefault="00F90389" w:rsidP="00F90389">
      <w:pPr>
        <w:autoSpaceDE w:val="0"/>
        <w:autoSpaceDN w:val="0"/>
        <w:adjustRightInd w:val="0"/>
        <w:jc w:val="both"/>
        <w:rPr>
          <w:rFonts w:asciiTheme="minorHAnsi" w:eastAsia="Times New Roman" w:hAnsiTheme="minorHAnsi"/>
          <w:kern w:val="1"/>
          <w:lang w:val="en-GB"/>
        </w:rPr>
      </w:pPr>
      <w:r w:rsidRPr="00C15B8D">
        <w:rPr>
          <w:rFonts w:asciiTheme="minorHAnsi" w:eastAsia="Times New Roman" w:hAnsiTheme="minorHAnsi"/>
          <w:kern w:val="1"/>
          <w:lang w:val="en-GB"/>
        </w:rPr>
        <w:t>From the viewpoint of the blind persons, basic rights are guaranteed by various documents - from the Constitution of the Republic of Serbia to</w:t>
      </w:r>
      <w:r w:rsidR="00EE0DFD" w:rsidRPr="00C15B8D">
        <w:rPr>
          <w:rFonts w:asciiTheme="minorHAnsi" w:eastAsia="Times New Roman" w:hAnsiTheme="minorHAnsi"/>
          <w:kern w:val="1"/>
          <w:lang w:val="en-GB"/>
        </w:rPr>
        <w:t xml:space="preserve"> the large number of laws that enable </w:t>
      </w:r>
      <w:r w:rsidRPr="00C15B8D">
        <w:rPr>
          <w:rFonts w:asciiTheme="minorHAnsi" w:eastAsia="Times New Roman" w:hAnsiTheme="minorHAnsi"/>
          <w:kern w:val="1"/>
          <w:lang w:val="en-GB"/>
        </w:rPr>
        <w:t xml:space="preserve">persons with disabilities to fight for their </w:t>
      </w:r>
      <w:r w:rsidR="00EB2F17" w:rsidRPr="00C15B8D">
        <w:rPr>
          <w:rFonts w:asciiTheme="minorHAnsi" w:eastAsia="Times New Roman" w:hAnsiTheme="minorHAnsi"/>
          <w:kern w:val="1"/>
          <w:lang w:val="en-GB"/>
        </w:rPr>
        <w:t>fundamental</w:t>
      </w:r>
      <w:r w:rsidRPr="00C15B8D">
        <w:rPr>
          <w:rFonts w:asciiTheme="minorHAnsi" w:eastAsia="Times New Roman" w:hAnsiTheme="minorHAnsi"/>
          <w:kern w:val="1"/>
          <w:lang w:val="en-GB"/>
        </w:rPr>
        <w:t xml:space="preserve"> rights. In practice, the situation is slightly different, insufficient understanding of the type of disability</w:t>
      </w:r>
      <w:r w:rsidR="00B14437" w:rsidRPr="00C15B8D">
        <w:rPr>
          <w:rFonts w:asciiTheme="minorHAnsi" w:eastAsia="Times New Roman" w:hAnsiTheme="minorHAnsi"/>
          <w:kern w:val="1"/>
          <w:lang w:val="en-GB"/>
        </w:rPr>
        <w:t>,</w:t>
      </w:r>
      <w:r w:rsidRPr="00C15B8D">
        <w:rPr>
          <w:rFonts w:asciiTheme="minorHAnsi" w:eastAsia="Times New Roman" w:hAnsiTheme="minorHAnsi"/>
          <w:kern w:val="1"/>
          <w:lang w:val="en-GB"/>
        </w:rPr>
        <w:t xml:space="preserve"> such as sensory disability, the </w:t>
      </w:r>
      <w:r w:rsidR="00B14437" w:rsidRPr="00C15B8D">
        <w:rPr>
          <w:rFonts w:asciiTheme="minorHAnsi" w:eastAsia="Times New Roman" w:hAnsiTheme="minorHAnsi"/>
          <w:kern w:val="1"/>
          <w:lang w:val="en-GB"/>
        </w:rPr>
        <w:t>possibilities</w:t>
      </w:r>
      <w:r w:rsidRPr="00C15B8D">
        <w:rPr>
          <w:rFonts w:asciiTheme="minorHAnsi" w:eastAsia="Times New Roman" w:hAnsiTheme="minorHAnsi"/>
          <w:kern w:val="1"/>
          <w:lang w:val="en-GB"/>
        </w:rPr>
        <w:t xml:space="preserve"> that are available to the institutions of the Republic of Serbia are not used enough or there are even no information on assistive technologies that could facilitate the participation of blind and visually impaired persons who would like </w:t>
      </w:r>
      <w:r w:rsidR="00B14437" w:rsidRPr="00C15B8D">
        <w:rPr>
          <w:rFonts w:asciiTheme="minorHAnsi" w:eastAsia="Times New Roman" w:hAnsiTheme="minorHAnsi"/>
          <w:kern w:val="1"/>
          <w:lang w:val="en-GB"/>
        </w:rPr>
        <w:t xml:space="preserve">to </w:t>
      </w:r>
      <w:r w:rsidRPr="00C15B8D">
        <w:rPr>
          <w:rFonts w:asciiTheme="minorHAnsi" w:eastAsia="Times New Roman" w:hAnsiTheme="minorHAnsi"/>
          <w:kern w:val="1"/>
          <w:lang w:val="en-GB"/>
        </w:rPr>
        <w:t xml:space="preserve">participate </w:t>
      </w:r>
      <w:r w:rsidR="00B14437" w:rsidRPr="00C15B8D">
        <w:rPr>
          <w:rFonts w:asciiTheme="minorHAnsi" w:eastAsia="Times New Roman" w:hAnsiTheme="minorHAnsi"/>
          <w:kern w:val="1"/>
          <w:lang w:val="en-GB"/>
        </w:rPr>
        <w:t xml:space="preserve">more actively </w:t>
      </w:r>
      <w:r w:rsidRPr="00C15B8D">
        <w:rPr>
          <w:rFonts w:asciiTheme="minorHAnsi" w:eastAsia="Times New Roman" w:hAnsiTheme="minorHAnsi"/>
          <w:kern w:val="1"/>
          <w:lang w:val="en-GB"/>
        </w:rPr>
        <w:t>in political life</w:t>
      </w:r>
      <w:r w:rsidR="00B14437" w:rsidRPr="00C15B8D">
        <w:rPr>
          <w:rFonts w:asciiTheme="minorHAnsi" w:eastAsia="Times New Roman" w:hAnsiTheme="minorHAnsi"/>
          <w:kern w:val="1"/>
          <w:lang w:val="en-GB"/>
        </w:rPr>
        <w:t xml:space="preserve">. The election process is not accessible in </w:t>
      </w:r>
      <w:r w:rsidRPr="00C15B8D">
        <w:rPr>
          <w:rFonts w:asciiTheme="minorHAnsi" w:eastAsia="Times New Roman" w:hAnsiTheme="minorHAnsi"/>
          <w:kern w:val="1"/>
          <w:lang w:val="en-GB"/>
        </w:rPr>
        <w:t>a format that enables blind pe</w:t>
      </w:r>
      <w:r w:rsidR="00B14437" w:rsidRPr="00C15B8D">
        <w:rPr>
          <w:rFonts w:asciiTheme="minorHAnsi" w:eastAsia="Times New Roman" w:hAnsiTheme="minorHAnsi"/>
          <w:kern w:val="1"/>
          <w:lang w:val="en-GB"/>
        </w:rPr>
        <w:t>rsons</w:t>
      </w:r>
      <w:r w:rsidRPr="00C15B8D">
        <w:rPr>
          <w:rFonts w:asciiTheme="minorHAnsi" w:eastAsia="Times New Roman" w:hAnsiTheme="minorHAnsi"/>
          <w:kern w:val="1"/>
          <w:lang w:val="en-GB"/>
        </w:rPr>
        <w:t xml:space="preserve"> to follow the election cycle equally.</w:t>
      </w:r>
    </w:p>
    <w:p w14:paraId="7BDCF30F" w14:textId="77777777" w:rsidR="00CA7EE2" w:rsidRPr="00C15B8D" w:rsidRDefault="00CA7EE2" w:rsidP="00F65928">
      <w:pPr>
        <w:jc w:val="both"/>
        <w:rPr>
          <w:rFonts w:asciiTheme="minorHAnsi" w:hAnsiTheme="minorHAnsi"/>
          <w:sz w:val="22"/>
          <w:lang w:val="en-GB"/>
        </w:rPr>
      </w:pPr>
      <w:r w:rsidRPr="00C15B8D">
        <w:rPr>
          <w:rFonts w:asciiTheme="minorHAnsi" w:hAnsiTheme="minorHAnsi"/>
          <w:sz w:val="22"/>
          <w:lang w:val="en-GB"/>
        </w:rPr>
        <w:t xml:space="preserve"> </w:t>
      </w:r>
    </w:p>
    <w:p w14:paraId="6665799D" w14:textId="77777777" w:rsidR="00F90389" w:rsidRPr="00C15B8D" w:rsidRDefault="00F90389" w:rsidP="006406FC">
      <w:pPr>
        <w:pStyle w:val="Heading3"/>
      </w:pPr>
      <w:bookmarkStart w:id="42" w:name="_Toc271452128"/>
      <w:r w:rsidRPr="00C15B8D">
        <w:t xml:space="preserve">Barriers to </w:t>
      </w:r>
      <w:r w:rsidR="00B14437" w:rsidRPr="00C15B8D">
        <w:t xml:space="preserve">the </w:t>
      </w:r>
      <w:r w:rsidRPr="00C15B8D">
        <w:t>exercise</w:t>
      </w:r>
      <w:r w:rsidR="00B14437" w:rsidRPr="00C15B8D">
        <w:t xml:space="preserve"> of the</w:t>
      </w:r>
      <w:r w:rsidRPr="00C15B8D">
        <w:t xml:space="preserve"> guaranteed rights</w:t>
      </w:r>
      <w:bookmarkEnd w:id="42"/>
    </w:p>
    <w:p w14:paraId="5DF75CEA" w14:textId="77777777" w:rsidR="00CA7EE2" w:rsidRPr="00C15B8D" w:rsidRDefault="00F90389" w:rsidP="00F90389">
      <w:pPr>
        <w:jc w:val="both"/>
        <w:rPr>
          <w:rFonts w:asciiTheme="minorHAnsi" w:hAnsiTheme="minorHAnsi"/>
          <w:lang w:val="en-GB"/>
        </w:rPr>
      </w:pPr>
      <w:r w:rsidRPr="00C15B8D">
        <w:rPr>
          <w:rFonts w:asciiTheme="minorHAnsi" w:eastAsia="Times New Roman" w:hAnsiTheme="minorHAnsi"/>
          <w:kern w:val="1"/>
          <w:lang w:val="en-GB"/>
        </w:rPr>
        <w:t xml:space="preserve">The laws that were adopted in the Republic of Serbia related to </w:t>
      </w:r>
      <w:r w:rsidR="00F65928" w:rsidRPr="00C15B8D">
        <w:rPr>
          <w:rFonts w:asciiTheme="minorHAnsi" w:eastAsia="Times New Roman" w:hAnsiTheme="minorHAnsi"/>
          <w:kern w:val="1"/>
          <w:lang w:val="en-GB"/>
        </w:rPr>
        <w:t xml:space="preserve">reduce </w:t>
      </w:r>
      <w:r w:rsidRPr="00C15B8D">
        <w:rPr>
          <w:rFonts w:asciiTheme="minorHAnsi" w:eastAsia="Times New Roman" w:hAnsiTheme="minorHAnsi"/>
          <w:kern w:val="1"/>
          <w:lang w:val="en-GB"/>
        </w:rPr>
        <w:t xml:space="preserve">discrimination against persons with disabilities and the </w:t>
      </w:r>
      <w:r w:rsidR="00B14437" w:rsidRPr="00C15B8D">
        <w:rPr>
          <w:rFonts w:asciiTheme="minorHAnsi" w:eastAsia="Times New Roman" w:hAnsiTheme="minorHAnsi"/>
          <w:kern w:val="1"/>
          <w:lang w:val="en-GB"/>
        </w:rPr>
        <w:t>methods</w:t>
      </w:r>
      <w:r w:rsidRPr="00C15B8D">
        <w:rPr>
          <w:rFonts w:asciiTheme="minorHAnsi" w:eastAsia="Times New Roman" w:hAnsiTheme="minorHAnsi"/>
          <w:kern w:val="1"/>
          <w:lang w:val="en-GB"/>
        </w:rPr>
        <w:t xml:space="preserve"> in which all citizens are informed </w:t>
      </w:r>
      <w:r w:rsidR="00B14437" w:rsidRPr="00C15B8D">
        <w:rPr>
          <w:rFonts w:asciiTheme="minorHAnsi" w:eastAsia="Times New Roman" w:hAnsiTheme="minorHAnsi"/>
          <w:kern w:val="1"/>
          <w:lang w:val="en-GB"/>
        </w:rPr>
        <w:t>are evident, but</w:t>
      </w:r>
      <w:r w:rsidR="00990E2B" w:rsidRPr="00C15B8D">
        <w:rPr>
          <w:rFonts w:asciiTheme="minorHAnsi" w:eastAsia="Times New Roman" w:hAnsiTheme="minorHAnsi"/>
          <w:kern w:val="1"/>
          <w:lang w:val="en-GB"/>
        </w:rPr>
        <w:t xml:space="preserve"> their full implementation must be taken into account. </w:t>
      </w:r>
      <w:r w:rsidRPr="00C15B8D">
        <w:rPr>
          <w:rFonts w:asciiTheme="minorHAnsi" w:eastAsia="Times New Roman" w:hAnsiTheme="minorHAnsi"/>
          <w:kern w:val="1"/>
          <w:lang w:val="en-GB"/>
        </w:rPr>
        <w:t xml:space="preserve">Positions where there is </w:t>
      </w:r>
      <w:r w:rsidR="00990E2B" w:rsidRPr="00C15B8D">
        <w:rPr>
          <w:rFonts w:asciiTheme="minorHAnsi" w:eastAsia="Times New Roman" w:hAnsiTheme="minorHAnsi"/>
          <w:kern w:val="1"/>
          <w:lang w:val="en-GB"/>
        </w:rPr>
        <w:t>a</w:t>
      </w:r>
      <w:r w:rsidRPr="00C15B8D">
        <w:rPr>
          <w:rFonts w:asciiTheme="minorHAnsi" w:eastAsia="Times New Roman" w:hAnsiTheme="minorHAnsi"/>
          <w:kern w:val="1"/>
          <w:lang w:val="en-GB"/>
        </w:rPr>
        <w:t xml:space="preserve"> possibility to influence in some of the sectors involved in working with persons with disabilities are mainly run by people who are not individuals with disabilities. But, due to lack of knowledge of the reality in which persons with disabilities live and work</w:t>
      </w:r>
      <w:r w:rsidR="00107BF1" w:rsidRPr="00C15B8D">
        <w:rPr>
          <w:rFonts w:asciiTheme="minorHAnsi" w:eastAsia="Times New Roman" w:hAnsiTheme="minorHAnsi"/>
          <w:kern w:val="1"/>
          <w:lang w:val="en-GB"/>
        </w:rPr>
        <w:t>,</w:t>
      </w:r>
      <w:r w:rsidR="00990E2B" w:rsidRPr="00C15B8D">
        <w:rPr>
          <w:rFonts w:asciiTheme="minorHAnsi" w:eastAsia="Times New Roman" w:hAnsiTheme="minorHAnsi"/>
          <w:kern w:val="1"/>
          <w:lang w:val="en-GB"/>
        </w:rPr>
        <w:t xml:space="preserve"> it became</w:t>
      </w:r>
      <w:r w:rsidRPr="00C15B8D">
        <w:rPr>
          <w:rFonts w:asciiTheme="minorHAnsi" w:eastAsia="Times New Roman" w:hAnsiTheme="minorHAnsi"/>
          <w:kern w:val="1"/>
          <w:lang w:val="en-GB"/>
        </w:rPr>
        <w:t xml:space="preserve"> increasingly difficult to exercise their rights as the participation of persons with disabilities in the preparation of documents such as draft laws is not enough</w:t>
      </w:r>
      <w:r w:rsidR="00990E2B" w:rsidRPr="00C15B8D">
        <w:rPr>
          <w:rFonts w:asciiTheme="minorHAnsi" w:eastAsia="Times New Roman" w:hAnsiTheme="minorHAnsi"/>
          <w:kern w:val="1"/>
          <w:lang w:val="en-GB"/>
        </w:rPr>
        <w:t>. In</w:t>
      </w:r>
      <w:r w:rsidRPr="00C15B8D">
        <w:rPr>
          <w:rFonts w:asciiTheme="minorHAnsi" w:eastAsia="Times New Roman" w:hAnsiTheme="minorHAnsi"/>
          <w:kern w:val="1"/>
          <w:lang w:val="en-GB"/>
        </w:rPr>
        <w:t xml:space="preserve"> public discussions</w:t>
      </w:r>
      <w:r w:rsidR="00107BF1" w:rsidRPr="00C15B8D">
        <w:rPr>
          <w:rFonts w:asciiTheme="minorHAnsi" w:eastAsia="Times New Roman" w:hAnsiTheme="minorHAnsi"/>
          <w:kern w:val="1"/>
          <w:lang w:val="en-GB"/>
        </w:rPr>
        <w:t>,</w:t>
      </w:r>
      <w:r w:rsidRPr="00C15B8D">
        <w:rPr>
          <w:rFonts w:asciiTheme="minorHAnsi" w:eastAsia="Times New Roman" w:hAnsiTheme="minorHAnsi"/>
          <w:kern w:val="1"/>
          <w:lang w:val="en-GB"/>
        </w:rPr>
        <w:t xml:space="preserve"> proposals that are coming from persons with disabilities at a later stage </w:t>
      </w:r>
      <w:r w:rsidR="00107BF1" w:rsidRPr="00C15B8D">
        <w:rPr>
          <w:rFonts w:asciiTheme="minorHAnsi" w:eastAsia="Times New Roman" w:hAnsiTheme="minorHAnsi"/>
          <w:kern w:val="1"/>
          <w:lang w:val="en-GB"/>
        </w:rPr>
        <w:t xml:space="preserve">are not sufficiently </w:t>
      </w:r>
      <w:r w:rsidRPr="00C15B8D">
        <w:rPr>
          <w:rFonts w:asciiTheme="minorHAnsi" w:eastAsia="Times New Roman" w:hAnsiTheme="minorHAnsi"/>
          <w:kern w:val="1"/>
          <w:lang w:val="en-GB"/>
        </w:rPr>
        <w:t>included in the final document</w:t>
      </w:r>
      <w:r w:rsidR="00460D4A" w:rsidRPr="00C15B8D">
        <w:rPr>
          <w:rFonts w:asciiTheme="minorHAnsi" w:eastAsia="Times New Roman" w:hAnsiTheme="minorHAnsi"/>
          <w:kern w:val="1"/>
          <w:lang w:val="en-GB"/>
        </w:rPr>
        <w:t>s</w:t>
      </w:r>
      <w:r w:rsidRPr="00C15B8D">
        <w:rPr>
          <w:rFonts w:asciiTheme="minorHAnsi" w:eastAsia="Times New Roman" w:hAnsiTheme="minorHAnsi"/>
          <w:kern w:val="1"/>
          <w:lang w:val="en-GB"/>
        </w:rPr>
        <w:t>.</w:t>
      </w:r>
      <w:r w:rsidR="00CA7EE2" w:rsidRPr="00C15B8D">
        <w:rPr>
          <w:rFonts w:asciiTheme="minorHAnsi" w:hAnsiTheme="minorHAnsi"/>
          <w:lang w:val="en-GB"/>
        </w:rPr>
        <w:t xml:space="preserve"> </w:t>
      </w:r>
    </w:p>
    <w:p w14:paraId="75B477E3" w14:textId="77777777" w:rsidR="00CA7EE2" w:rsidRPr="00C15B8D" w:rsidRDefault="00CA7EE2" w:rsidP="00CA7EE2">
      <w:pPr>
        <w:rPr>
          <w:rFonts w:asciiTheme="minorHAnsi" w:hAnsiTheme="minorHAnsi"/>
          <w:b/>
          <w:lang w:val="en-GB"/>
        </w:rPr>
      </w:pPr>
    </w:p>
    <w:p w14:paraId="6891E1E3" w14:textId="77777777" w:rsidR="00DD1D0A" w:rsidRDefault="00DD1D0A" w:rsidP="00F90389">
      <w:pPr>
        <w:autoSpaceDE w:val="0"/>
        <w:autoSpaceDN w:val="0"/>
        <w:adjustRightInd w:val="0"/>
        <w:jc w:val="both"/>
        <w:rPr>
          <w:rFonts w:asciiTheme="minorHAnsi" w:eastAsia="Times New Roman" w:hAnsiTheme="minorHAnsi"/>
          <w:b/>
          <w:i/>
          <w:kern w:val="1"/>
          <w:lang w:val="en-GB"/>
        </w:rPr>
      </w:pPr>
    </w:p>
    <w:p w14:paraId="3F93B3BB" w14:textId="77777777" w:rsidR="00DD1D0A" w:rsidRDefault="00DD1D0A" w:rsidP="00F90389">
      <w:pPr>
        <w:autoSpaceDE w:val="0"/>
        <w:autoSpaceDN w:val="0"/>
        <w:adjustRightInd w:val="0"/>
        <w:jc w:val="both"/>
        <w:rPr>
          <w:rFonts w:asciiTheme="minorHAnsi" w:eastAsia="Times New Roman" w:hAnsiTheme="minorHAnsi"/>
          <w:b/>
          <w:i/>
          <w:kern w:val="1"/>
          <w:lang w:val="en-GB"/>
        </w:rPr>
      </w:pPr>
    </w:p>
    <w:p w14:paraId="2062E6DA" w14:textId="77777777" w:rsidR="00DD1D0A" w:rsidRDefault="00DD1D0A" w:rsidP="00F90389">
      <w:pPr>
        <w:autoSpaceDE w:val="0"/>
        <w:autoSpaceDN w:val="0"/>
        <w:adjustRightInd w:val="0"/>
        <w:jc w:val="both"/>
        <w:rPr>
          <w:rFonts w:asciiTheme="minorHAnsi" w:eastAsia="Times New Roman" w:hAnsiTheme="minorHAnsi"/>
          <w:b/>
          <w:i/>
          <w:kern w:val="1"/>
          <w:lang w:val="en-GB"/>
        </w:rPr>
      </w:pPr>
    </w:p>
    <w:p w14:paraId="27683B79" w14:textId="77777777" w:rsidR="00F90389" w:rsidRPr="006406FC" w:rsidRDefault="00F90389" w:rsidP="006406FC">
      <w:pPr>
        <w:pStyle w:val="Heading3"/>
        <w:rPr>
          <w:i/>
        </w:rPr>
      </w:pPr>
      <w:bookmarkStart w:id="43" w:name="_Toc271452129"/>
      <w:r w:rsidRPr="006406FC">
        <w:rPr>
          <w:i/>
        </w:rPr>
        <w:lastRenderedPageBreak/>
        <w:t>Recommendations for improving the situation</w:t>
      </w:r>
      <w:bookmarkEnd w:id="43"/>
    </w:p>
    <w:p w14:paraId="1575C0EE" w14:textId="77777777" w:rsidR="00DD1D0A" w:rsidRDefault="00F90389" w:rsidP="00F90389">
      <w:pPr>
        <w:pStyle w:val="ListParagraph"/>
        <w:numPr>
          <w:ilvl w:val="0"/>
          <w:numId w:val="43"/>
        </w:numPr>
        <w:autoSpaceDE w:val="0"/>
        <w:autoSpaceDN w:val="0"/>
        <w:adjustRightInd w:val="0"/>
        <w:jc w:val="both"/>
        <w:rPr>
          <w:rFonts w:asciiTheme="minorHAnsi" w:eastAsia="Times New Roman" w:hAnsiTheme="minorHAnsi"/>
          <w:kern w:val="1"/>
          <w:lang w:val="en-GB"/>
        </w:rPr>
      </w:pPr>
      <w:r w:rsidRPr="00DD1D0A">
        <w:rPr>
          <w:rFonts w:asciiTheme="minorHAnsi" w:eastAsia="Times New Roman" w:hAnsiTheme="minorHAnsi"/>
          <w:kern w:val="1"/>
          <w:lang w:val="en-GB"/>
        </w:rPr>
        <w:t xml:space="preserve">One of the conditions for greater participation of persons with disabilities in the electoral cycle and participation in policy making requires more training of persons with disabilities about their rights, the way in which they can be engaged in self-advocacy and </w:t>
      </w:r>
      <w:r w:rsidR="00134F4D" w:rsidRPr="00DD1D0A">
        <w:rPr>
          <w:rFonts w:asciiTheme="minorHAnsi" w:eastAsia="Times New Roman" w:hAnsiTheme="minorHAnsi"/>
          <w:kern w:val="1"/>
          <w:lang w:val="en-GB"/>
        </w:rPr>
        <w:t xml:space="preserve">to </w:t>
      </w:r>
      <w:r w:rsidRPr="00DD1D0A">
        <w:rPr>
          <w:rFonts w:asciiTheme="minorHAnsi" w:eastAsia="Times New Roman" w:hAnsiTheme="minorHAnsi"/>
          <w:kern w:val="1"/>
          <w:lang w:val="en-GB"/>
        </w:rPr>
        <w:t>ask from the various services to provide them with everything they need to be equally informed of all developments.</w:t>
      </w:r>
    </w:p>
    <w:p w14:paraId="737F0C2D" w14:textId="77777777" w:rsidR="00DD1D0A" w:rsidRDefault="00F90389" w:rsidP="00F90389">
      <w:pPr>
        <w:pStyle w:val="ListParagraph"/>
        <w:numPr>
          <w:ilvl w:val="0"/>
          <w:numId w:val="43"/>
        </w:numPr>
        <w:autoSpaceDE w:val="0"/>
        <w:autoSpaceDN w:val="0"/>
        <w:adjustRightInd w:val="0"/>
        <w:jc w:val="both"/>
        <w:rPr>
          <w:rFonts w:asciiTheme="minorHAnsi" w:eastAsia="Times New Roman" w:hAnsiTheme="minorHAnsi"/>
          <w:kern w:val="1"/>
          <w:lang w:val="en-GB"/>
        </w:rPr>
      </w:pPr>
      <w:r w:rsidRPr="00DD1D0A">
        <w:rPr>
          <w:rFonts w:asciiTheme="minorHAnsi" w:eastAsia="Times New Roman" w:hAnsiTheme="minorHAnsi"/>
          <w:kern w:val="1"/>
          <w:lang w:val="en-GB"/>
        </w:rPr>
        <w:t xml:space="preserve">It is not sufficient </w:t>
      </w:r>
      <w:r w:rsidR="00F70A68" w:rsidRPr="00DD1D0A">
        <w:rPr>
          <w:rFonts w:asciiTheme="minorHAnsi" w:eastAsia="Times New Roman" w:hAnsiTheme="minorHAnsi"/>
          <w:kern w:val="1"/>
          <w:lang w:val="en-GB"/>
        </w:rPr>
        <w:t xml:space="preserve">just to </w:t>
      </w:r>
      <w:r w:rsidRPr="00DD1D0A">
        <w:rPr>
          <w:rFonts w:asciiTheme="minorHAnsi" w:eastAsia="Times New Roman" w:hAnsiTheme="minorHAnsi"/>
          <w:kern w:val="1"/>
          <w:lang w:val="en-GB"/>
        </w:rPr>
        <w:t xml:space="preserve">pay attention </w:t>
      </w:r>
      <w:r w:rsidR="00F70A68" w:rsidRPr="00DD1D0A">
        <w:rPr>
          <w:rFonts w:asciiTheme="minorHAnsi" w:eastAsia="Times New Roman" w:hAnsiTheme="minorHAnsi"/>
          <w:kern w:val="1"/>
          <w:lang w:val="en-GB"/>
        </w:rPr>
        <w:t xml:space="preserve">to persons who are not able to go to the polling place </w:t>
      </w:r>
      <w:r w:rsidRPr="00DD1D0A">
        <w:rPr>
          <w:rFonts w:asciiTheme="minorHAnsi" w:eastAsia="Times New Roman" w:hAnsiTheme="minorHAnsi"/>
          <w:kern w:val="1"/>
          <w:lang w:val="en-GB"/>
        </w:rPr>
        <w:t>only on th</w:t>
      </w:r>
      <w:r w:rsidR="00F70A68" w:rsidRPr="00DD1D0A">
        <w:rPr>
          <w:rFonts w:asciiTheme="minorHAnsi" w:eastAsia="Times New Roman" w:hAnsiTheme="minorHAnsi"/>
          <w:kern w:val="1"/>
          <w:lang w:val="en-GB"/>
        </w:rPr>
        <w:t>e</w:t>
      </w:r>
      <w:r w:rsidRPr="00DD1D0A">
        <w:rPr>
          <w:rFonts w:asciiTheme="minorHAnsi" w:eastAsia="Times New Roman" w:hAnsiTheme="minorHAnsi"/>
          <w:kern w:val="1"/>
          <w:lang w:val="en-GB"/>
        </w:rPr>
        <w:t xml:space="preserve"> day of the elections</w:t>
      </w:r>
      <w:r w:rsidR="00F70A68" w:rsidRPr="00DD1D0A">
        <w:rPr>
          <w:rFonts w:asciiTheme="minorHAnsi" w:eastAsia="Times New Roman" w:hAnsiTheme="minorHAnsi"/>
          <w:kern w:val="1"/>
          <w:lang w:val="en-GB"/>
        </w:rPr>
        <w:t>, such as</w:t>
      </w:r>
      <w:r w:rsidRPr="00DD1D0A">
        <w:rPr>
          <w:rFonts w:asciiTheme="minorHAnsi" w:eastAsia="Times New Roman" w:hAnsiTheme="minorHAnsi"/>
          <w:kern w:val="1"/>
          <w:lang w:val="en-GB"/>
        </w:rPr>
        <w:t xml:space="preserve"> the visit of a group of representatives of political parties, but continuous, system</w:t>
      </w:r>
      <w:r w:rsidR="00F70A68" w:rsidRPr="00DD1D0A">
        <w:rPr>
          <w:rFonts w:asciiTheme="minorHAnsi" w:eastAsia="Times New Roman" w:hAnsiTheme="minorHAnsi"/>
          <w:kern w:val="1"/>
          <w:lang w:val="en-GB"/>
        </w:rPr>
        <w:t>ic</w:t>
      </w:r>
      <w:r w:rsidRPr="00DD1D0A">
        <w:rPr>
          <w:rFonts w:asciiTheme="minorHAnsi" w:eastAsia="Times New Roman" w:hAnsiTheme="minorHAnsi"/>
          <w:kern w:val="1"/>
          <w:lang w:val="en-GB"/>
        </w:rPr>
        <w:t xml:space="preserve"> and equally solved accessibility before and after the elections is necessary. Also, it is necessary that the relevant institutions make available information and documents for the blinds and visually impaired and similar.</w:t>
      </w:r>
    </w:p>
    <w:p w14:paraId="58AC72ED" w14:textId="77777777" w:rsidR="00DD1D0A" w:rsidRDefault="00F90389" w:rsidP="00F90389">
      <w:pPr>
        <w:pStyle w:val="ListParagraph"/>
        <w:numPr>
          <w:ilvl w:val="0"/>
          <w:numId w:val="43"/>
        </w:numPr>
        <w:autoSpaceDE w:val="0"/>
        <w:autoSpaceDN w:val="0"/>
        <w:adjustRightInd w:val="0"/>
        <w:jc w:val="both"/>
        <w:rPr>
          <w:rFonts w:asciiTheme="minorHAnsi" w:eastAsia="Times New Roman" w:hAnsiTheme="minorHAnsi"/>
          <w:kern w:val="1"/>
          <w:lang w:val="en-GB"/>
        </w:rPr>
      </w:pPr>
      <w:r w:rsidRPr="00DD1D0A">
        <w:rPr>
          <w:rFonts w:asciiTheme="minorHAnsi" w:eastAsia="Times New Roman" w:hAnsiTheme="minorHAnsi"/>
          <w:kern w:val="1"/>
          <w:lang w:val="en-GB"/>
        </w:rPr>
        <w:t>Political parties should involve persons with disabilities through the</w:t>
      </w:r>
      <w:r w:rsidR="00F70A68" w:rsidRPr="00DD1D0A">
        <w:rPr>
          <w:rFonts w:asciiTheme="minorHAnsi" w:eastAsia="Times New Roman" w:hAnsiTheme="minorHAnsi"/>
          <w:kern w:val="1"/>
          <w:lang w:val="en-GB"/>
        </w:rPr>
        <w:t>ir</w:t>
      </w:r>
      <w:r w:rsidRPr="00DD1D0A">
        <w:rPr>
          <w:rFonts w:asciiTheme="minorHAnsi" w:eastAsia="Times New Roman" w:hAnsiTheme="minorHAnsi"/>
          <w:kern w:val="1"/>
          <w:lang w:val="en-GB"/>
        </w:rPr>
        <w:t xml:space="preserve"> work</w:t>
      </w:r>
      <w:r w:rsidR="00FB7AAF" w:rsidRPr="00DD1D0A">
        <w:rPr>
          <w:rFonts w:asciiTheme="minorHAnsi" w:eastAsia="Times New Roman" w:hAnsiTheme="minorHAnsi"/>
          <w:kern w:val="1"/>
          <w:lang w:val="en-GB"/>
        </w:rPr>
        <w:t xml:space="preserve"> more</w:t>
      </w:r>
      <w:r w:rsidRPr="00DD1D0A">
        <w:rPr>
          <w:rFonts w:asciiTheme="minorHAnsi" w:eastAsia="Times New Roman" w:hAnsiTheme="minorHAnsi"/>
          <w:kern w:val="1"/>
          <w:lang w:val="en-GB"/>
        </w:rPr>
        <w:t>, as well as to make their premises accessible to pe</w:t>
      </w:r>
      <w:r w:rsidR="00F70A68" w:rsidRPr="00DD1D0A">
        <w:rPr>
          <w:rFonts w:asciiTheme="minorHAnsi" w:eastAsia="Times New Roman" w:hAnsiTheme="minorHAnsi"/>
          <w:kern w:val="1"/>
          <w:lang w:val="en-GB"/>
        </w:rPr>
        <w:t>rsons</w:t>
      </w:r>
      <w:r w:rsidRPr="00DD1D0A">
        <w:rPr>
          <w:rFonts w:asciiTheme="minorHAnsi" w:eastAsia="Times New Roman" w:hAnsiTheme="minorHAnsi"/>
          <w:kern w:val="1"/>
          <w:lang w:val="en-GB"/>
        </w:rPr>
        <w:t xml:space="preserve"> with disabilities, not only in terms of the physical environment, but </w:t>
      </w:r>
      <w:r w:rsidR="00F70A68" w:rsidRPr="00DD1D0A">
        <w:rPr>
          <w:rFonts w:asciiTheme="minorHAnsi" w:eastAsia="Times New Roman" w:hAnsiTheme="minorHAnsi"/>
          <w:kern w:val="1"/>
          <w:lang w:val="en-GB"/>
        </w:rPr>
        <w:t xml:space="preserve">in terms of </w:t>
      </w:r>
      <w:r w:rsidRPr="00DD1D0A">
        <w:rPr>
          <w:rFonts w:asciiTheme="minorHAnsi" w:eastAsia="Times New Roman" w:hAnsiTheme="minorHAnsi"/>
          <w:kern w:val="1"/>
          <w:lang w:val="en-GB"/>
        </w:rPr>
        <w:t>the accessibility of communication and information</w:t>
      </w:r>
      <w:r w:rsidR="000D048B" w:rsidRPr="00DD1D0A">
        <w:rPr>
          <w:rFonts w:asciiTheme="minorHAnsi" w:eastAsia="Times New Roman" w:hAnsiTheme="minorHAnsi"/>
          <w:kern w:val="1"/>
          <w:lang w:val="en-GB"/>
        </w:rPr>
        <w:t xml:space="preserve"> as well</w:t>
      </w:r>
      <w:r w:rsidRPr="00DD1D0A">
        <w:rPr>
          <w:rFonts w:asciiTheme="minorHAnsi" w:eastAsia="Times New Roman" w:hAnsiTheme="minorHAnsi"/>
          <w:kern w:val="1"/>
          <w:lang w:val="en-GB"/>
        </w:rPr>
        <w:t xml:space="preserve">. Also, </w:t>
      </w:r>
      <w:r w:rsidR="00532E6A" w:rsidRPr="00DD1D0A">
        <w:rPr>
          <w:rFonts w:asciiTheme="minorHAnsi" w:eastAsia="Times New Roman" w:hAnsiTheme="minorHAnsi"/>
          <w:kern w:val="1"/>
          <w:lang w:val="en-GB"/>
        </w:rPr>
        <w:t xml:space="preserve">a </w:t>
      </w:r>
      <w:r w:rsidRPr="00DD1D0A">
        <w:rPr>
          <w:rFonts w:asciiTheme="minorHAnsi" w:eastAsia="Times New Roman" w:hAnsiTheme="minorHAnsi"/>
          <w:kern w:val="1"/>
          <w:lang w:val="en-GB"/>
        </w:rPr>
        <w:t>continuous communication with persons with disabilities is extremely important and creating the preconditions through</w:t>
      </w:r>
      <w:r w:rsidR="00CF55D6" w:rsidRPr="00DD1D0A">
        <w:rPr>
          <w:rFonts w:asciiTheme="minorHAnsi" w:eastAsia="Times New Roman" w:hAnsiTheme="minorHAnsi"/>
          <w:kern w:val="1"/>
          <w:lang w:val="en-GB"/>
        </w:rPr>
        <w:t xml:space="preserve"> important </w:t>
      </w:r>
      <w:r w:rsidRPr="00DD1D0A">
        <w:rPr>
          <w:rFonts w:asciiTheme="minorHAnsi" w:eastAsia="Times New Roman" w:hAnsiTheme="minorHAnsi"/>
          <w:kern w:val="1"/>
          <w:lang w:val="en-GB"/>
        </w:rPr>
        <w:t xml:space="preserve">legislation </w:t>
      </w:r>
      <w:r w:rsidR="00532E6A" w:rsidRPr="00DD1D0A">
        <w:rPr>
          <w:rFonts w:asciiTheme="minorHAnsi" w:eastAsia="Times New Roman" w:hAnsiTheme="minorHAnsi"/>
          <w:kern w:val="1"/>
          <w:lang w:val="en-GB"/>
        </w:rPr>
        <w:t xml:space="preserve">for </w:t>
      </w:r>
      <w:r w:rsidRPr="00DD1D0A">
        <w:rPr>
          <w:rFonts w:asciiTheme="minorHAnsi" w:eastAsia="Times New Roman" w:hAnsiTheme="minorHAnsi"/>
          <w:kern w:val="1"/>
          <w:lang w:val="en-GB"/>
        </w:rPr>
        <w:t>greater inclusion, such as the Law o</w:t>
      </w:r>
      <w:r w:rsidR="00144FFD" w:rsidRPr="00DD1D0A">
        <w:rPr>
          <w:rFonts w:asciiTheme="minorHAnsi" w:eastAsia="Times New Roman" w:hAnsiTheme="minorHAnsi"/>
          <w:kern w:val="1"/>
          <w:lang w:val="en-GB"/>
        </w:rPr>
        <w:t>n</w:t>
      </w:r>
      <w:r w:rsidRPr="00DD1D0A">
        <w:rPr>
          <w:rFonts w:asciiTheme="minorHAnsi" w:eastAsia="Times New Roman" w:hAnsiTheme="minorHAnsi"/>
          <w:kern w:val="1"/>
          <w:lang w:val="en-GB"/>
        </w:rPr>
        <w:t xml:space="preserve"> the Use of Facsimile or </w:t>
      </w:r>
      <w:r w:rsidR="00144FFD" w:rsidRPr="00DD1D0A">
        <w:rPr>
          <w:rFonts w:asciiTheme="minorHAnsi" w:eastAsia="Times New Roman" w:hAnsiTheme="minorHAnsi"/>
          <w:kern w:val="1"/>
          <w:lang w:val="en-GB"/>
        </w:rPr>
        <w:t>the Laws on the Use of a Guide Dog</w:t>
      </w:r>
      <w:r w:rsidRPr="00DD1D0A">
        <w:rPr>
          <w:rFonts w:asciiTheme="minorHAnsi" w:eastAsia="Times New Roman" w:hAnsiTheme="minorHAnsi"/>
          <w:kern w:val="1"/>
          <w:lang w:val="en-GB"/>
        </w:rPr>
        <w:t>. In this sense, persons</w:t>
      </w:r>
      <w:r w:rsidR="000D048B" w:rsidRPr="00DD1D0A">
        <w:rPr>
          <w:rFonts w:asciiTheme="minorHAnsi" w:eastAsia="Times New Roman" w:hAnsiTheme="minorHAnsi"/>
          <w:kern w:val="1"/>
          <w:lang w:val="en-GB"/>
        </w:rPr>
        <w:t xml:space="preserve"> with disabilities </w:t>
      </w:r>
      <w:r w:rsidRPr="00DD1D0A">
        <w:rPr>
          <w:rFonts w:asciiTheme="minorHAnsi" w:eastAsia="Times New Roman" w:hAnsiTheme="minorHAnsi"/>
          <w:kern w:val="1"/>
          <w:lang w:val="en-GB"/>
        </w:rPr>
        <w:t xml:space="preserve">should intensify and </w:t>
      </w:r>
      <w:r w:rsidR="001B2539" w:rsidRPr="00DD1D0A">
        <w:rPr>
          <w:rFonts w:asciiTheme="minorHAnsi" w:eastAsia="Times New Roman" w:hAnsiTheme="minorHAnsi"/>
          <w:kern w:val="1"/>
          <w:lang w:val="en-GB"/>
        </w:rPr>
        <w:t xml:space="preserve">introduce </w:t>
      </w:r>
      <w:r w:rsidRPr="00DD1D0A">
        <w:rPr>
          <w:rFonts w:asciiTheme="minorHAnsi" w:eastAsia="Times New Roman" w:hAnsiTheme="minorHAnsi"/>
          <w:kern w:val="1"/>
          <w:lang w:val="en-GB"/>
        </w:rPr>
        <w:t xml:space="preserve">as many of the parties and their representatives </w:t>
      </w:r>
      <w:r w:rsidR="00870FAF" w:rsidRPr="00DD1D0A">
        <w:rPr>
          <w:rFonts w:asciiTheme="minorHAnsi" w:eastAsia="Times New Roman" w:hAnsiTheme="minorHAnsi"/>
          <w:kern w:val="1"/>
          <w:lang w:val="en-GB"/>
        </w:rPr>
        <w:t>to</w:t>
      </w:r>
      <w:r w:rsidRPr="00DD1D0A">
        <w:rPr>
          <w:rFonts w:asciiTheme="minorHAnsi" w:eastAsia="Times New Roman" w:hAnsiTheme="minorHAnsi"/>
          <w:kern w:val="1"/>
          <w:lang w:val="en-GB"/>
        </w:rPr>
        <w:t xml:space="preserve"> the way that persons with disabilities live, and </w:t>
      </w:r>
      <w:r w:rsidR="00870FAF" w:rsidRPr="00DD1D0A">
        <w:rPr>
          <w:rFonts w:asciiTheme="minorHAnsi" w:eastAsia="Times New Roman" w:hAnsiTheme="minorHAnsi"/>
          <w:kern w:val="1"/>
          <w:lang w:val="en-GB"/>
        </w:rPr>
        <w:t xml:space="preserve">thus </w:t>
      </w:r>
      <w:r w:rsidRPr="00DD1D0A">
        <w:rPr>
          <w:rFonts w:asciiTheme="minorHAnsi" w:eastAsia="Times New Roman" w:hAnsiTheme="minorHAnsi"/>
          <w:kern w:val="1"/>
          <w:lang w:val="en-GB"/>
        </w:rPr>
        <w:t>through a number of educational programmes get to the essence of the problems and solutions that occur not only during elections</w:t>
      </w:r>
      <w:r w:rsidR="00870FAF" w:rsidRPr="00DD1D0A">
        <w:rPr>
          <w:rFonts w:asciiTheme="minorHAnsi" w:eastAsia="Times New Roman" w:hAnsiTheme="minorHAnsi"/>
          <w:kern w:val="1"/>
          <w:lang w:val="en-GB"/>
        </w:rPr>
        <w:t xml:space="preserve">. </w:t>
      </w:r>
    </w:p>
    <w:p w14:paraId="210B49EB" w14:textId="6AC1CE61" w:rsidR="00CA7EE2" w:rsidRPr="00DD1D0A" w:rsidRDefault="00870FAF" w:rsidP="00F90389">
      <w:pPr>
        <w:pStyle w:val="ListParagraph"/>
        <w:numPr>
          <w:ilvl w:val="0"/>
          <w:numId w:val="43"/>
        </w:numPr>
        <w:autoSpaceDE w:val="0"/>
        <w:autoSpaceDN w:val="0"/>
        <w:adjustRightInd w:val="0"/>
        <w:jc w:val="both"/>
        <w:rPr>
          <w:rFonts w:asciiTheme="minorHAnsi" w:eastAsia="Times New Roman" w:hAnsiTheme="minorHAnsi"/>
          <w:kern w:val="1"/>
          <w:lang w:val="en-GB"/>
        </w:rPr>
      </w:pPr>
      <w:r w:rsidRPr="00DD1D0A">
        <w:rPr>
          <w:rFonts w:asciiTheme="minorHAnsi" w:eastAsia="Times New Roman" w:hAnsiTheme="minorHAnsi"/>
          <w:kern w:val="1"/>
          <w:lang w:val="en-GB"/>
        </w:rPr>
        <w:t>I</w:t>
      </w:r>
      <w:r w:rsidR="00F90389" w:rsidRPr="00DD1D0A">
        <w:rPr>
          <w:rFonts w:asciiTheme="minorHAnsi" w:eastAsia="Times New Roman" w:hAnsiTheme="minorHAnsi"/>
          <w:kern w:val="1"/>
          <w:lang w:val="en-GB"/>
        </w:rPr>
        <w:t xml:space="preserve">t is necessary to influence </w:t>
      </w:r>
      <w:r w:rsidR="00CF55D6" w:rsidRPr="00DD1D0A">
        <w:rPr>
          <w:rFonts w:asciiTheme="minorHAnsi" w:eastAsia="Times New Roman" w:hAnsiTheme="minorHAnsi"/>
          <w:kern w:val="1"/>
          <w:lang w:val="en-GB"/>
        </w:rPr>
        <w:t>on the creation of preconditions for</w:t>
      </w:r>
      <w:r w:rsidR="00F90389" w:rsidRPr="00DD1D0A">
        <w:rPr>
          <w:rFonts w:asciiTheme="minorHAnsi" w:eastAsia="Times New Roman" w:hAnsiTheme="minorHAnsi"/>
          <w:kern w:val="1"/>
          <w:lang w:val="en-GB"/>
        </w:rPr>
        <w:t xml:space="preserve"> greater participation </w:t>
      </w:r>
      <w:r w:rsidR="00CF55D6" w:rsidRPr="00DD1D0A">
        <w:rPr>
          <w:rFonts w:asciiTheme="minorHAnsi" w:eastAsia="Times New Roman" w:hAnsiTheme="minorHAnsi"/>
          <w:kern w:val="1"/>
          <w:lang w:val="en-GB"/>
        </w:rPr>
        <w:t xml:space="preserve">of persons with disabilities in political and public life </w:t>
      </w:r>
      <w:r w:rsidR="00F90389" w:rsidRPr="00DD1D0A">
        <w:rPr>
          <w:rFonts w:asciiTheme="minorHAnsi" w:eastAsia="Times New Roman" w:hAnsiTheme="minorHAnsi"/>
          <w:kern w:val="1"/>
          <w:lang w:val="en-GB"/>
        </w:rPr>
        <w:t>and the basis of all lies in</w:t>
      </w:r>
      <w:r w:rsidRPr="00DD1D0A">
        <w:rPr>
          <w:rFonts w:asciiTheme="minorHAnsi" w:eastAsia="Times New Roman" w:hAnsiTheme="minorHAnsi"/>
          <w:kern w:val="1"/>
          <w:lang w:val="en-GB"/>
        </w:rPr>
        <w:t xml:space="preserve"> the</w:t>
      </w:r>
      <w:r w:rsidR="00F90389" w:rsidRPr="00DD1D0A">
        <w:rPr>
          <w:rFonts w:asciiTheme="minorHAnsi" w:eastAsia="Times New Roman" w:hAnsiTheme="minorHAnsi"/>
          <w:kern w:val="1"/>
          <w:lang w:val="en-GB"/>
        </w:rPr>
        <w:t xml:space="preserve"> knowledge in order to find the most appropriate solutions.</w:t>
      </w:r>
      <w:r w:rsidR="00CA7EE2" w:rsidRPr="00DD1D0A">
        <w:rPr>
          <w:rFonts w:asciiTheme="minorHAnsi" w:hAnsiTheme="minorHAnsi"/>
          <w:lang w:val="en-GB"/>
        </w:rPr>
        <w:t xml:space="preserve"> </w:t>
      </w:r>
    </w:p>
    <w:p w14:paraId="491F8ECB" w14:textId="77777777" w:rsidR="00F90389" w:rsidRPr="00C15B8D" w:rsidRDefault="00F90389" w:rsidP="00CA7EE2">
      <w:pPr>
        <w:jc w:val="both"/>
        <w:rPr>
          <w:rFonts w:asciiTheme="minorHAnsi" w:hAnsiTheme="minorHAnsi"/>
          <w:b/>
          <w:lang w:val="en-GB"/>
        </w:rPr>
      </w:pPr>
    </w:p>
    <w:p w14:paraId="5AB5D417" w14:textId="77777777" w:rsidR="00CA7EE2" w:rsidRPr="00C15B8D" w:rsidRDefault="00411371" w:rsidP="006406FC">
      <w:pPr>
        <w:pStyle w:val="Heading2"/>
      </w:pPr>
      <w:bookmarkStart w:id="44" w:name="_Toc271452130"/>
      <w:r w:rsidRPr="00C15B8D">
        <w:t>Participation of persons with intellectual and psychosocial disabilities</w:t>
      </w:r>
      <w:bookmarkEnd w:id="44"/>
    </w:p>
    <w:p w14:paraId="0C96681A" w14:textId="77777777" w:rsidR="00CA7EE2" w:rsidRPr="00C15B8D" w:rsidRDefault="00CA7EE2" w:rsidP="00CA7EE2">
      <w:pPr>
        <w:jc w:val="both"/>
        <w:rPr>
          <w:rFonts w:asciiTheme="minorHAnsi" w:hAnsiTheme="minorHAnsi"/>
          <w:lang w:val="en-GB"/>
        </w:rPr>
      </w:pPr>
    </w:p>
    <w:p w14:paraId="01245696" w14:textId="77777777" w:rsidR="00CA7EE2" w:rsidRPr="00C15B8D" w:rsidRDefault="00D17702" w:rsidP="006406FC">
      <w:pPr>
        <w:pStyle w:val="Heading3"/>
      </w:pPr>
      <w:bookmarkStart w:id="45" w:name="_Toc271452131"/>
      <w:r w:rsidRPr="00C15B8D">
        <w:t>Background</w:t>
      </w:r>
      <w:bookmarkEnd w:id="45"/>
    </w:p>
    <w:p w14:paraId="1111CD43" w14:textId="3BE4C76D" w:rsidR="00CA7EE2" w:rsidRPr="00C15B8D" w:rsidRDefault="00411371" w:rsidP="00CA7EE2">
      <w:pPr>
        <w:jc w:val="both"/>
        <w:rPr>
          <w:rFonts w:asciiTheme="minorHAnsi" w:hAnsiTheme="minorHAnsi"/>
          <w:lang w:val="en-GB"/>
        </w:rPr>
      </w:pPr>
      <w:r w:rsidRPr="00C15B8D">
        <w:rPr>
          <w:rFonts w:asciiTheme="minorHAnsi" w:hAnsiTheme="minorHAnsi"/>
          <w:lang w:val="en-GB"/>
        </w:rPr>
        <w:t>Political participation of persons with intellectual and psychosocial disabilities in Serbia is practically non-existent due to various political and social causes</w:t>
      </w:r>
      <w:r w:rsidR="00CA7EE2" w:rsidRPr="00C15B8D">
        <w:rPr>
          <w:rFonts w:asciiTheme="minorHAnsi" w:hAnsiTheme="minorHAnsi"/>
          <w:lang w:val="en-GB"/>
        </w:rPr>
        <w:t xml:space="preserve">. </w:t>
      </w:r>
    </w:p>
    <w:p w14:paraId="72FC4FB0" w14:textId="776DAA86" w:rsidR="00CA7EE2" w:rsidRPr="00C22E9B" w:rsidRDefault="00411371" w:rsidP="00CA7EE2">
      <w:pPr>
        <w:jc w:val="both"/>
        <w:rPr>
          <w:rFonts w:asciiTheme="minorHAnsi" w:hAnsiTheme="minorHAnsi"/>
          <w:lang w:val="en-GB"/>
        </w:rPr>
      </w:pPr>
      <w:r w:rsidRPr="00C15B8D">
        <w:rPr>
          <w:rFonts w:asciiTheme="minorHAnsi" w:hAnsiTheme="minorHAnsi"/>
          <w:lang w:val="en-GB"/>
        </w:rPr>
        <w:t>The main reason for the violation of rights of persons with intellectual and psychosocial disabilities in practice is prevalent system of deprivation of legal capacity or extension of parental rights. T</w:t>
      </w:r>
      <w:r w:rsidR="00007E47" w:rsidRPr="00C15B8D">
        <w:rPr>
          <w:rFonts w:asciiTheme="minorHAnsi" w:hAnsiTheme="minorHAnsi"/>
          <w:lang w:val="en-GB"/>
        </w:rPr>
        <w:t>he t</w:t>
      </w:r>
      <w:r w:rsidRPr="00C15B8D">
        <w:rPr>
          <w:rFonts w:asciiTheme="minorHAnsi" w:hAnsiTheme="minorHAnsi"/>
          <w:lang w:val="en-GB"/>
        </w:rPr>
        <w:t>erms of deprivation</w:t>
      </w:r>
      <w:r w:rsidR="00C22E9B">
        <w:rPr>
          <w:rFonts w:asciiTheme="minorHAnsi" w:hAnsiTheme="minorHAnsi"/>
          <w:lang w:val="en-GB"/>
        </w:rPr>
        <w:t>s</w:t>
      </w:r>
      <w:r w:rsidRPr="00C15B8D">
        <w:rPr>
          <w:rFonts w:asciiTheme="minorHAnsi" w:hAnsiTheme="minorHAnsi"/>
          <w:lang w:val="en-GB"/>
        </w:rPr>
        <w:t xml:space="preserve"> </w:t>
      </w:r>
      <w:r w:rsidR="00007E47" w:rsidRPr="00C15B8D">
        <w:rPr>
          <w:rFonts w:asciiTheme="minorHAnsi" w:hAnsiTheme="minorHAnsi"/>
          <w:lang w:val="en-GB"/>
        </w:rPr>
        <w:t xml:space="preserve">are regulated by the Family Law, and </w:t>
      </w:r>
      <w:r w:rsidRPr="00C15B8D">
        <w:rPr>
          <w:rFonts w:asciiTheme="minorHAnsi" w:hAnsiTheme="minorHAnsi"/>
          <w:lang w:val="en-GB"/>
        </w:rPr>
        <w:t xml:space="preserve">the procedure is carried out through two related but separate processes: deprivation of legal capacity as the court proceedings (in accordance with the Law on Extra-Judicial Procedure) and setting up guardianship by a guardianship authority as an administrative procedure (in </w:t>
      </w:r>
      <w:r w:rsidRPr="00C15B8D">
        <w:rPr>
          <w:rFonts w:asciiTheme="minorHAnsi" w:hAnsiTheme="minorHAnsi"/>
          <w:lang w:val="en-GB"/>
        </w:rPr>
        <w:lastRenderedPageBreak/>
        <w:t>accordance with the Law on administrative Procedure)</w:t>
      </w:r>
      <w:r w:rsidR="00CA7EE2" w:rsidRPr="0016204E">
        <w:rPr>
          <w:rStyle w:val="FootnoteReference"/>
          <w:rFonts w:asciiTheme="minorHAnsi" w:hAnsiTheme="minorHAnsi"/>
          <w:lang w:val="en-GB"/>
        </w:rPr>
        <w:footnoteReference w:id="7"/>
      </w:r>
      <w:r w:rsidR="00CA7EE2" w:rsidRPr="0016204E">
        <w:rPr>
          <w:rFonts w:asciiTheme="minorHAnsi" w:hAnsiTheme="minorHAnsi"/>
          <w:lang w:val="en-GB"/>
        </w:rPr>
        <w:t xml:space="preserve">. </w:t>
      </w:r>
      <w:r w:rsidRPr="0016204E">
        <w:rPr>
          <w:rFonts w:asciiTheme="minorHAnsi" w:hAnsiTheme="minorHAnsi"/>
          <w:lang w:val="en-GB"/>
        </w:rPr>
        <w:t>The analysis of about 1000 court decision</w:t>
      </w:r>
      <w:r w:rsidR="00AD03B7" w:rsidRPr="0016204E">
        <w:rPr>
          <w:rFonts w:asciiTheme="minorHAnsi" w:hAnsiTheme="minorHAnsi"/>
          <w:lang w:val="en-GB"/>
        </w:rPr>
        <w:t>s</w:t>
      </w:r>
      <w:r w:rsidRPr="0016204E">
        <w:rPr>
          <w:rFonts w:asciiTheme="minorHAnsi" w:hAnsiTheme="minorHAnsi"/>
          <w:lang w:val="en-GB"/>
        </w:rPr>
        <w:t xml:space="preserve"> on deprivation of legal capacity in Serbia for a period of 2008-201</w:t>
      </w:r>
      <w:r w:rsidR="00CA7EE2" w:rsidRPr="00C22E9B">
        <w:rPr>
          <w:rStyle w:val="FootnoteReference"/>
          <w:rFonts w:asciiTheme="minorHAnsi" w:hAnsiTheme="minorHAnsi"/>
          <w:lang w:val="en-GB"/>
        </w:rPr>
        <w:footnoteReference w:id="8"/>
      </w:r>
      <w:r w:rsidR="00CA7EE2" w:rsidRPr="00C22E9B">
        <w:rPr>
          <w:rFonts w:asciiTheme="minorHAnsi" w:hAnsiTheme="minorHAnsi"/>
          <w:lang w:val="en-GB"/>
        </w:rPr>
        <w:t xml:space="preserve"> </w:t>
      </w:r>
      <w:r w:rsidRPr="00C22E9B">
        <w:rPr>
          <w:rFonts w:asciiTheme="minorHAnsi" w:hAnsiTheme="minorHAnsi"/>
          <w:lang w:val="en-GB"/>
        </w:rPr>
        <w:t xml:space="preserve">has shown that persons with intellectual and psychosocial disabilities are most often affected by this practice (in total 75.4% of cases, of which 45.3% persons with intellectual disabilities and 30.1% of persons with psychosocial disabilities). More than half of the persons deprived of their legal capacity (53.2%) had a history of institutionalization. In 99% of </w:t>
      </w:r>
      <w:r w:rsidR="002A2778" w:rsidRPr="00C22E9B">
        <w:rPr>
          <w:rFonts w:asciiTheme="minorHAnsi" w:hAnsiTheme="minorHAnsi"/>
          <w:lang w:val="en-GB"/>
        </w:rPr>
        <w:t xml:space="preserve">the </w:t>
      </w:r>
      <w:r w:rsidRPr="00C22E9B">
        <w:rPr>
          <w:rFonts w:asciiTheme="minorHAnsi" w:hAnsiTheme="minorHAnsi"/>
          <w:lang w:val="en-GB"/>
        </w:rPr>
        <w:t xml:space="preserve">cases </w:t>
      </w:r>
      <w:r w:rsidR="002A2778" w:rsidRPr="00C22E9B">
        <w:rPr>
          <w:rFonts w:asciiTheme="minorHAnsi" w:hAnsiTheme="minorHAnsi"/>
          <w:lang w:val="en-GB"/>
        </w:rPr>
        <w:t xml:space="preserve">the type of disability </w:t>
      </w:r>
      <w:r w:rsidRPr="00C22E9B">
        <w:rPr>
          <w:rFonts w:asciiTheme="minorHAnsi" w:hAnsiTheme="minorHAnsi"/>
          <w:lang w:val="en-GB"/>
        </w:rPr>
        <w:t xml:space="preserve">is clearly specified, usually in the form of medical records pointing to the fact that these people are deprived of legal capacity just because they have some form of disability, which completely violates the principle of equality. The disturbing fact is that </w:t>
      </w:r>
      <w:r w:rsidR="002A2778" w:rsidRPr="00C22E9B">
        <w:rPr>
          <w:rFonts w:asciiTheme="minorHAnsi" w:hAnsiTheme="minorHAnsi"/>
          <w:lang w:val="en-GB"/>
        </w:rPr>
        <w:t xml:space="preserve">in Serbia </w:t>
      </w:r>
      <w:r w:rsidRPr="00C22E9B">
        <w:rPr>
          <w:rFonts w:asciiTheme="minorHAnsi" w:hAnsiTheme="minorHAnsi"/>
          <w:lang w:val="en-GB"/>
        </w:rPr>
        <w:t>from 2011</w:t>
      </w:r>
      <w:r w:rsidR="002A2778" w:rsidRPr="00C22E9B">
        <w:rPr>
          <w:rFonts w:asciiTheme="minorHAnsi" w:hAnsiTheme="minorHAnsi"/>
          <w:lang w:val="en-GB"/>
        </w:rPr>
        <w:t>,</w:t>
      </w:r>
      <w:r w:rsidRPr="00C22E9B">
        <w:rPr>
          <w:rFonts w:asciiTheme="minorHAnsi" w:hAnsiTheme="minorHAnsi"/>
          <w:lang w:val="en-GB"/>
        </w:rPr>
        <w:t xml:space="preserve"> the number </w:t>
      </w:r>
      <w:r w:rsidR="002A2778" w:rsidRPr="00C22E9B">
        <w:rPr>
          <w:rFonts w:asciiTheme="minorHAnsi" w:hAnsiTheme="minorHAnsi"/>
          <w:lang w:val="en-GB"/>
        </w:rPr>
        <w:t xml:space="preserve">of cases </w:t>
      </w:r>
      <w:r w:rsidRPr="00C22E9B">
        <w:rPr>
          <w:rFonts w:asciiTheme="minorHAnsi" w:hAnsiTheme="minorHAnsi"/>
          <w:lang w:val="en-GB"/>
        </w:rPr>
        <w:t xml:space="preserve">of legal capacity </w:t>
      </w:r>
      <w:r w:rsidR="002A2778" w:rsidRPr="00C22E9B">
        <w:rPr>
          <w:rFonts w:asciiTheme="minorHAnsi" w:hAnsiTheme="minorHAnsi"/>
          <w:lang w:val="en-GB"/>
        </w:rPr>
        <w:t xml:space="preserve">deprivation is </w:t>
      </w:r>
      <w:r w:rsidRPr="00C22E9B">
        <w:rPr>
          <w:rFonts w:asciiTheme="minorHAnsi" w:hAnsiTheme="minorHAnsi"/>
          <w:lang w:val="en-GB"/>
        </w:rPr>
        <w:t>rapidly increas</w:t>
      </w:r>
      <w:r w:rsidR="00AD03B7" w:rsidRPr="00C22E9B">
        <w:rPr>
          <w:rFonts w:asciiTheme="minorHAnsi" w:hAnsiTheme="minorHAnsi"/>
          <w:lang w:val="en-GB"/>
        </w:rPr>
        <w:t>ing</w:t>
      </w:r>
      <w:r w:rsidRPr="00C22E9B">
        <w:rPr>
          <w:rFonts w:asciiTheme="minorHAnsi" w:hAnsiTheme="minorHAnsi"/>
          <w:lang w:val="en-GB"/>
        </w:rPr>
        <w:t>.</w:t>
      </w:r>
    </w:p>
    <w:p w14:paraId="548A16A9" w14:textId="77777777" w:rsidR="00CA7EE2" w:rsidRPr="00C22E9B" w:rsidRDefault="00CA7EE2" w:rsidP="00CA7EE2">
      <w:pPr>
        <w:jc w:val="both"/>
        <w:rPr>
          <w:rFonts w:asciiTheme="minorHAnsi" w:hAnsiTheme="minorHAnsi"/>
          <w:lang w:val="en-GB"/>
        </w:rPr>
      </w:pPr>
    </w:p>
    <w:p w14:paraId="509437D2" w14:textId="61DA2081" w:rsidR="00CA7EE2" w:rsidRPr="00C22E9B" w:rsidRDefault="005B140C" w:rsidP="00CA7EE2">
      <w:pPr>
        <w:jc w:val="both"/>
        <w:rPr>
          <w:rFonts w:asciiTheme="minorHAnsi" w:hAnsiTheme="minorHAnsi"/>
          <w:lang w:val="en-GB"/>
        </w:rPr>
      </w:pPr>
      <w:r w:rsidRPr="00C22E9B">
        <w:rPr>
          <w:rFonts w:asciiTheme="minorHAnsi" w:hAnsiTheme="minorHAnsi"/>
          <w:lang w:val="en-GB"/>
        </w:rPr>
        <w:t>Although Article 52 of the Constitution of the Republic of Serbia states that the electoral right is universal and equal for all, it also defines that people with no legal capacity cannot elect or be elected. This provision is repeated in terms of elections of the President of the Republic</w:t>
      </w:r>
      <w:r w:rsidR="00CA7EE2" w:rsidRPr="00C22E9B">
        <w:rPr>
          <w:rStyle w:val="FootnoteReference"/>
          <w:rFonts w:asciiTheme="minorHAnsi" w:hAnsiTheme="minorHAnsi"/>
          <w:lang w:val="en-GB"/>
        </w:rPr>
        <w:footnoteReference w:id="9"/>
      </w:r>
      <w:r w:rsidR="00CA7EE2" w:rsidRPr="00C22E9B">
        <w:rPr>
          <w:rFonts w:asciiTheme="minorHAnsi" w:hAnsiTheme="minorHAnsi"/>
          <w:lang w:val="en-GB"/>
        </w:rPr>
        <w:t xml:space="preserve">. </w:t>
      </w:r>
      <w:r w:rsidR="00E76592" w:rsidRPr="00C22E9B">
        <w:rPr>
          <w:rFonts w:asciiTheme="minorHAnsi" w:hAnsiTheme="minorHAnsi"/>
          <w:lang w:val="en-GB"/>
        </w:rPr>
        <w:t>A person deprived of his/her legal capacity cannot be registered in the electoral rolls, i.e. will be removed from it, and when their business capacity is reinstated by a finally-binding court decision, they shall be enlisted into the electoral rolls again</w:t>
      </w:r>
      <w:r w:rsidR="00CA7EE2" w:rsidRPr="00C22E9B">
        <w:rPr>
          <w:rStyle w:val="FootnoteReference"/>
          <w:rFonts w:asciiTheme="minorHAnsi" w:hAnsiTheme="minorHAnsi"/>
          <w:lang w:val="en-GB"/>
        </w:rPr>
        <w:footnoteReference w:id="10"/>
      </w:r>
      <w:r w:rsidR="00CA7EE2" w:rsidRPr="00C22E9B">
        <w:rPr>
          <w:rFonts w:asciiTheme="minorHAnsi" w:hAnsiTheme="minorHAnsi"/>
          <w:lang w:val="en-GB"/>
        </w:rPr>
        <w:t xml:space="preserve">. </w:t>
      </w:r>
      <w:r w:rsidRPr="00C22E9B">
        <w:rPr>
          <w:rFonts w:asciiTheme="minorHAnsi" w:hAnsiTheme="minorHAnsi"/>
          <w:lang w:val="en-GB"/>
        </w:rPr>
        <w:t>Also, persons deprived of their legal capacity cannot be founders or members of political parties</w:t>
      </w:r>
      <w:r w:rsidR="00CA7EE2" w:rsidRPr="00C22E9B">
        <w:rPr>
          <w:rStyle w:val="FootnoteReference"/>
          <w:rFonts w:asciiTheme="minorHAnsi" w:hAnsiTheme="minorHAnsi"/>
          <w:lang w:val="en-GB"/>
        </w:rPr>
        <w:footnoteReference w:id="11"/>
      </w:r>
      <w:r w:rsidR="00CA7EE2" w:rsidRPr="00C22E9B">
        <w:rPr>
          <w:rFonts w:asciiTheme="minorHAnsi" w:hAnsiTheme="minorHAnsi"/>
          <w:lang w:val="en-GB"/>
        </w:rPr>
        <w:t xml:space="preserve">, </w:t>
      </w:r>
      <w:r w:rsidR="00E76592" w:rsidRPr="00C22E9B">
        <w:rPr>
          <w:rFonts w:asciiTheme="minorHAnsi" w:hAnsiTheme="minorHAnsi"/>
          <w:lang w:val="en-GB"/>
        </w:rPr>
        <w:t>f</w:t>
      </w:r>
      <w:r w:rsidRPr="00C22E9B">
        <w:rPr>
          <w:rFonts w:asciiTheme="minorHAnsi" w:hAnsiTheme="minorHAnsi"/>
          <w:lang w:val="en-GB"/>
        </w:rPr>
        <w:t>ounders of the associations</w:t>
      </w:r>
      <w:r w:rsidR="00CA7EE2" w:rsidRPr="00C22E9B">
        <w:rPr>
          <w:rStyle w:val="FootnoteReference"/>
          <w:rFonts w:asciiTheme="minorHAnsi" w:hAnsiTheme="minorHAnsi"/>
          <w:lang w:val="en-GB"/>
        </w:rPr>
        <w:footnoteReference w:id="12"/>
      </w:r>
      <w:r w:rsidR="00CA7EE2" w:rsidRPr="00C22E9B">
        <w:rPr>
          <w:rFonts w:asciiTheme="minorHAnsi" w:hAnsiTheme="minorHAnsi"/>
          <w:lang w:val="en-GB"/>
        </w:rPr>
        <w:t xml:space="preserve"> </w:t>
      </w:r>
      <w:r w:rsidR="00E76592" w:rsidRPr="00C22E9B">
        <w:rPr>
          <w:rFonts w:asciiTheme="minorHAnsi" w:hAnsiTheme="minorHAnsi"/>
          <w:lang w:val="en-GB"/>
        </w:rPr>
        <w:t xml:space="preserve">or </w:t>
      </w:r>
      <w:r w:rsidRPr="00C22E9B">
        <w:rPr>
          <w:rFonts w:asciiTheme="minorHAnsi" w:hAnsiTheme="minorHAnsi"/>
          <w:lang w:val="en-GB"/>
        </w:rPr>
        <w:t>volunteers</w:t>
      </w:r>
      <w:r w:rsidR="00CA7EE2" w:rsidRPr="00C22E9B">
        <w:rPr>
          <w:rStyle w:val="FootnoteReference"/>
          <w:rFonts w:asciiTheme="minorHAnsi" w:hAnsiTheme="minorHAnsi"/>
          <w:lang w:val="en-GB"/>
        </w:rPr>
        <w:footnoteReference w:id="13"/>
      </w:r>
      <w:r w:rsidR="00CA7EE2" w:rsidRPr="00C22E9B">
        <w:rPr>
          <w:rFonts w:asciiTheme="minorHAnsi" w:hAnsiTheme="minorHAnsi"/>
          <w:lang w:val="en-GB"/>
        </w:rPr>
        <w:t xml:space="preserve">. </w:t>
      </w:r>
    </w:p>
    <w:p w14:paraId="612E58BE" w14:textId="77777777" w:rsidR="00CA7EE2" w:rsidRPr="00C22E9B" w:rsidRDefault="00CA7EE2" w:rsidP="00CA7EE2">
      <w:pPr>
        <w:jc w:val="both"/>
        <w:rPr>
          <w:rFonts w:asciiTheme="minorHAnsi" w:hAnsiTheme="minorHAnsi"/>
          <w:lang w:val="en-GB"/>
        </w:rPr>
      </w:pPr>
    </w:p>
    <w:p w14:paraId="4A0F489D" w14:textId="77777777" w:rsidR="005B140C" w:rsidRPr="00C22E9B" w:rsidRDefault="005B140C" w:rsidP="005B140C">
      <w:pPr>
        <w:autoSpaceDE w:val="0"/>
        <w:autoSpaceDN w:val="0"/>
        <w:adjustRightInd w:val="0"/>
        <w:jc w:val="both"/>
        <w:rPr>
          <w:rFonts w:asciiTheme="minorHAnsi" w:eastAsia="Times New Roman" w:hAnsiTheme="minorHAnsi"/>
          <w:kern w:val="1"/>
          <w:lang w:val="en-GB"/>
        </w:rPr>
      </w:pPr>
      <w:r w:rsidRPr="00C22E9B">
        <w:rPr>
          <w:rFonts w:asciiTheme="minorHAnsi" w:eastAsia="Times New Roman" w:hAnsiTheme="minorHAnsi"/>
          <w:kern w:val="1"/>
          <w:lang w:val="en-GB"/>
        </w:rPr>
        <w:t>Even in the case when persons with intellectual and psychosocial disabilities are not deprived of their legal capacity, they are faced with barriers in exercising political rights, because they are traditionally viewed as people who lack the mental capacity to make decisions. Systems of supported decision making do not exist in Serbia.</w:t>
      </w:r>
    </w:p>
    <w:p w14:paraId="476195D6" w14:textId="77777777" w:rsidR="004301D3" w:rsidRPr="00C22E9B" w:rsidRDefault="004301D3" w:rsidP="005B140C">
      <w:pPr>
        <w:jc w:val="both"/>
        <w:rPr>
          <w:rFonts w:asciiTheme="minorHAnsi" w:eastAsia="Times New Roman" w:hAnsiTheme="minorHAnsi"/>
          <w:kern w:val="1"/>
          <w:lang w:val="en-GB"/>
        </w:rPr>
      </w:pPr>
    </w:p>
    <w:p w14:paraId="05BE14AD" w14:textId="022E37F5" w:rsidR="005B140C" w:rsidRPr="00C22E9B" w:rsidRDefault="005B140C" w:rsidP="005B140C">
      <w:pPr>
        <w:jc w:val="both"/>
        <w:rPr>
          <w:rFonts w:asciiTheme="minorHAnsi" w:eastAsia="Times New Roman" w:hAnsiTheme="minorHAnsi"/>
          <w:kern w:val="1"/>
          <w:lang w:val="en-GB"/>
        </w:rPr>
      </w:pPr>
      <w:r w:rsidRPr="00C22E9B">
        <w:rPr>
          <w:rFonts w:asciiTheme="minorHAnsi" w:eastAsia="Times New Roman" w:hAnsiTheme="minorHAnsi"/>
          <w:kern w:val="1"/>
          <w:lang w:val="en-GB"/>
        </w:rPr>
        <w:t xml:space="preserve">Equally important is that the election procedures, materials and information about public policy and political activities are not presented in </w:t>
      </w:r>
      <w:r w:rsidR="00532E6A" w:rsidRPr="00C22E9B">
        <w:rPr>
          <w:rFonts w:asciiTheme="minorHAnsi" w:eastAsia="Times New Roman" w:hAnsiTheme="minorHAnsi"/>
          <w:kern w:val="1"/>
          <w:lang w:val="en-GB"/>
        </w:rPr>
        <w:t xml:space="preserve">the </w:t>
      </w:r>
      <w:r w:rsidR="008F7392" w:rsidRPr="00C22E9B">
        <w:rPr>
          <w:rFonts w:asciiTheme="minorHAnsi" w:eastAsia="Times New Roman" w:hAnsiTheme="minorHAnsi"/>
          <w:kern w:val="1"/>
          <w:lang w:val="en-GB"/>
        </w:rPr>
        <w:t>form, which</w:t>
      </w:r>
      <w:r w:rsidR="00532E6A" w:rsidRPr="00C22E9B">
        <w:rPr>
          <w:rFonts w:asciiTheme="minorHAnsi" w:eastAsia="Times New Roman" w:hAnsiTheme="minorHAnsi"/>
          <w:kern w:val="1"/>
          <w:lang w:val="en-GB"/>
        </w:rPr>
        <w:t xml:space="preserve"> is </w:t>
      </w:r>
      <w:r w:rsidR="004301D3" w:rsidRPr="00C22E9B">
        <w:rPr>
          <w:rFonts w:asciiTheme="minorHAnsi" w:eastAsia="Times New Roman" w:hAnsiTheme="minorHAnsi"/>
          <w:kern w:val="1"/>
          <w:lang w:val="en-GB"/>
        </w:rPr>
        <w:t>easy</w:t>
      </w:r>
      <w:r w:rsidRPr="00C22E9B">
        <w:rPr>
          <w:rFonts w:asciiTheme="minorHAnsi" w:eastAsia="Times New Roman" w:hAnsiTheme="minorHAnsi"/>
          <w:kern w:val="1"/>
          <w:lang w:val="en-GB"/>
        </w:rPr>
        <w:t xml:space="preserve"> to understand.</w:t>
      </w:r>
    </w:p>
    <w:p w14:paraId="682BF3D5" w14:textId="77777777" w:rsidR="00CA7EE2" w:rsidRPr="00C22E9B" w:rsidRDefault="00CA7EE2" w:rsidP="00CA7EE2">
      <w:pPr>
        <w:jc w:val="both"/>
        <w:rPr>
          <w:rFonts w:asciiTheme="minorHAnsi" w:hAnsiTheme="minorHAnsi"/>
          <w:lang w:val="en-GB"/>
        </w:rPr>
      </w:pPr>
    </w:p>
    <w:p w14:paraId="79361B0D" w14:textId="77777777" w:rsidR="004301D3" w:rsidRPr="00C22E9B" w:rsidRDefault="004301D3" w:rsidP="006406FC">
      <w:pPr>
        <w:pStyle w:val="Heading3"/>
      </w:pPr>
      <w:bookmarkStart w:id="46" w:name="_Toc271452132"/>
      <w:r w:rsidRPr="00C22E9B">
        <w:t>Barriers to exercise guaranteed rights</w:t>
      </w:r>
      <w:bookmarkEnd w:id="46"/>
    </w:p>
    <w:p w14:paraId="2BB8B869" w14:textId="77777777" w:rsidR="004301D3" w:rsidRPr="00C22E9B" w:rsidRDefault="004301D3" w:rsidP="004301D3">
      <w:pPr>
        <w:autoSpaceDE w:val="0"/>
        <w:autoSpaceDN w:val="0"/>
        <w:adjustRightInd w:val="0"/>
        <w:jc w:val="both"/>
        <w:rPr>
          <w:rFonts w:asciiTheme="minorHAnsi" w:eastAsia="Times New Roman" w:hAnsiTheme="minorHAnsi"/>
          <w:kern w:val="1"/>
          <w:lang w:val="en-GB"/>
        </w:rPr>
      </w:pPr>
      <w:r w:rsidRPr="00C22E9B">
        <w:rPr>
          <w:rFonts w:asciiTheme="minorHAnsi" w:eastAsia="Times New Roman" w:hAnsiTheme="minorHAnsi"/>
          <w:kern w:val="1"/>
          <w:lang w:val="en-GB"/>
        </w:rPr>
        <w:t xml:space="preserve">The key obstacle to the exercise of political rights of persons with intellectual and psychosocial disabilities is a denial of the principle of autonomy, inherent dignity, freedom of personal choice and equality. Constitutional and legislative provisions </w:t>
      </w:r>
      <w:r w:rsidRPr="00C22E9B">
        <w:rPr>
          <w:rFonts w:asciiTheme="minorHAnsi" w:eastAsia="Times New Roman" w:hAnsiTheme="minorHAnsi"/>
          <w:kern w:val="1"/>
          <w:lang w:val="en-GB"/>
        </w:rPr>
        <w:lastRenderedPageBreak/>
        <w:t>on deprivation of legal capacity are restrictive, outdated and not in line with international standards to which the Republic of Serbia is committed</w:t>
      </w:r>
      <w:r w:rsidR="00E42FB7" w:rsidRPr="00C22E9B">
        <w:rPr>
          <w:rFonts w:asciiTheme="minorHAnsi" w:eastAsia="Times New Roman" w:hAnsiTheme="minorHAnsi"/>
          <w:kern w:val="1"/>
          <w:lang w:val="en-GB"/>
        </w:rPr>
        <w:t xml:space="preserve"> to</w:t>
      </w:r>
      <w:r w:rsidRPr="00C22E9B">
        <w:rPr>
          <w:rFonts w:asciiTheme="minorHAnsi" w:eastAsia="Times New Roman" w:hAnsiTheme="minorHAnsi"/>
          <w:kern w:val="1"/>
          <w:lang w:val="en-GB"/>
        </w:rPr>
        <w:t>.</w:t>
      </w:r>
    </w:p>
    <w:p w14:paraId="68876331" w14:textId="77777777" w:rsidR="00E42FB7" w:rsidRPr="00C22E9B" w:rsidRDefault="00E42FB7" w:rsidP="004301D3">
      <w:pPr>
        <w:autoSpaceDE w:val="0"/>
        <w:autoSpaceDN w:val="0"/>
        <w:adjustRightInd w:val="0"/>
        <w:jc w:val="both"/>
        <w:rPr>
          <w:rFonts w:asciiTheme="minorHAnsi" w:eastAsia="Times New Roman" w:hAnsiTheme="minorHAnsi"/>
          <w:kern w:val="1"/>
          <w:lang w:val="en-GB"/>
        </w:rPr>
      </w:pPr>
    </w:p>
    <w:p w14:paraId="2CF540D8" w14:textId="77777777" w:rsidR="00CA7EE2" w:rsidRPr="008F7392" w:rsidRDefault="004301D3" w:rsidP="004301D3">
      <w:pPr>
        <w:jc w:val="both"/>
        <w:rPr>
          <w:rFonts w:asciiTheme="minorHAnsi" w:hAnsiTheme="minorHAnsi"/>
          <w:lang w:val="en-GB"/>
        </w:rPr>
      </w:pPr>
      <w:r w:rsidRPr="00C22E9B">
        <w:rPr>
          <w:rFonts w:asciiTheme="minorHAnsi" w:eastAsia="Times New Roman" w:hAnsiTheme="minorHAnsi"/>
          <w:kern w:val="1"/>
          <w:lang w:val="en-GB"/>
        </w:rPr>
        <w:t xml:space="preserve">The Convention on the Rights of Persons with Disabilities, Article 12 states that the States Parties shall recognize that persons with disabilities enjoy legal capacity on an equal basis with others in all aspects of life. In addition, </w:t>
      </w:r>
      <w:r w:rsidR="00AF1947" w:rsidRPr="00C22E9B">
        <w:rPr>
          <w:rFonts w:asciiTheme="minorHAnsi" w:eastAsia="Times New Roman" w:hAnsiTheme="minorHAnsi"/>
          <w:kern w:val="1"/>
          <w:lang w:val="en-GB"/>
        </w:rPr>
        <w:t xml:space="preserve">the </w:t>
      </w:r>
      <w:r w:rsidRPr="00C22E9B">
        <w:rPr>
          <w:rFonts w:asciiTheme="minorHAnsi" w:eastAsia="Times New Roman" w:hAnsiTheme="minorHAnsi"/>
          <w:kern w:val="1"/>
          <w:lang w:val="en-GB"/>
        </w:rPr>
        <w:t xml:space="preserve">State Parties have to guarantee political rights and opportunities for the realization to all persons with disabilities on an equal basis with others (Article 29). This includes that the </w:t>
      </w:r>
      <w:r w:rsidR="00C23804" w:rsidRPr="00C22E9B">
        <w:rPr>
          <w:rFonts w:asciiTheme="minorHAnsi" w:eastAsia="Times New Roman" w:hAnsiTheme="minorHAnsi"/>
          <w:kern w:val="1"/>
          <w:lang w:val="en-GB"/>
        </w:rPr>
        <w:t>electoral</w:t>
      </w:r>
      <w:r w:rsidRPr="00C22E9B">
        <w:rPr>
          <w:rFonts w:asciiTheme="minorHAnsi" w:eastAsia="Times New Roman" w:hAnsiTheme="minorHAnsi"/>
          <w:kern w:val="1"/>
          <w:lang w:val="en-GB"/>
        </w:rPr>
        <w:t xml:space="preserve"> proc</w:t>
      </w:r>
      <w:r w:rsidR="00C23804" w:rsidRPr="00C22E9B">
        <w:rPr>
          <w:rFonts w:asciiTheme="minorHAnsi" w:eastAsia="Times New Roman" w:hAnsiTheme="minorHAnsi"/>
          <w:kern w:val="1"/>
          <w:lang w:val="en-GB"/>
        </w:rPr>
        <w:t>edures, facilities and material</w:t>
      </w:r>
      <w:r w:rsidRPr="00C22E9B">
        <w:rPr>
          <w:rFonts w:asciiTheme="minorHAnsi" w:eastAsia="Times New Roman" w:hAnsiTheme="minorHAnsi"/>
          <w:kern w:val="1"/>
          <w:lang w:val="en-GB"/>
        </w:rPr>
        <w:t xml:space="preserve"> are appropriate, accessible and easy to understand and use. The importance of providing a</w:t>
      </w:r>
      <w:r w:rsidR="00C23804" w:rsidRPr="00C22E9B">
        <w:rPr>
          <w:rFonts w:asciiTheme="minorHAnsi" w:eastAsia="Times New Roman" w:hAnsiTheme="minorHAnsi"/>
          <w:kern w:val="1"/>
          <w:lang w:val="en-GB"/>
        </w:rPr>
        <w:t>ccessible</w:t>
      </w:r>
      <w:r w:rsidRPr="00C22E9B">
        <w:rPr>
          <w:rFonts w:asciiTheme="minorHAnsi" w:eastAsia="Times New Roman" w:hAnsiTheme="minorHAnsi"/>
          <w:kern w:val="1"/>
          <w:lang w:val="en-GB"/>
        </w:rPr>
        <w:t xml:space="preserve"> material and information easy to understand was also highlighted in the Recommendation of the Council of Europe on the </w:t>
      </w:r>
      <w:r w:rsidR="00C23804" w:rsidRPr="00C22E9B">
        <w:rPr>
          <w:rFonts w:asciiTheme="minorHAnsi" w:eastAsia="Times New Roman" w:hAnsiTheme="minorHAnsi"/>
          <w:kern w:val="1"/>
          <w:lang w:val="en-GB"/>
        </w:rPr>
        <w:t>P</w:t>
      </w:r>
      <w:r w:rsidRPr="00C22E9B">
        <w:rPr>
          <w:rFonts w:asciiTheme="minorHAnsi" w:eastAsia="Times New Roman" w:hAnsiTheme="minorHAnsi"/>
          <w:kern w:val="1"/>
          <w:lang w:val="en-GB"/>
        </w:rPr>
        <w:t xml:space="preserve">articipation of </w:t>
      </w:r>
      <w:r w:rsidR="00C23804" w:rsidRPr="00C22E9B">
        <w:rPr>
          <w:rFonts w:asciiTheme="minorHAnsi" w:eastAsia="Times New Roman" w:hAnsiTheme="minorHAnsi"/>
          <w:kern w:val="1"/>
          <w:lang w:val="en-GB"/>
        </w:rPr>
        <w:t>P</w:t>
      </w:r>
      <w:r w:rsidRPr="00C22E9B">
        <w:rPr>
          <w:rFonts w:asciiTheme="minorHAnsi" w:eastAsia="Times New Roman" w:hAnsiTheme="minorHAnsi"/>
          <w:kern w:val="1"/>
          <w:lang w:val="en-GB"/>
        </w:rPr>
        <w:t xml:space="preserve">ersons with </w:t>
      </w:r>
      <w:r w:rsidR="00C23804" w:rsidRPr="00C22E9B">
        <w:rPr>
          <w:rFonts w:asciiTheme="minorHAnsi" w:eastAsia="Times New Roman" w:hAnsiTheme="minorHAnsi"/>
          <w:kern w:val="1"/>
          <w:lang w:val="en-GB"/>
        </w:rPr>
        <w:t>D</w:t>
      </w:r>
      <w:r w:rsidRPr="00C22E9B">
        <w:rPr>
          <w:rFonts w:asciiTheme="minorHAnsi" w:eastAsia="Times New Roman" w:hAnsiTheme="minorHAnsi"/>
          <w:kern w:val="1"/>
          <w:lang w:val="en-GB"/>
        </w:rPr>
        <w:t xml:space="preserve">isabilities in </w:t>
      </w:r>
      <w:r w:rsidR="00C23804" w:rsidRPr="00C22E9B">
        <w:rPr>
          <w:rFonts w:asciiTheme="minorHAnsi" w:eastAsia="Times New Roman" w:hAnsiTheme="minorHAnsi"/>
          <w:kern w:val="1"/>
          <w:lang w:val="en-GB"/>
        </w:rPr>
        <w:t>P</w:t>
      </w:r>
      <w:r w:rsidRPr="00C22E9B">
        <w:rPr>
          <w:rFonts w:asciiTheme="minorHAnsi" w:eastAsia="Times New Roman" w:hAnsiTheme="minorHAnsi"/>
          <w:kern w:val="1"/>
          <w:lang w:val="en-GB"/>
        </w:rPr>
        <w:t xml:space="preserve">olitical and </w:t>
      </w:r>
      <w:r w:rsidR="00C23804" w:rsidRPr="00C22E9B">
        <w:rPr>
          <w:rFonts w:asciiTheme="minorHAnsi" w:eastAsia="Times New Roman" w:hAnsiTheme="minorHAnsi"/>
          <w:kern w:val="1"/>
          <w:lang w:val="en-GB"/>
        </w:rPr>
        <w:t>P</w:t>
      </w:r>
      <w:r w:rsidRPr="00C22E9B">
        <w:rPr>
          <w:rFonts w:asciiTheme="minorHAnsi" w:eastAsia="Times New Roman" w:hAnsiTheme="minorHAnsi"/>
          <w:kern w:val="1"/>
          <w:lang w:val="en-GB"/>
        </w:rPr>
        <w:t xml:space="preserve">ublic </w:t>
      </w:r>
      <w:r w:rsidR="00C23804" w:rsidRPr="00C22E9B">
        <w:rPr>
          <w:rFonts w:asciiTheme="minorHAnsi" w:eastAsia="Times New Roman" w:hAnsiTheme="minorHAnsi"/>
          <w:kern w:val="1"/>
          <w:lang w:val="en-GB"/>
        </w:rPr>
        <w:t>L</w:t>
      </w:r>
      <w:r w:rsidRPr="00C22E9B">
        <w:rPr>
          <w:rFonts w:asciiTheme="minorHAnsi" w:eastAsia="Times New Roman" w:hAnsiTheme="minorHAnsi"/>
          <w:kern w:val="1"/>
          <w:lang w:val="en-GB"/>
        </w:rPr>
        <w:t xml:space="preserve">ife and the </w:t>
      </w:r>
      <w:r w:rsidR="00C23804" w:rsidRPr="00C22E9B">
        <w:rPr>
          <w:rFonts w:asciiTheme="minorHAnsi" w:eastAsia="Times New Roman" w:hAnsiTheme="minorHAnsi"/>
          <w:kern w:val="1"/>
          <w:lang w:val="en-GB"/>
        </w:rPr>
        <w:t>D</w:t>
      </w:r>
      <w:r w:rsidRPr="00C22E9B">
        <w:rPr>
          <w:rFonts w:asciiTheme="minorHAnsi" w:eastAsia="Times New Roman" w:hAnsiTheme="minorHAnsi"/>
          <w:kern w:val="1"/>
          <w:lang w:val="en-GB"/>
        </w:rPr>
        <w:t xml:space="preserve">eclaration of the Venice Commission. Recommendation of the Council of Europe states that States Parties must ensure the legislation which will be free of provisions </w:t>
      </w:r>
      <w:r w:rsidR="00C23804" w:rsidRPr="00C22E9B">
        <w:rPr>
          <w:rFonts w:asciiTheme="minorHAnsi" w:eastAsia="Times New Roman" w:hAnsiTheme="minorHAnsi"/>
          <w:kern w:val="1"/>
          <w:lang w:val="en-GB"/>
        </w:rPr>
        <w:t>that deny</w:t>
      </w:r>
      <w:r w:rsidRPr="00C22E9B">
        <w:rPr>
          <w:rFonts w:asciiTheme="minorHAnsi" w:eastAsia="Times New Roman" w:hAnsiTheme="minorHAnsi"/>
          <w:kern w:val="1"/>
          <w:lang w:val="en-GB"/>
        </w:rPr>
        <w:t xml:space="preserve"> the right of persons with disabilities to vote and be elected at all levels. All persons with disabilities, </w:t>
      </w:r>
      <w:r w:rsidR="00C23804" w:rsidRPr="00C22E9B">
        <w:rPr>
          <w:rFonts w:asciiTheme="minorHAnsi" w:eastAsia="Times New Roman" w:hAnsiTheme="minorHAnsi"/>
          <w:kern w:val="1"/>
          <w:lang w:val="en-GB"/>
        </w:rPr>
        <w:t xml:space="preserve">regardless of </w:t>
      </w:r>
      <w:r w:rsidRPr="00C22E9B">
        <w:rPr>
          <w:rFonts w:asciiTheme="minorHAnsi" w:eastAsia="Times New Roman" w:hAnsiTheme="minorHAnsi"/>
          <w:kern w:val="1"/>
          <w:lang w:val="en-GB"/>
        </w:rPr>
        <w:t>whet</w:t>
      </w:r>
      <w:r w:rsidR="00C23804" w:rsidRPr="00C22E9B">
        <w:rPr>
          <w:rFonts w:asciiTheme="minorHAnsi" w:eastAsia="Times New Roman" w:hAnsiTheme="minorHAnsi"/>
          <w:kern w:val="1"/>
          <w:lang w:val="en-GB"/>
        </w:rPr>
        <w:t>her they have physical, sensory</w:t>
      </w:r>
      <w:r w:rsidRPr="00C22E9B">
        <w:rPr>
          <w:rFonts w:asciiTheme="minorHAnsi" w:eastAsia="Times New Roman" w:hAnsiTheme="minorHAnsi"/>
          <w:kern w:val="1"/>
          <w:lang w:val="en-GB"/>
        </w:rPr>
        <w:t xml:space="preserve"> or intellectual disability, mental health problems or chronic diseases, are entitled to vote on the same basis as other citizens, and should not be deprived of this right by any law </w:t>
      </w:r>
      <w:r w:rsidR="00C23804" w:rsidRPr="00C22E9B">
        <w:rPr>
          <w:rFonts w:asciiTheme="minorHAnsi" w:eastAsia="Times New Roman" w:hAnsiTheme="minorHAnsi"/>
          <w:kern w:val="1"/>
          <w:lang w:val="en-GB"/>
        </w:rPr>
        <w:t xml:space="preserve">limiting their legal capacity, </w:t>
      </w:r>
      <w:r w:rsidRPr="00C22E9B">
        <w:rPr>
          <w:rFonts w:asciiTheme="minorHAnsi" w:eastAsia="Times New Roman" w:hAnsiTheme="minorHAnsi"/>
          <w:kern w:val="1"/>
          <w:lang w:val="en-GB"/>
        </w:rPr>
        <w:t>any judicial or other decision</w:t>
      </w:r>
      <w:r w:rsidR="00942D8B" w:rsidRPr="00C22E9B">
        <w:rPr>
          <w:rFonts w:asciiTheme="minorHAnsi" w:eastAsia="Times New Roman" w:hAnsiTheme="minorHAnsi"/>
          <w:kern w:val="1"/>
          <w:lang w:val="en-GB"/>
        </w:rPr>
        <w:t>,</w:t>
      </w:r>
      <w:r w:rsidRPr="00C22E9B">
        <w:rPr>
          <w:rFonts w:asciiTheme="minorHAnsi" w:eastAsia="Times New Roman" w:hAnsiTheme="minorHAnsi"/>
          <w:kern w:val="1"/>
          <w:lang w:val="en-GB"/>
        </w:rPr>
        <w:t xml:space="preserve"> or by any other measure based on their disability, cognitive functioning or perceived capacity</w:t>
      </w:r>
      <w:r w:rsidR="00CA7EE2" w:rsidRPr="008F7392">
        <w:rPr>
          <w:rStyle w:val="FootnoteReference"/>
          <w:rFonts w:asciiTheme="minorHAnsi" w:hAnsiTheme="minorHAnsi"/>
          <w:lang w:val="en-GB"/>
        </w:rPr>
        <w:footnoteReference w:id="14"/>
      </w:r>
      <w:r w:rsidR="00CA7EE2" w:rsidRPr="008F7392">
        <w:rPr>
          <w:rFonts w:asciiTheme="minorHAnsi" w:hAnsiTheme="minorHAnsi"/>
          <w:lang w:val="en-GB"/>
        </w:rPr>
        <w:t xml:space="preserve">. </w:t>
      </w:r>
      <w:r w:rsidR="00F550FA" w:rsidRPr="008F7392">
        <w:rPr>
          <w:rFonts w:asciiTheme="minorHAnsi" w:hAnsiTheme="minorHAnsi"/>
          <w:lang w:val="en-GB"/>
        </w:rPr>
        <w:t>The principles of universal, equal, free and secret suffrage shall apply equally to persons with disabilities without discrimination</w:t>
      </w:r>
      <w:r w:rsidR="00CA7EE2" w:rsidRPr="008F7392">
        <w:rPr>
          <w:rStyle w:val="FootnoteReference"/>
          <w:rFonts w:asciiTheme="minorHAnsi" w:hAnsiTheme="minorHAnsi"/>
          <w:lang w:val="en-GB"/>
        </w:rPr>
        <w:footnoteReference w:id="15"/>
      </w:r>
      <w:r w:rsidR="00CA7EE2" w:rsidRPr="008F7392">
        <w:rPr>
          <w:rFonts w:asciiTheme="minorHAnsi" w:hAnsiTheme="minorHAnsi"/>
          <w:lang w:val="en-GB"/>
        </w:rPr>
        <w:t xml:space="preserve">. </w:t>
      </w:r>
      <w:r w:rsidR="003A5BB2" w:rsidRPr="008F7392">
        <w:rPr>
          <w:rFonts w:asciiTheme="minorHAnsi" w:hAnsiTheme="minorHAnsi"/>
          <w:lang w:val="en-GB"/>
        </w:rPr>
        <w:t>Also, participation in political and public life must be provided to persons with disabilities who reside in hospitals or other residential type</w:t>
      </w:r>
      <w:r w:rsidR="00942D8B" w:rsidRPr="008F7392">
        <w:rPr>
          <w:rFonts w:asciiTheme="minorHAnsi" w:hAnsiTheme="minorHAnsi"/>
          <w:lang w:val="en-GB"/>
        </w:rPr>
        <w:t>s</w:t>
      </w:r>
      <w:r w:rsidR="003A5BB2" w:rsidRPr="008F7392">
        <w:rPr>
          <w:rFonts w:asciiTheme="minorHAnsi" w:hAnsiTheme="minorHAnsi"/>
          <w:lang w:val="en-GB"/>
        </w:rPr>
        <w:t xml:space="preserve"> of institutions</w:t>
      </w:r>
      <w:r w:rsidR="00CA7EE2" w:rsidRPr="008F7392">
        <w:rPr>
          <w:rFonts w:asciiTheme="minorHAnsi" w:hAnsiTheme="minorHAnsi"/>
          <w:lang w:val="en-GB"/>
        </w:rPr>
        <w:t xml:space="preserve">.   </w:t>
      </w:r>
    </w:p>
    <w:p w14:paraId="57C5637A" w14:textId="77777777" w:rsidR="00CA7EE2" w:rsidRPr="008F7392" w:rsidRDefault="003A5BB2" w:rsidP="00CA7EE2">
      <w:pPr>
        <w:jc w:val="both"/>
        <w:rPr>
          <w:rFonts w:asciiTheme="minorHAnsi" w:hAnsiTheme="minorHAnsi"/>
          <w:lang w:val="en-GB"/>
        </w:rPr>
      </w:pPr>
      <w:r w:rsidRPr="008F7392">
        <w:rPr>
          <w:rFonts w:asciiTheme="minorHAnsi" w:hAnsiTheme="minorHAnsi"/>
          <w:lang w:val="en-GB"/>
        </w:rPr>
        <w:t xml:space="preserve">None of these recommendations or binding international provisions </w:t>
      </w:r>
      <w:proofErr w:type="gramStart"/>
      <w:r w:rsidR="00BD4A18" w:rsidRPr="008F7392">
        <w:rPr>
          <w:rFonts w:asciiTheme="minorHAnsi" w:hAnsiTheme="minorHAnsi"/>
          <w:lang w:val="en-GB"/>
        </w:rPr>
        <w:t>are</w:t>
      </w:r>
      <w:proofErr w:type="gramEnd"/>
      <w:r w:rsidR="00942D8B" w:rsidRPr="008F7392">
        <w:rPr>
          <w:rFonts w:asciiTheme="minorHAnsi" w:hAnsiTheme="minorHAnsi"/>
          <w:lang w:val="en-GB"/>
        </w:rPr>
        <w:t xml:space="preserve"> </w:t>
      </w:r>
      <w:r w:rsidRPr="008F7392">
        <w:rPr>
          <w:rFonts w:asciiTheme="minorHAnsi" w:hAnsiTheme="minorHAnsi"/>
          <w:lang w:val="en-GB"/>
        </w:rPr>
        <w:t>appl</w:t>
      </w:r>
      <w:r w:rsidR="00BD4A18" w:rsidRPr="008F7392">
        <w:rPr>
          <w:rFonts w:asciiTheme="minorHAnsi" w:hAnsiTheme="minorHAnsi"/>
          <w:lang w:val="en-GB"/>
        </w:rPr>
        <w:t>ied</w:t>
      </w:r>
      <w:r w:rsidRPr="008F7392">
        <w:rPr>
          <w:rFonts w:asciiTheme="minorHAnsi" w:hAnsiTheme="minorHAnsi"/>
          <w:lang w:val="en-GB"/>
        </w:rPr>
        <w:t xml:space="preserve"> in Serbia when it comes to the accessibility of the electoral process for persons with intellectual and psychosocial disabilities.</w:t>
      </w:r>
    </w:p>
    <w:p w14:paraId="4A862453" w14:textId="77777777" w:rsidR="00CA7EE2" w:rsidRPr="008F7392" w:rsidRDefault="00CA7EE2" w:rsidP="00CA7EE2">
      <w:pPr>
        <w:jc w:val="both"/>
        <w:rPr>
          <w:rFonts w:asciiTheme="minorHAnsi" w:hAnsiTheme="minorHAnsi"/>
          <w:lang w:val="en-GB"/>
        </w:rPr>
      </w:pPr>
    </w:p>
    <w:p w14:paraId="1B4434C7" w14:textId="26F30F55" w:rsidR="008D4777" w:rsidRPr="006406FC" w:rsidRDefault="008D4777" w:rsidP="006406FC">
      <w:pPr>
        <w:pStyle w:val="Heading3"/>
        <w:rPr>
          <w:i/>
        </w:rPr>
      </w:pPr>
      <w:bookmarkStart w:id="47" w:name="_Toc271452133"/>
      <w:r w:rsidRPr="006406FC">
        <w:rPr>
          <w:i/>
        </w:rPr>
        <w:t>Recommendations for improving the situation</w:t>
      </w:r>
      <w:bookmarkEnd w:id="47"/>
      <w:r w:rsidRPr="006406FC">
        <w:rPr>
          <w:i/>
        </w:rPr>
        <w:t xml:space="preserve"> </w:t>
      </w:r>
    </w:p>
    <w:p w14:paraId="22A96F9D" w14:textId="77777777" w:rsidR="008D4777" w:rsidRPr="008F7392" w:rsidRDefault="008D4777" w:rsidP="008D4777">
      <w:pPr>
        <w:numPr>
          <w:ilvl w:val="0"/>
          <w:numId w:val="29"/>
        </w:numPr>
        <w:jc w:val="both"/>
        <w:rPr>
          <w:rFonts w:asciiTheme="minorHAnsi" w:hAnsiTheme="minorHAnsi"/>
          <w:lang w:val="en-GB"/>
        </w:rPr>
      </w:pPr>
      <w:r w:rsidRPr="008F7392">
        <w:rPr>
          <w:rFonts w:asciiTheme="minorHAnsi" w:hAnsiTheme="minorHAnsi"/>
          <w:lang w:val="en-GB"/>
        </w:rPr>
        <w:t xml:space="preserve">Legislative changes: changes </w:t>
      </w:r>
      <w:r w:rsidR="00942D8B" w:rsidRPr="008F7392">
        <w:rPr>
          <w:rFonts w:asciiTheme="minorHAnsi" w:hAnsiTheme="minorHAnsi"/>
          <w:lang w:val="en-GB"/>
        </w:rPr>
        <w:t>to</w:t>
      </w:r>
      <w:r w:rsidRPr="008F7392">
        <w:rPr>
          <w:rFonts w:asciiTheme="minorHAnsi" w:hAnsiTheme="minorHAnsi"/>
          <w:lang w:val="en-GB"/>
        </w:rPr>
        <w:t xml:space="preserve"> the Constitution, the harmonization of other laws with the Convention on the Rights of Persons with Disabilities and the Recommendations of the Council of Europe and the Venice Commission;</w:t>
      </w:r>
    </w:p>
    <w:p w14:paraId="592BB226" w14:textId="77777777" w:rsidR="008D4777" w:rsidRPr="008F7392" w:rsidRDefault="008D4777" w:rsidP="008D4777">
      <w:pPr>
        <w:numPr>
          <w:ilvl w:val="0"/>
          <w:numId w:val="29"/>
        </w:numPr>
        <w:jc w:val="both"/>
        <w:rPr>
          <w:rFonts w:asciiTheme="minorHAnsi" w:hAnsiTheme="minorHAnsi"/>
          <w:lang w:val="en-GB"/>
        </w:rPr>
      </w:pPr>
      <w:r w:rsidRPr="008F7392">
        <w:rPr>
          <w:rFonts w:asciiTheme="minorHAnsi" w:hAnsiTheme="minorHAnsi"/>
          <w:lang w:val="en-GB"/>
        </w:rPr>
        <w:t>Changes to the legislative provisions concerning deprivation of legal capacity in accordance with the Convention and the Draft General Comments of the Committee on the Rights of Persons with Disabilities, that is, complete abolition of legal capacity deprivation and extension of parental rights;</w:t>
      </w:r>
    </w:p>
    <w:p w14:paraId="7C5E4D05" w14:textId="77777777" w:rsidR="008D4777" w:rsidRPr="008F7392" w:rsidRDefault="008D4777" w:rsidP="008D4777">
      <w:pPr>
        <w:numPr>
          <w:ilvl w:val="0"/>
          <w:numId w:val="29"/>
        </w:numPr>
        <w:jc w:val="both"/>
        <w:rPr>
          <w:rFonts w:asciiTheme="minorHAnsi" w:hAnsiTheme="minorHAnsi"/>
          <w:lang w:val="en-GB"/>
        </w:rPr>
      </w:pPr>
      <w:r w:rsidRPr="008F7392">
        <w:rPr>
          <w:rFonts w:asciiTheme="minorHAnsi" w:hAnsiTheme="minorHAnsi"/>
          <w:lang w:val="en-GB"/>
        </w:rPr>
        <w:t>Empowering persons with disabilities in decision-making and capacity building of representative organizations to advocate the right to full political participation;</w:t>
      </w:r>
    </w:p>
    <w:p w14:paraId="48BDA443" w14:textId="77777777" w:rsidR="00CA7EE2" w:rsidRPr="008F7392" w:rsidRDefault="008D4777" w:rsidP="008D4777">
      <w:pPr>
        <w:numPr>
          <w:ilvl w:val="0"/>
          <w:numId w:val="29"/>
        </w:numPr>
        <w:jc w:val="both"/>
        <w:rPr>
          <w:rFonts w:asciiTheme="minorHAnsi" w:hAnsiTheme="minorHAnsi"/>
          <w:lang w:val="en-GB"/>
        </w:rPr>
      </w:pPr>
      <w:r w:rsidRPr="008F7392">
        <w:rPr>
          <w:rFonts w:asciiTheme="minorHAnsi" w:hAnsiTheme="minorHAnsi"/>
          <w:lang w:val="en-GB"/>
        </w:rPr>
        <w:lastRenderedPageBreak/>
        <w:t>Reducing the stereotypes and prejudices towards persons with intellectual and psychosocial disabilities, their right to independent decision-making at all relevant stakeholders, including representatives of political parties, public authorities, experts and the general public.</w:t>
      </w:r>
      <w:r w:rsidR="00CA7EE2" w:rsidRPr="008F7392">
        <w:rPr>
          <w:rFonts w:asciiTheme="minorHAnsi" w:hAnsiTheme="minorHAnsi"/>
          <w:lang w:val="en-GB"/>
        </w:rPr>
        <w:t xml:space="preserve"> </w:t>
      </w:r>
    </w:p>
    <w:p w14:paraId="2E538A76" w14:textId="4297625D" w:rsidR="00CA43D0" w:rsidRDefault="00CA43D0" w:rsidP="00CA43D0">
      <w:pPr>
        <w:jc w:val="both"/>
        <w:rPr>
          <w:rFonts w:asciiTheme="minorHAnsi" w:hAnsiTheme="minorHAnsi"/>
          <w:lang w:val="en-GB"/>
        </w:rPr>
      </w:pPr>
    </w:p>
    <w:p w14:paraId="44A56739" w14:textId="77777777" w:rsidR="0082465D" w:rsidRPr="008F7392" w:rsidRDefault="0082465D" w:rsidP="00CA43D0">
      <w:pPr>
        <w:jc w:val="both"/>
        <w:rPr>
          <w:rFonts w:asciiTheme="minorHAnsi" w:hAnsiTheme="minorHAnsi"/>
          <w:lang w:val="en-GB"/>
        </w:rPr>
      </w:pPr>
    </w:p>
    <w:p w14:paraId="55F3AED4" w14:textId="77777777" w:rsidR="002926B8" w:rsidRPr="00242D17" w:rsidRDefault="002926B8" w:rsidP="006406FC">
      <w:pPr>
        <w:pStyle w:val="Heading2"/>
      </w:pPr>
      <w:bookmarkStart w:id="48" w:name="_Toc271452134"/>
      <w:r w:rsidRPr="00242D17">
        <w:t>From the perspective of Gordana Rajkov</w:t>
      </w:r>
      <w:bookmarkEnd w:id="48"/>
    </w:p>
    <w:p w14:paraId="0086CC51" w14:textId="77777777" w:rsidR="002926B8" w:rsidRPr="008F7392" w:rsidRDefault="00942D8B" w:rsidP="002926B8">
      <w:pPr>
        <w:rPr>
          <w:rFonts w:asciiTheme="minorHAnsi" w:hAnsiTheme="minorHAnsi"/>
          <w:lang w:val="en-GB"/>
        </w:rPr>
      </w:pPr>
      <w:r w:rsidRPr="008F7392">
        <w:rPr>
          <w:rFonts w:asciiTheme="minorHAnsi" w:hAnsiTheme="minorHAnsi"/>
          <w:lang w:val="en-GB"/>
        </w:rPr>
        <w:t>T</w:t>
      </w:r>
      <w:r w:rsidR="002926B8" w:rsidRPr="008F7392">
        <w:rPr>
          <w:rFonts w:asciiTheme="minorHAnsi" w:hAnsiTheme="minorHAnsi"/>
          <w:lang w:val="en-GB"/>
        </w:rPr>
        <w:t>he president of the Center for Independent Living of Persons with Disabilities</w:t>
      </w:r>
    </w:p>
    <w:p w14:paraId="4E58F5F9" w14:textId="77777777" w:rsidR="00CA43D0" w:rsidRPr="008F7392" w:rsidRDefault="002926B8" w:rsidP="00242D17">
      <w:pPr>
        <w:jc w:val="both"/>
        <w:rPr>
          <w:rFonts w:asciiTheme="minorHAnsi" w:hAnsiTheme="minorHAnsi"/>
          <w:lang w:val="en-GB"/>
        </w:rPr>
      </w:pPr>
      <w:r w:rsidRPr="008F7392">
        <w:rPr>
          <w:rFonts w:asciiTheme="minorHAnsi" w:hAnsiTheme="minorHAnsi"/>
          <w:lang w:val="en-GB"/>
        </w:rPr>
        <w:t>The first person with a disability who became a deputy in the Parliament of Serbia (in its session of 2007 and 2008-2012)</w:t>
      </w:r>
    </w:p>
    <w:p w14:paraId="45E1344A" w14:textId="77777777" w:rsidR="00CA43D0" w:rsidRPr="008F7392" w:rsidRDefault="00CA43D0" w:rsidP="00CA43D0">
      <w:pPr>
        <w:rPr>
          <w:rFonts w:asciiTheme="minorHAnsi" w:hAnsiTheme="minorHAnsi"/>
          <w:lang w:val="en-GB"/>
        </w:rPr>
      </w:pPr>
    </w:p>
    <w:p w14:paraId="26C1079D" w14:textId="77777777" w:rsidR="00242D17" w:rsidRDefault="005C711C" w:rsidP="00A57E4D">
      <w:pPr>
        <w:jc w:val="both"/>
        <w:rPr>
          <w:rFonts w:asciiTheme="minorHAnsi" w:hAnsiTheme="minorHAnsi"/>
          <w:i/>
          <w:lang w:val="en-GB"/>
        </w:rPr>
      </w:pPr>
      <w:r w:rsidRPr="00242D17">
        <w:rPr>
          <w:rFonts w:asciiTheme="minorHAnsi" w:hAnsiTheme="minorHAnsi"/>
          <w:i/>
          <w:lang w:val="en-GB"/>
        </w:rPr>
        <w:t>In my opinion, persons with disabilities should be involved in political life, because politics in a broader sense, certainly deals with us</w:t>
      </w:r>
      <w:r w:rsidR="006666B8" w:rsidRPr="00242D17">
        <w:rPr>
          <w:rFonts w:asciiTheme="minorHAnsi" w:hAnsiTheme="minorHAnsi"/>
          <w:i/>
          <w:lang w:val="en-GB"/>
        </w:rPr>
        <w:t>, it makes decisions, laws</w:t>
      </w:r>
      <w:r w:rsidRPr="00242D17">
        <w:rPr>
          <w:rFonts w:asciiTheme="minorHAnsi" w:hAnsiTheme="minorHAnsi"/>
          <w:i/>
          <w:lang w:val="en-GB"/>
        </w:rPr>
        <w:t>, measures</w:t>
      </w:r>
      <w:r w:rsidR="006666B8" w:rsidRPr="00242D17">
        <w:rPr>
          <w:rFonts w:asciiTheme="minorHAnsi" w:hAnsiTheme="minorHAnsi"/>
          <w:i/>
          <w:lang w:val="en-GB"/>
        </w:rPr>
        <w:t xml:space="preserve"> that directly affect our lives</w:t>
      </w:r>
      <w:r w:rsidRPr="00242D17">
        <w:rPr>
          <w:rFonts w:asciiTheme="minorHAnsi" w:hAnsiTheme="minorHAnsi"/>
          <w:i/>
          <w:lang w:val="en-GB"/>
        </w:rPr>
        <w:t xml:space="preserve">. </w:t>
      </w:r>
      <w:r w:rsidR="006666B8" w:rsidRPr="00242D17">
        <w:rPr>
          <w:rFonts w:asciiTheme="minorHAnsi" w:hAnsiTheme="minorHAnsi"/>
          <w:i/>
          <w:lang w:val="en-GB"/>
        </w:rPr>
        <w:t>For the time being</w:t>
      </w:r>
      <w:r w:rsidRPr="00242D17">
        <w:rPr>
          <w:rFonts w:asciiTheme="minorHAnsi" w:hAnsiTheme="minorHAnsi"/>
          <w:i/>
          <w:lang w:val="en-GB"/>
        </w:rPr>
        <w:t xml:space="preserve">, </w:t>
      </w:r>
      <w:r w:rsidR="006666B8" w:rsidRPr="00242D17">
        <w:rPr>
          <w:rFonts w:asciiTheme="minorHAnsi" w:hAnsiTheme="minorHAnsi"/>
          <w:i/>
          <w:lang w:val="en-GB"/>
        </w:rPr>
        <w:t xml:space="preserve">there is </w:t>
      </w:r>
      <w:r w:rsidRPr="00242D17">
        <w:rPr>
          <w:rFonts w:asciiTheme="minorHAnsi" w:hAnsiTheme="minorHAnsi"/>
          <w:i/>
          <w:lang w:val="en-GB"/>
        </w:rPr>
        <w:t>still very small number of pe</w:t>
      </w:r>
      <w:r w:rsidR="006666B8" w:rsidRPr="00242D17">
        <w:rPr>
          <w:rFonts w:asciiTheme="minorHAnsi" w:hAnsiTheme="minorHAnsi"/>
          <w:i/>
          <w:lang w:val="en-GB"/>
        </w:rPr>
        <w:t>rsons</w:t>
      </w:r>
      <w:r w:rsidRPr="00242D17">
        <w:rPr>
          <w:rFonts w:asciiTheme="minorHAnsi" w:hAnsiTheme="minorHAnsi"/>
          <w:i/>
          <w:lang w:val="en-GB"/>
        </w:rPr>
        <w:t xml:space="preserve"> with disabilities </w:t>
      </w:r>
      <w:r w:rsidR="006666B8" w:rsidRPr="00242D17">
        <w:rPr>
          <w:rFonts w:asciiTheme="minorHAnsi" w:hAnsiTheme="minorHAnsi"/>
          <w:i/>
          <w:lang w:val="en-GB"/>
        </w:rPr>
        <w:t xml:space="preserve">who </w:t>
      </w:r>
      <w:r w:rsidRPr="00242D17">
        <w:rPr>
          <w:rFonts w:asciiTheme="minorHAnsi" w:hAnsiTheme="minorHAnsi"/>
          <w:i/>
          <w:lang w:val="en-GB"/>
        </w:rPr>
        <w:t>participate in making certain decisions or are consulted when making policy decisions at the national and especially at the local level.</w:t>
      </w:r>
      <w:r w:rsidR="00242D17">
        <w:rPr>
          <w:rFonts w:asciiTheme="minorHAnsi" w:hAnsiTheme="minorHAnsi"/>
          <w:i/>
          <w:lang w:val="en-GB"/>
        </w:rPr>
        <w:t xml:space="preserve"> </w:t>
      </w:r>
      <w:r w:rsidR="00C73414" w:rsidRPr="00242D17">
        <w:rPr>
          <w:rFonts w:asciiTheme="minorHAnsi" w:hAnsiTheme="minorHAnsi"/>
          <w:i/>
          <w:lang w:val="en-GB"/>
        </w:rPr>
        <w:t xml:space="preserve">We can be included in several ways: one is, of course, to participate in the elections as a fundamental right of all citizens of Serbia, to elect and be elected. Legislation in Serbia is in this respect very much improved in the last few years. </w:t>
      </w:r>
      <w:r w:rsidR="008D4A0C" w:rsidRPr="00242D17">
        <w:rPr>
          <w:rFonts w:asciiTheme="minorHAnsi" w:hAnsiTheme="minorHAnsi"/>
          <w:i/>
          <w:lang w:val="en-GB"/>
        </w:rPr>
        <w:t xml:space="preserve">There are still </w:t>
      </w:r>
      <w:r w:rsidR="00C73414" w:rsidRPr="00242D17">
        <w:rPr>
          <w:rFonts w:asciiTheme="minorHAnsi" w:hAnsiTheme="minorHAnsi"/>
          <w:i/>
          <w:lang w:val="en-GB"/>
        </w:rPr>
        <w:t>lot</w:t>
      </w:r>
      <w:r w:rsidR="008D4A0C" w:rsidRPr="00242D17">
        <w:rPr>
          <w:rFonts w:asciiTheme="minorHAnsi" w:hAnsiTheme="minorHAnsi"/>
          <w:i/>
          <w:lang w:val="en-GB"/>
        </w:rPr>
        <w:t>s of problems, such as</w:t>
      </w:r>
      <w:r w:rsidR="00461785" w:rsidRPr="00242D17">
        <w:rPr>
          <w:rFonts w:asciiTheme="minorHAnsi" w:hAnsiTheme="minorHAnsi"/>
          <w:i/>
          <w:lang w:val="en-GB"/>
        </w:rPr>
        <w:t>,</w:t>
      </w:r>
      <w:r w:rsidR="008D4A0C" w:rsidRPr="00242D17">
        <w:rPr>
          <w:rFonts w:asciiTheme="minorHAnsi" w:hAnsiTheme="minorHAnsi"/>
          <w:i/>
          <w:lang w:val="en-GB"/>
        </w:rPr>
        <w:t xml:space="preserve"> for example</w:t>
      </w:r>
      <w:r w:rsidR="00461785" w:rsidRPr="00242D17">
        <w:rPr>
          <w:rFonts w:asciiTheme="minorHAnsi" w:hAnsiTheme="minorHAnsi"/>
          <w:i/>
          <w:lang w:val="en-GB"/>
        </w:rPr>
        <w:t>,</w:t>
      </w:r>
      <w:r w:rsidR="008D4A0C" w:rsidRPr="00242D17">
        <w:rPr>
          <w:rFonts w:asciiTheme="minorHAnsi" w:hAnsiTheme="minorHAnsi"/>
          <w:i/>
          <w:lang w:val="en-GB"/>
        </w:rPr>
        <w:t xml:space="preserve"> a</w:t>
      </w:r>
      <w:r w:rsidR="00BC6B29" w:rsidRPr="00242D17">
        <w:rPr>
          <w:rFonts w:asciiTheme="minorHAnsi" w:hAnsiTheme="minorHAnsi"/>
          <w:i/>
          <w:lang w:val="en-GB"/>
        </w:rPr>
        <w:t>ccessib</w:t>
      </w:r>
      <w:r w:rsidR="008D4A0C" w:rsidRPr="00242D17">
        <w:rPr>
          <w:rFonts w:asciiTheme="minorHAnsi" w:hAnsiTheme="minorHAnsi"/>
          <w:i/>
          <w:lang w:val="en-GB"/>
        </w:rPr>
        <w:t xml:space="preserve">ility of </w:t>
      </w:r>
      <w:r w:rsidR="00A110A1" w:rsidRPr="00242D17">
        <w:rPr>
          <w:rFonts w:asciiTheme="minorHAnsi" w:hAnsiTheme="minorHAnsi"/>
          <w:i/>
          <w:lang w:val="en-GB"/>
        </w:rPr>
        <w:t xml:space="preserve">polling places </w:t>
      </w:r>
      <w:r w:rsidR="00C73414" w:rsidRPr="00242D17">
        <w:rPr>
          <w:rFonts w:asciiTheme="minorHAnsi" w:hAnsiTheme="minorHAnsi"/>
          <w:i/>
          <w:lang w:val="en-GB"/>
        </w:rPr>
        <w:t xml:space="preserve">and election material. I think </w:t>
      </w:r>
      <w:r w:rsidR="00A110A1" w:rsidRPr="00242D17">
        <w:rPr>
          <w:rFonts w:asciiTheme="minorHAnsi" w:hAnsiTheme="minorHAnsi"/>
          <w:i/>
          <w:lang w:val="en-GB"/>
        </w:rPr>
        <w:t xml:space="preserve">that this problem </w:t>
      </w:r>
      <w:r w:rsidR="00C73414" w:rsidRPr="00242D17">
        <w:rPr>
          <w:rFonts w:asciiTheme="minorHAnsi" w:hAnsiTheme="minorHAnsi"/>
          <w:i/>
          <w:lang w:val="en-GB"/>
        </w:rPr>
        <w:t>will be unsolvable</w:t>
      </w:r>
      <w:r w:rsidR="00FF776F" w:rsidRPr="00242D17">
        <w:rPr>
          <w:rFonts w:asciiTheme="minorHAnsi" w:hAnsiTheme="minorHAnsi"/>
          <w:i/>
          <w:lang w:val="en-GB"/>
        </w:rPr>
        <w:t xml:space="preserve"> for a long time</w:t>
      </w:r>
      <w:r w:rsidR="00C73414" w:rsidRPr="00242D17">
        <w:rPr>
          <w:rFonts w:asciiTheme="minorHAnsi" w:hAnsiTheme="minorHAnsi"/>
          <w:i/>
          <w:lang w:val="en-GB"/>
        </w:rPr>
        <w:t xml:space="preserve">, because these places do not exist per se, but </w:t>
      </w:r>
      <w:r w:rsidR="00461785" w:rsidRPr="00242D17">
        <w:rPr>
          <w:rFonts w:asciiTheme="minorHAnsi" w:hAnsiTheme="minorHAnsi"/>
          <w:i/>
          <w:lang w:val="en-GB"/>
        </w:rPr>
        <w:t xml:space="preserve">they are </w:t>
      </w:r>
      <w:r w:rsidR="00A110A1" w:rsidRPr="00242D17">
        <w:rPr>
          <w:rFonts w:asciiTheme="minorHAnsi" w:hAnsiTheme="minorHAnsi"/>
          <w:i/>
          <w:lang w:val="en-GB"/>
        </w:rPr>
        <w:t xml:space="preserve">the premises of </w:t>
      </w:r>
      <w:r w:rsidR="00C73414" w:rsidRPr="00242D17">
        <w:rPr>
          <w:rFonts w:asciiTheme="minorHAnsi" w:hAnsiTheme="minorHAnsi"/>
          <w:i/>
          <w:lang w:val="en-GB"/>
        </w:rPr>
        <w:t xml:space="preserve">local communities, schools and </w:t>
      </w:r>
      <w:r w:rsidR="00461785" w:rsidRPr="00242D17">
        <w:rPr>
          <w:rFonts w:asciiTheme="minorHAnsi" w:hAnsiTheme="minorHAnsi"/>
          <w:i/>
          <w:lang w:val="en-GB"/>
        </w:rPr>
        <w:t>similar which</w:t>
      </w:r>
      <w:r w:rsidR="00A110A1" w:rsidRPr="00242D17">
        <w:rPr>
          <w:rFonts w:asciiTheme="minorHAnsi" w:hAnsiTheme="minorHAnsi"/>
          <w:i/>
          <w:lang w:val="en-GB"/>
        </w:rPr>
        <w:t xml:space="preserve"> are used for that purpose</w:t>
      </w:r>
      <w:r w:rsidR="00C73414" w:rsidRPr="00242D17">
        <w:rPr>
          <w:rFonts w:asciiTheme="minorHAnsi" w:hAnsiTheme="minorHAnsi"/>
          <w:i/>
          <w:lang w:val="en-GB"/>
        </w:rPr>
        <w:t xml:space="preserve">. </w:t>
      </w:r>
      <w:r w:rsidR="00461785" w:rsidRPr="00242D17">
        <w:rPr>
          <w:rFonts w:asciiTheme="minorHAnsi" w:hAnsiTheme="minorHAnsi"/>
          <w:i/>
          <w:lang w:val="en-GB"/>
        </w:rPr>
        <w:t xml:space="preserve">One </w:t>
      </w:r>
      <w:r w:rsidR="00A110A1" w:rsidRPr="00242D17">
        <w:rPr>
          <w:rFonts w:asciiTheme="minorHAnsi" w:hAnsiTheme="minorHAnsi"/>
          <w:i/>
          <w:lang w:val="en-GB"/>
        </w:rPr>
        <w:t xml:space="preserve">option is </w:t>
      </w:r>
      <w:r w:rsidR="00C73414" w:rsidRPr="00242D17">
        <w:rPr>
          <w:rFonts w:asciiTheme="minorHAnsi" w:hAnsiTheme="minorHAnsi"/>
          <w:i/>
          <w:lang w:val="en-GB"/>
        </w:rPr>
        <w:t xml:space="preserve">voting from home, when the Commission </w:t>
      </w:r>
      <w:r w:rsidR="00A110A1" w:rsidRPr="00242D17">
        <w:rPr>
          <w:rFonts w:asciiTheme="minorHAnsi" w:hAnsiTheme="minorHAnsi"/>
          <w:i/>
          <w:lang w:val="en-GB"/>
        </w:rPr>
        <w:t>brings</w:t>
      </w:r>
      <w:r w:rsidR="00C73414" w:rsidRPr="00242D17">
        <w:rPr>
          <w:rFonts w:asciiTheme="minorHAnsi" w:hAnsiTheme="minorHAnsi"/>
          <w:i/>
          <w:lang w:val="en-GB"/>
        </w:rPr>
        <w:t xml:space="preserve"> the election materials, or go</w:t>
      </w:r>
      <w:r w:rsidR="00A110A1" w:rsidRPr="00242D17">
        <w:rPr>
          <w:rFonts w:asciiTheme="minorHAnsi" w:hAnsiTheme="minorHAnsi"/>
          <w:i/>
          <w:lang w:val="en-GB"/>
        </w:rPr>
        <w:t>ing</w:t>
      </w:r>
      <w:r w:rsidR="00C73414" w:rsidRPr="00242D17">
        <w:rPr>
          <w:rFonts w:asciiTheme="minorHAnsi" w:hAnsiTheme="minorHAnsi"/>
          <w:i/>
          <w:lang w:val="en-GB"/>
        </w:rPr>
        <w:t xml:space="preserve"> to the polling place</w:t>
      </w:r>
      <w:r w:rsidR="00B33DF5" w:rsidRPr="00242D17">
        <w:rPr>
          <w:rFonts w:asciiTheme="minorHAnsi" w:hAnsiTheme="minorHAnsi"/>
          <w:i/>
          <w:lang w:val="en-GB"/>
        </w:rPr>
        <w:t xml:space="preserve"> and if it is</w:t>
      </w:r>
      <w:r w:rsidR="00C73414" w:rsidRPr="00242D17">
        <w:rPr>
          <w:rFonts w:asciiTheme="minorHAnsi" w:hAnsiTheme="minorHAnsi"/>
          <w:i/>
          <w:lang w:val="en-GB"/>
        </w:rPr>
        <w:t xml:space="preserve"> not accessible </w:t>
      </w:r>
      <w:r w:rsidR="00461785" w:rsidRPr="00242D17">
        <w:rPr>
          <w:rFonts w:asciiTheme="minorHAnsi" w:hAnsiTheme="minorHAnsi"/>
          <w:i/>
          <w:lang w:val="en-GB"/>
        </w:rPr>
        <w:t xml:space="preserve">to make a </w:t>
      </w:r>
      <w:r w:rsidR="00C73414" w:rsidRPr="00242D17">
        <w:rPr>
          <w:rFonts w:asciiTheme="minorHAnsi" w:hAnsiTheme="minorHAnsi"/>
          <w:i/>
          <w:lang w:val="en-GB"/>
        </w:rPr>
        <w:t xml:space="preserve">request to the committee members </w:t>
      </w:r>
      <w:r w:rsidR="00B33DF5" w:rsidRPr="00242D17">
        <w:rPr>
          <w:rFonts w:asciiTheme="minorHAnsi" w:hAnsiTheme="minorHAnsi"/>
          <w:i/>
          <w:lang w:val="en-GB"/>
        </w:rPr>
        <w:t xml:space="preserve">to bring the election </w:t>
      </w:r>
      <w:r w:rsidR="00C73414" w:rsidRPr="00242D17">
        <w:rPr>
          <w:rFonts w:asciiTheme="minorHAnsi" w:hAnsiTheme="minorHAnsi"/>
          <w:i/>
          <w:lang w:val="en-GB"/>
        </w:rPr>
        <w:t>material in front of</w:t>
      </w:r>
      <w:r w:rsidR="00B33DF5" w:rsidRPr="00242D17">
        <w:rPr>
          <w:rFonts w:asciiTheme="minorHAnsi" w:hAnsiTheme="minorHAnsi"/>
          <w:i/>
          <w:lang w:val="en-GB"/>
        </w:rPr>
        <w:t xml:space="preserve"> the building</w:t>
      </w:r>
      <w:r w:rsidR="00C73414" w:rsidRPr="00242D17">
        <w:rPr>
          <w:rFonts w:asciiTheme="minorHAnsi" w:hAnsiTheme="minorHAnsi"/>
          <w:i/>
          <w:lang w:val="en-GB"/>
        </w:rPr>
        <w:t>, and to vote</w:t>
      </w:r>
      <w:r w:rsidR="00B33DF5" w:rsidRPr="00242D17">
        <w:rPr>
          <w:rFonts w:asciiTheme="minorHAnsi" w:hAnsiTheme="minorHAnsi"/>
          <w:i/>
          <w:lang w:val="en-GB"/>
        </w:rPr>
        <w:t>. I personally ha</w:t>
      </w:r>
      <w:r w:rsidR="00E47CF4" w:rsidRPr="00242D17">
        <w:rPr>
          <w:rFonts w:asciiTheme="minorHAnsi" w:hAnsiTheme="minorHAnsi"/>
          <w:i/>
          <w:lang w:val="en-GB"/>
        </w:rPr>
        <w:t>d</w:t>
      </w:r>
      <w:r w:rsidR="00B33DF5" w:rsidRPr="00242D17">
        <w:rPr>
          <w:rFonts w:asciiTheme="minorHAnsi" w:hAnsiTheme="minorHAnsi"/>
          <w:i/>
          <w:lang w:val="en-GB"/>
        </w:rPr>
        <w:t xml:space="preserve"> both experience</w:t>
      </w:r>
      <w:r w:rsidR="00855710" w:rsidRPr="00242D17">
        <w:rPr>
          <w:rFonts w:asciiTheme="minorHAnsi" w:hAnsiTheme="minorHAnsi"/>
          <w:i/>
          <w:lang w:val="en-GB"/>
        </w:rPr>
        <w:t>s</w:t>
      </w:r>
      <w:r w:rsidR="00B33DF5" w:rsidRPr="00242D17">
        <w:rPr>
          <w:rFonts w:asciiTheme="minorHAnsi" w:hAnsiTheme="minorHAnsi"/>
          <w:i/>
          <w:lang w:val="en-GB"/>
        </w:rPr>
        <w:t xml:space="preserve"> and</w:t>
      </w:r>
      <w:r w:rsidR="00E47CF4" w:rsidRPr="00242D17">
        <w:rPr>
          <w:rFonts w:asciiTheme="minorHAnsi" w:hAnsiTheme="minorHAnsi"/>
          <w:i/>
          <w:lang w:val="en-GB"/>
        </w:rPr>
        <w:t xml:space="preserve"> from</w:t>
      </w:r>
      <w:r w:rsidR="00B33DF5" w:rsidRPr="00242D17">
        <w:rPr>
          <w:rFonts w:asciiTheme="minorHAnsi" w:hAnsiTheme="minorHAnsi"/>
          <w:i/>
          <w:lang w:val="en-GB"/>
        </w:rPr>
        <w:t xml:space="preserve"> </w:t>
      </w:r>
      <w:r w:rsidR="00855710" w:rsidRPr="00242D17">
        <w:rPr>
          <w:rFonts w:asciiTheme="minorHAnsi" w:hAnsiTheme="minorHAnsi"/>
          <w:i/>
          <w:lang w:val="en-GB"/>
        </w:rPr>
        <w:t xml:space="preserve">the </w:t>
      </w:r>
      <w:r w:rsidR="00B33DF5" w:rsidRPr="00242D17">
        <w:rPr>
          <w:rFonts w:asciiTheme="minorHAnsi" w:hAnsiTheme="minorHAnsi"/>
          <w:i/>
          <w:lang w:val="en-GB"/>
        </w:rPr>
        <w:t>practice I know</w:t>
      </w:r>
      <w:r w:rsidR="00E47CF4" w:rsidRPr="00242D17">
        <w:rPr>
          <w:rFonts w:asciiTheme="minorHAnsi" w:hAnsiTheme="minorHAnsi"/>
          <w:i/>
          <w:lang w:val="en-GB"/>
        </w:rPr>
        <w:t xml:space="preserve"> that it is </w:t>
      </w:r>
      <w:r w:rsidR="00B33DF5" w:rsidRPr="00242D17">
        <w:rPr>
          <w:rFonts w:asciiTheme="minorHAnsi" w:hAnsiTheme="minorHAnsi"/>
          <w:i/>
          <w:lang w:val="en-GB"/>
        </w:rPr>
        <w:t xml:space="preserve">possible. What </w:t>
      </w:r>
      <w:r w:rsidR="00650D48" w:rsidRPr="00242D17">
        <w:rPr>
          <w:rFonts w:asciiTheme="minorHAnsi" w:hAnsiTheme="minorHAnsi"/>
          <w:i/>
          <w:lang w:val="en-GB"/>
        </w:rPr>
        <w:t xml:space="preserve">now </w:t>
      </w:r>
      <w:r w:rsidR="00B33DF5" w:rsidRPr="00242D17">
        <w:rPr>
          <w:rFonts w:asciiTheme="minorHAnsi" w:hAnsiTheme="minorHAnsi"/>
          <w:i/>
          <w:lang w:val="en-GB"/>
        </w:rPr>
        <w:t>would have to be done is the accessibility of the electoral materials. There are examples in the world how to do it</w:t>
      </w:r>
      <w:r w:rsidR="00FF776F" w:rsidRPr="00242D17">
        <w:rPr>
          <w:rFonts w:asciiTheme="minorHAnsi" w:hAnsiTheme="minorHAnsi"/>
          <w:i/>
          <w:lang w:val="en-GB"/>
        </w:rPr>
        <w:t>.</w:t>
      </w:r>
      <w:r w:rsidR="00B33DF5" w:rsidRPr="00242D17">
        <w:rPr>
          <w:rFonts w:asciiTheme="minorHAnsi" w:hAnsiTheme="minorHAnsi"/>
          <w:i/>
          <w:lang w:val="en-GB"/>
        </w:rPr>
        <w:t xml:space="preserve"> </w:t>
      </w:r>
      <w:r w:rsidR="00FF776F" w:rsidRPr="00242D17">
        <w:rPr>
          <w:rFonts w:asciiTheme="minorHAnsi" w:hAnsiTheme="minorHAnsi"/>
          <w:i/>
          <w:lang w:val="en-GB"/>
        </w:rPr>
        <w:t>F</w:t>
      </w:r>
      <w:r w:rsidR="00B33DF5" w:rsidRPr="00242D17">
        <w:rPr>
          <w:rFonts w:asciiTheme="minorHAnsi" w:hAnsiTheme="minorHAnsi"/>
          <w:i/>
          <w:lang w:val="en-GB"/>
        </w:rPr>
        <w:t>or example, for pe</w:t>
      </w:r>
      <w:r w:rsidR="00461785" w:rsidRPr="00242D17">
        <w:rPr>
          <w:rFonts w:asciiTheme="minorHAnsi" w:hAnsiTheme="minorHAnsi"/>
          <w:i/>
          <w:lang w:val="en-GB"/>
        </w:rPr>
        <w:t>rsons</w:t>
      </w:r>
      <w:r w:rsidR="00B33DF5" w:rsidRPr="00242D17">
        <w:rPr>
          <w:rFonts w:asciiTheme="minorHAnsi" w:hAnsiTheme="minorHAnsi"/>
          <w:i/>
          <w:lang w:val="en-GB"/>
        </w:rPr>
        <w:t xml:space="preserve"> </w:t>
      </w:r>
      <w:r w:rsidR="00E737BD" w:rsidRPr="00242D17">
        <w:rPr>
          <w:rFonts w:asciiTheme="minorHAnsi" w:hAnsiTheme="minorHAnsi"/>
          <w:i/>
          <w:lang w:val="en-GB"/>
        </w:rPr>
        <w:t>with visual impairment</w:t>
      </w:r>
      <w:r w:rsidR="00855710" w:rsidRPr="00242D17">
        <w:rPr>
          <w:rFonts w:asciiTheme="minorHAnsi" w:hAnsiTheme="minorHAnsi"/>
          <w:i/>
          <w:lang w:val="en-GB"/>
        </w:rPr>
        <w:t>s</w:t>
      </w:r>
      <w:r w:rsidR="00E737BD" w:rsidRPr="00242D17">
        <w:rPr>
          <w:rFonts w:asciiTheme="minorHAnsi" w:hAnsiTheme="minorHAnsi"/>
          <w:i/>
          <w:lang w:val="en-GB"/>
        </w:rPr>
        <w:t xml:space="preserve"> there are </w:t>
      </w:r>
      <w:r w:rsidR="00B33DF5" w:rsidRPr="00242D17">
        <w:rPr>
          <w:rFonts w:asciiTheme="minorHAnsi" w:hAnsiTheme="minorHAnsi"/>
          <w:i/>
          <w:lang w:val="en-GB"/>
        </w:rPr>
        <w:t xml:space="preserve">special ballots with the names of candidates in Braille, and the boxes in which </w:t>
      </w:r>
      <w:r w:rsidR="00855710" w:rsidRPr="00242D17">
        <w:rPr>
          <w:rFonts w:asciiTheme="minorHAnsi" w:hAnsiTheme="minorHAnsi"/>
          <w:i/>
          <w:lang w:val="en-GB"/>
        </w:rPr>
        <w:t xml:space="preserve">you can tag </w:t>
      </w:r>
      <w:r w:rsidR="00B33DF5" w:rsidRPr="00242D17">
        <w:rPr>
          <w:rFonts w:asciiTheme="minorHAnsi" w:hAnsiTheme="minorHAnsi"/>
          <w:i/>
          <w:lang w:val="en-GB"/>
        </w:rPr>
        <w:t xml:space="preserve">candidates for whom you vote. There is </w:t>
      </w:r>
      <w:r w:rsidR="00855710" w:rsidRPr="00242D17">
        <w:rPr>
          <w:rFonts w:asciiTheme="minorHAnsi" w:hAnsiTheme="minorHAnsi"/>
          <w:i/>
          <w:lang w:val="en-GB"/>
        </w:rPr>
        <w:t xml:space="preserve">also </w:t>
      </w:r>
      <w:r w:rsidR="00B33DF5" w:rsidRPr="00242D17">
        <w:rPr>
          <w:rFonts w:asciiTheme="minorHAnsi" w:hAnsiTheme="minorHAnsi"/>
          <w:i/>
          <w:lang w:val="en-GB"/>
        </w:rPr>
        <w:t xml:space="preserve">a possibility </w:t>
      </w:r>
      <w:r w:rsidR="00855710" w:rsidRPr="00242D17">
        <w:rPr>
          <w:rFonts w:asciiTheme="minorHAnsi" w:hAnsiTheme="minorHAnsi"/>
          <w:i/>
          <w:lang w:val="en-GB"/>
        </w:rPr>
        <w:t>of providing assistance, a person whom you trust. But that is</w:t>
      </w:r>
      <w:r w:rsidR="00B33DF5" w:rsidRPr="00242D17">
        <w:rPr>
          <w:rFonts w:asciiTheme="minorHAnsi" w:hAnsiTheme="minorHAnsi"/>
          <w:i/>
          <w:lang w:val="en-GB"/>
        </w:rPr>
        <w:t xml:space="preserve"> not good, it is inconsistent with the secrecy of voting, but what </w:t>
      </w:r>
      <w:r w:rsidR="00855710" w:rsidRPr="00242D17">
        <w:rPr>
          <w:rFonts w:asciiTheme="minorHAnsi" w:hAnsiTheme="minorHAnsi"/>
          <w:i/>
          <w:lang w:val="en-GB"/>
        </w:rPr>
        <w:t xml:space="preserve">can I </w:t>
      </w:r>
      <w:r w:rsidR="00B33DF5" w:rsidRPr="00242D17">
        <w:rPr>
          <w:rFonts w:asciiTheme="minorHAnsi" w:hAnsiTheme="minorHAnsi"/>
          <w:i/>
          <w:lang w:val="en-GB"/>
        </w:rPr>
        <w:t>do if I can</w:t>
      </w:r>
      <w:r w:rsidR="00855710" w:rsidRPr="00242D17">
        <w:rPr>
          <w:rFonts w:asciiTheme="minorHAnsi" w:hAnsiTheme="minorHAnsi"/>
          <w:i/>
          <w:lang w:val="en-GB"/>
        </w:rPr>
        <w:t xml:space="preserve">not raise my hand because it is getting more </w:t>
      </w:r>
      <w:r w:rsidR="00B33DF5" w:rsidRPr="00242D17">
        <w:rPr>
          <w:rFonts w:asciiTheme="minorHAnsi" w:hAnsiTheme="minorHAnsi"/>
          <w:i/>
          <w:lang w:val="en-GB"/>
        </w:rPr>
        <w:t>difficult</w:t>
      </w:r>
      <w:r w:rsidR="00855710" w:rsidRPr="00242D17">
        <w:rPr>
          <w:rFonts w:asciiTheme="minorHAnsi" w:hAnsiTheme="minorHAnsi"/>
          <w:i/>
          <w:lang w:val="en-GB"/>
        </w:rPr>
        <w:t xml:space="preserve"> for me</w:t>
      </w:r>
      <w:r w:rsidR="00B33DF5" w:rsidRPr="00242D17">
        <w:rPr>
          <w:rFonts w:asciiTheme="minorHAnsi" w:hAnsiTheme="minorHAnsi"/>
          <w:i/>
          <w:lang w:val="en-GB"/>
        </w:rPr>
        <w:t xml:space="preserve"> to write, and if </w:t>
      </w:r>
      <w:r w:rsidR="00855710" w:rsidRPr="00242D17">
        <w:rPr>
          <w:rFonts w:asciiTheme="minorHAnsi" w:hAnsiTheme="minorHAnsi"/>
          <w:i/>
          <w:lang w:val="en-GB"/>
        </w:rPr>
        <w:t xml:space="preserve">it is not adjusted, </w:t>
      </w:r>
      <w:r w:rsidR="00B33DF5" w:rsidRPr="00242D17">
        <w:rPr>
          <w:rFonts w:asciiTheme="minorHAnsi" w:hAnsiTheme="minorHAnsi"/>
          <w:i/>
          <w:lang w:val="en-GB"/>
        </w:rPr>
        <w:t>I have to use someone</w:t>
      </w:r>
      <w:r w:rsidR="00855710" w:rsidRPr="00242D17">
        <w:rPr>
          <w:rFonts w:asciiTheme="minorHAnsi" w:hAnsiTheme="minorHAnsi"/>
          <w:i/>
          <w:lang w:val="en-GB"/>
        </w:rPr>
        <w:t>’</w:t>
      </w:r>
      <w:r w:rsidR="00B33DF5" w:rsidRPr="00242D17">
        <w:rPr>
          <w:rFonts w:asciiTheme="minorHAnsi" w:hAnsiTheme="minorHAnsi"/>
          <w:i/>
          <w:lang w:val="en-GB"/>
        </w:rPr>
        <w:t xml:space="preserve">s </w:t>
      </w:r>
      <w:r w:rsidR="00461785" w:rsidRPr="00242D17">
        <w:rPr>
          <w:rFonts w:asciiTheme="minorHAnsi" w:hAnsiTheme="minorHAnsi"/>
          <w:i/>
          <w:lang w:val="en-GB"/>
        </w:rPr>
        <w:t>assistance</w:t>
      </w:r>
      <w:r w:rsidR="00B33DF5" w:rsidRPr="00242D17">
        <w:rPr>
          <w:rFonts w:asciiTheme="minorHAnsi" w:hAnsiTheme="minorHAnsi"/>
          <w:i/>
          <w:lang w:val="en-GB"/>
        </w:rPr>
        <w:t xml:space="preserve">. In some countries, </w:t>
      </w:r>
      <w:r w:rsidR="00855710" w:rsidRPr="00242D17">
        <w:rPr>
          <w:rFonts w:asciiTheme="minorHAnsi" w:hAnsiTheme="minorHAnsi"/>
          <w:i/>
          <w:lang w:val="en-GB"/>
        </w:rPr>
        <w:t>there is the possibility of on-</w:t>
      </w:r>
      <w:r w:rsidR="00B33DF5" w:rsidRPr="00242D17">
        <w:rPr>
          <w:rFonts w:asciiTheme="minorHAnsi" w:hAnsiTheme="minorHAnsi"/>
          <w:i/>
          <w:lang w:val="en-GB"/>
        </w:rPr>
        <w:t xml:space="preserve">line voting. </w:t>
      </w:r>
      <w:r w:rsidR="00673D69" w:rsidRPr="00242D17">
        <w:rPr>
          <w:rFonts w:asciiTheme="minorHAnsi" w:hAnsiTheme="minorHAnsi"/>
          <w:i/>
          <w:lang w:val="en-GB"/>
        </w:rPr>
        <w:t>There s</w:t>
      </w:r>
      <w:r w:rsidR="00B33DF5" w:rsidRPr="00242D17">
        <w:rPr>
          <w:rFonts w:asciiTheme="minorHAnsi" w:hAnsiTheme="minorHAnsi"/>
          <w:i/>
          <w:lang w:val="en-GB"/>
        </w:rPr>
        <w:t xml:space="preserve">hould </w:t>
      </w:r>
      <w:r w:rsidR="00673D69" w:rsidRPr="00242D17">
        <w:rPr>
          <w:rFonts w:asciiTheme="minorHAnsi" w:hAnsiTheme="minorHAnsi"/>
          <w:i/>
          <w:lang w:val="en-GB"/>
        </w:rPr>
        <w:t xml:space="preserve">be </w:t>
      </w:r>
      <w:r w:rsidR="00B33DF5" w:rsidRPr="00242D17">
        <w:rPr>
          <w:rFonts w:asciiTheme="minorHAnsi" w:hAnsiTheme="minorHAnsi"/>
          <w:i/>
          <w:lang w:val="en-GB"/>
        </w:rPr>
        <w:t xml:space="preserve">also </w:t>
      </w:r>
      <w:r w:rsidR="00673D69" w:rsidRPr="00242D17">
        <w:rPr>
          <w:rFonts w:asciiTheme="minorHAnsi" w:hAnsiTheme="minorHAnsi"/>
          <w:i/>
          <w:lang w:val="en-GB"/>
        </w:rPr>
        <w:t>the adjustment of election materials for persons</w:t>
      </w:r>
      <w:r w:rsidR="00B33DF5" w:rsidRPr="00242D17">
        <w:rPr>
          <w:rFonts w:asciiTheme="minorHAnsi" w:hAnsiTheme="minorHAnsi"/>
          <w:i/>
          <w:lang w:val="en-GB"/>
        </w:rPr>
        <w:t xml:space="preserve"> with mild intellectual impairment</w:t>
      </w:r>
      <w:r w:rsidR="00673D69" w:rsidRPr="00242D17">
        <w:rPr>
          <w:rFonts w:asciiTheme="minorHAnsi" w:hAnsiTheme="minorHAnsi"/>
          <w:i/>
          <w:lang w:val="en-GB"/>
        </w:rPr>
        <w:t>s</w:t>
      </w:r>
      <w:r w:rsidR="00B33DF5" w:rsidRPr="00242D17">
        <w:rPr>
          <w:rFonts w:asciiTheme="minorHAnsi" w:hAnsiTheme="minorHAnsi"/>
          <w:i/>
          <w:lang w:val="en-GB"/>
        </w:rPr>
        <w:t>, w</w:t>
      </w:r>
      <w:r w:rsidR="00673D69" w:rsidRPr="00242D17">
        <w:rPr>
          <w:rFonts w:asciiTheme="minorHAnsi" w:hAnsiTheme="minorHAnsi"/>
          <w:i/>
          <w:lang w:val="en-GB"/>
        </w:rPr>
        <w:t>ho</w:t>
      </w:r>
      <w:r w:rsidR="00B33DF5" w:rsidRPr="00242D17">
        <w:rPr>
          <w:rFonts w:asciiTheme="minorHAnsi" w:hAnsiTheme="minorHAnsi"/>
          <w:i/>
          <w:lang w:val="en-GB"/>
        </w:rPr>
        <w:t xml:space="preserve"> could also vote, </w:t>
      </w:r>
      <w:r w:rsidR="00673D69" w:rsidRPr="00242D17">
        <w:rPr>
          <w:rFonts w:asciiTheme="minorHAnsi" w:hAnsiTheme="minorHAnsi"/>
          <w:i/>
          <w:lang w:val="en-GB"/>
        </w:rPr>
        <w:t xml:space="preserve">in </w:t>
      </w:r>
      <w:r w:rsidR="00B33DF5" w:rsidRPr="00242D17">
        <w:rPr>
          <w:rFonts w:asciiTheme="minorHAnsi" w:hAnsiTheme="minorHAnsi"/>
          <w:i/>
          <w:lang w:val="en-GB"/>
        </w:rPr>
        <w:t xml:space="preserve">some modified materials where </w:t>
      </w:r>
      <w:r w:rsidR="00461785" w:rsidRPr="00242D17">
        <w:rPr>
          <w:rFonts w:asciiTheme="minorHAnsi" w:hAnsiTheme="minorHAnsi"/>
          <w:i/>
          <w:lang w:val="en-GB"/>
        </w:rPr>
        <w:t>it</w:t>
      </w:r>
      <w:r w:rsidR="00673D69" w:rsidRPr="00242D17">
        <w:rPr>
          <w:rFonts w:asciiTheme="minorHAnsi" w:hAnsiTheme="minorHAnsi"/>
          <w:i/>
          <w:lang w:val="en-GB"/>
        </w:rPr>
        <w:t xml:space="preserve"> should be </w:t>
      </w:r>
      <w:r w:rsidR="00461785" w:rsidRPr="00242D17">
        <w:rPr>
          <w:rFonts w:asciiTheme="minorHAnsi" w:hAnsiTheme="minorHAnsi"/>
          <w:i/>
          <w:lang w:val="en-GB"/>
        </w:rPr>
        <w:t xml:space="preserve">in </w:t>
      </w:r>
      <w:r w:rsidR="00673D69" w:rsidRPr="00242D17">
        <w:rPr>
          <w:rFonts w:asciiTheme="minorHAnsi" w:hAnsiTheme="minorHAnsi"/>
          <w:i/>
          <w:lang w:val="en-GB"/>
        </w:rPr>
        <w:t xml:space="preserve">some appropriate way </w:t>
      </w:r>
      <w:r w:rsidR="00B33DF5" w:rsidRPr="00242D17">
        <w:rPr>
          <w:rFonts w:asciiTheme="minorHAnsi" w:hAnsiTheme="minorHAnsi"/>
          <w:i/>
          <w:lang w:val="en-GB"/>
        </w:rPr>
        <w:t>explain</w:t>
      </w:r>
      <w:r w:rsidR="00673D69" w:rsidRPr="00242D17">
        <w:rPr>
          <w:rFonts w:asciiTheme="minorHAnsi" w:hAnsiTheme="minorHAnsi"/>
          <w:i/>
          <w:lang w:val="en-GB"/>
        </w:rPr>
        <w:t>ed what the voting</w:t>
      </w:r>
      <w:r w:rsidR="00B33DF5" w:rsidRPr="00242D17">
        <w:rPr>
          <w:rFonts w:asciiTheme="minorHAnsi" w:hAnsiTheme="minorHAnsi"/>
          <w:i/>
          <w:lang w:val="en-GB"/>
        </w:rPr>
        <w:t xml:space="preserve"> is, why </w:t>
      </w:r>
      <w:r w:rsidR="00673D69" w:rsidRPr="00242D17">
        <w:rPr>
          <w:rFonts w:asciiTheme="minorHAnsi" w:hAnsiTheme="minorHAnsi"/>
          <w:i/>
          <w:lang w:val="en-GB"/>
        </w:rPr>
        <w:t xml:space="preserve">do we do that, with </w:t>
      </w:r>
      <w:r w:rsidR="00242D17">
        <w:rPr>
          <w:rFonts w:asciiTheme="minorHAnsi" w:hAnsiTheme="minorHAnsi"/>
          <w:i/>
          <w:lang w:val="en-GB"/>
        </w:rPr>
        <w:t xml:space="preserve">drawings, etc. </w:t>
      </w:r>
      <w:r w:rsidR="000A118B" w:rsidRPr="00242D17">
        <w:rPr>
          <w:rFonts w:asciiTheme="minorHAnsi" w:hAnsiTheme="minorHAnsi"/>
          <w:i/>
        </w:rPr>
        <w:t>We should also fight for the a</w:t>
      </w:r>
      <w:r w:rsidR="000A118B" w:rsidRPr="00242D17">
        <w:rPr>
          <w:rFonts w:asciiTheme="minorHAnsi" w:hAnsiTheme="minorHAnsi"/>
          <w:i/>
          <w:lang w:val="en-GB"/>
        </w:rPr>
        <w:t xml:space="preserve">ccessibility ourselves. When I became a deputy in the Assembly, I could not get into the plenary hall in Kralj Milan </w:t>
      </w:r>
      <w:r w:rsidR="003F3300" w:rsidRPr="00242D17">
        <w:rPr>
          <w:rFonts w:asciiTheme="minorHAnsi" w:hAnsiTheme="minorHAnsi"/>
          <w:i/>
          <w:lang w:val="en-GB"/>
        </w:rPr>
        <w:t>Street</w:t>
      </w:r>
      <w:r w:rsidR="000A118B" w:rsidRPr="00242D17">
        <w:rPr>
          <w:rFonts w:asciiTheme="minorHAnsi" w:hAnsiTheme="minorHAnsi"/>
          <w:i/>
          <w:lang w:val="en-GB"/>
        </w:rPr>
        <w:t>, because there were 6-7 marble st</w:t>
      </w:r>
      <w:r w:rsidR="00461785" w:rsidRPr="00242D17">
        <w:rPr>
          <w:rFonts w:asciiTheme="minorHAnsi" w:hAnsiTheme="minorHAnsi"/>
          <w:i/>
          <w:lang w:val="en-GB"/>
        </w:rPr>
        <w:t>ep</w:t>
      </w:r>
      <w:r w:rsidR="00CF5377" w:rsidRPr="00242D17">
        <w:rPr>
          <w:rFonts w:asciiTheme="minorHAnsi" w:hAnsiTheme="minorHAnsi"/>
          <w:i/>
          <w:lang w:val="en-GB"/>
        </w:rPr>
        <w:t>s</w:t>
      </w:r>
      <w:r w:rsidR="000A118B" w:rsidRPr="00242D17">
        <w:rPr>
          <w:rFonts w:asciiTheme="minorHAnsi" w:hAnsiTheme="minorHAnsi"/>
          <w:i/>
          <w:lang w:val="en-GB"/>
        </w:rPr>
        <w:t xml:space="preserve"> </w:t>
      </w:r>
      <w:r w:rsidR="003F3300" w:rsidRPr="00242D17">
        <w:rPr>
          <w:rFonts w:asciiTheme="minorHAnsi" w:hAnsiTheme="minorHAnsi"/>
          <w:i/>
          <w:lang w:val="en-GB"/>
        </w:rPr>
        <w:t xml:space="preserve">up </w:t>
      </w:r>
      <w:r w:rsidR="000A118B" w:rsidRPr="00242D17">
        <w:rPr>
          <w:rFonts w:asciiTheme="minorHAnsi" w:hAnsiTheme="minorHAnsi"/>
          <w:i/>
          <w:lang w:val="en-GB"/>
        </w:rPr>
        <w:t xml:space="preserve">to the hall. </w:t>
      </w:r>
      <w:r w:rsidR="003F3300" w:rsidRPr="00242D17">
        <w:rPr>
          <w:rFonts w:asciiTheme="minorHAnsi" w:hAnsiTheme="minorHAnsi"/>
          <w:i/>
          <w:lang w:val="en-GB"/>
        </w:rPr>
        <w:t>And during the f</w:t>
      </w:r>
      <w:r w:rsidR="000A118B" w:rsidRPr="00242D17">
        <w:rPr>
          <w:rFonts w:asciiTheme="minorHAnsi" w:hAnsiTheme="minorHAnsi"/>
          <w:i/>
          <w:lang w:val="en-GB"/>
        </w:rPr>
        <w:t xml:space="preserve">irst </w:t>
      </w:r>
      <w:r w:rsidR="003F3300" w:rsidRPr="00242D17">
        <w:rPr>
          <w:rFonts w:asciiTheme="minorHAnsi" w:hAnsiTheme="minorHAnsi"/>
          <w:i/>
          <w:lang w:val="en-GB"/>
        </w:rPr>
        <w:t xml:space="preserve">session in the Assembly, </w:t>
      </w:r>
      <w:r w:rsidR="000A118B" w:rsidRPr="00242D17">
        <w:rPr>
          <w:rFonts w:asciiTheme="minorHAnsi" w:hAnsiTheme="minorHAnsi"/>
          <w:i/>
          <w:lang w:val="en-GB"/>
        </w:rPr>
        <w:t xml:space="preserve">five people </w:t>
      </w:r>
      <w:r w:rsidR="00461785" w:rsidRPr="00242D17">
        <w:rPr>
          <w:rFonts w:asciiTheme="minorHAnsi" w:hAnsiTheme="minorHAnsi"/>
          <w:i/>
          <w:lang w:val="en-GB"/>
        </w:rPr>
        <w:t>carried</w:t>
      </w:r>
      <w:r w:rsidR="000A118B" w:rsidRPr="00242D17">
        <w:rPr>
          <w:rFonts w:asciiTheme="minorHAnsi" w:hAnsiTheme="minorHAnsi"/>
          <w:i/>
          <w:lang w:val="en-GB"/>
        </w:rPr>
        <w:t xml:space="preserve"> me</w:t>
      </w:r>
      <w:r w:rsidR="003F3300" w:rsidRPr="00242D17">
        <w:rPr>
          <w:rFonts w:asciiTheme="minorHAnsi" w:hAnsiTheme="minorHAnsi"/>
          <w:i/>
          <w:lang w:val="en-GB"/>
        </w:rPr>
        <w:t xml:space="preserve"> </w:t>
      </w:r>
      <w:r w:rsidR="00461785" w:rsidRPr="00242D17">
        <w:rPr>
          <w:rFonts w:asciiTheme="minorHAnsi" w:hAnsiTheme="minorHAnsi"/>
          <w:i/>
          <w:lang w:val="en-GB"/>
        </w:rPr>
        <w:t xml:space="preserve">up and </w:t>
      </w:r>
      <w:r w:rsidR="003F3300" w:rsidRPr="00242D17">
        <w:rPr>
          <w:rFonts w:asciiTheme="minorHAnsi" w:hAnsiTheme="minorHAnsi"/>
          <w:i/>
          <w:lang w:val="en-GB"/>
        </w:rPr>
        <w:t>down the stairs</w:t>
      </w:r>
      <w:r w:rsidR="000A118B" w:rsidRPr="00242D17">
        <w:rPr>
          <w:rFonts w:asciiTheme="minorHAnsi" w:hAnsiTheme="minorHAnsi"/>
          <w:i/>
          <w:lang w:val="en-GB"/>
        </w:rPr>
        <w:t xml:space="preserve">, and the toilet, which was at that level </w:t>
      </w:r>
      <w:r w:rsidR="003F3300" w:rsidRPr="00242D17">
        <w:rPr>
          <w:rFonts w:asciiTheme="minorHAnsi" w:hAnsiTheme="minorHAnsi"/>
          <w:i/>
          <w:lang w:val="en-GB"/>
        </w:rPr>
        <w:t>also,</w:t>
      </w:r>
      <w:r w:rsidR="000A118B" w:rsidRPr="00242D17">
        <w:rPr>
          <w:rFonts w:asciiTheme="minorHAnsi" w:hAnsiTheme="minorHAnsi"/>
          <w:i/>
          <w:lang w:val="en-GB"/>
        </w:rPr>
        <w:t xml:space="preserve"> had four</w:t>
      </w:r>
      <w:r w:rsidR="003F3300" w:rsidRPr="00242D17">
        <w:rPr>
          <w:rFonts w:asciiTheme="minorHAnsi" w:hAnsiTheme="minorHAnsi"/>
          <w:i/>
          <w:lang w:val="en-GB"/>
        </w:rPr>
        <w:t xml:space="preserve"> st</w:t>
      </w:r>
      <w:r w:rsidR="00461785" w:rsidRPr="00242D17">
        <w:rPr>
          <w:rFonts w:asciiTheme="minorHAnsi" w:hAnsiTheme="minorHAnsi"/>
          <w:i/>
          <w:lang w:val="en-GB"/>
        </w:rPr>
        <w:t>eps</w:t>
      </w:r>
      <w:r w:rsidR="003F3300" w:rsidRPr="00242D17">
        <w:rPr>
          <w:rFonts w:asciiTheme="minorHAnsi" w:hAnsiTheme="minorHAnsi"/>
          <w:i/>
          <w:lang w:val="en-GB"/>
        </w:rPr>
        <w:t xml:space="preserve">. I </w:t>
      </w:r>
      <w:r w:rsidR="000A118B" w:rsidRPr="00242D17">
        <w:rPr>
          <w:rFonts w:asciiTheme="minorHAnsi" w:hAnsiTheme="minorHAnsi"/>
          <w:i/>
          <w:lang w:val="en-GB"/>
        </w:rPr>
        <w:t xml:space="preserve">immediately </w:t>
      </w:r>
      <w:r w:rsidR="003F3300" w:rsidRPr="00242D17">
        <w:rPr>
          <w:rFonts w:asciiTheme="minorHAnsi" w:hAnsiTheme="minorHAnsi"/>
          <w:i/>
          <w:lang w:val="en-GB"/>
        </w:rPr>
        <w:t xml:space="preserve">presented it as </w:t>
      </w:r>
      <w:r w:rsidR="000A118B" w:rsidRPr="00242D17">
        <w:rPr>
          <w:rFonts w:asciiTheme="minorHAnsi" w:hAnsiTheme="minorHAnsi"/>
          <w:i/>
          <w:lang w:val="en-GB"/>
        </w:rPr>
        <w:t xml:space="preserve">a problem, and </w:t>
      </w:r>
      <w:r w:rsidR="000A5534" w:rsidRPr="00242D17">
        <w:rPr>
          <w:rFonts w:asciiTheme="minorHAnsi" w:hAnsiTheme="minorHAnsi"/>
          <w:i/>
          <w:lang w:val="en-GB"/>
        </w:rPr>
        <w:t xml:space="preserve">I </w:t>
      </w:r>
      <w:r w:rsidR="000A118B" w:rsidRPr="00242D17">
        <w:rPr>
          <w:rFonts w:asciiTheme="minorHAnsi" w:hAnsiTheme="minorHAnsi"/>
          <w:i/>
          <w:lang w:val="en-GB"/>
        </w:rPr>
        <w:t>sent a request to allow</w:t>
      </w:r>
      <w:r w:rsidR="000A5534" w:rsidRPr="00242D17">
        <w:rPr>
          <w:rFonts w:asciiTheme="minorHAnsi" w:hAnsiTheme="minorHAnsi"/>
          <w:i/>
          <w:lang w:val="en-GB"/>
        </w:rPr>
        <w:t xml:space="preserve"> me unhindered</w:t>
      </w:r>
      <w:r w:rsidR="000A118B" w:rsidRPr="00242D17">
        <w:rPr>
          <w:rFonts w:asciiTheme="minorHAnsi" w:hAnsiTheme="minorHAnsi"/>
          <w:i/>
          <w:lang w:val="en-GB"/>
        </w:rPr>
        <w:t xml:space="preserve"> access</w:t>
      </w:r>
      <w:r w:rsidR="000A5534" w:rsidRPr="00242D17">
        <w:rPr>
          <w:rFonts w:asciiTheme="minorHAnsi" w:hAnsiTheme="minorHAnsi"/>
          <w:i/>
          <w:lang w:val="en-GB"/>
        </w:rPr>
        <w:t xml:space="preserve"> before the Assembly</w:t>
      </w:r>
      <w:r w:rsidR="00BC6B29" w:rsidRPr="00242D17">
        <w:rPr>
          <w:rFonts w:asciiTheme="minorHAnsi" w:hAnsiTheme="minorHAnsi"/>
          <w:i/>
          <w:lang w:val="en-GB"/>
        </w:rPr>
        <w:t>’s</w:t>
      </w:r>
      <w:r w:rsidR="000A5534" w:rsidRPr="00242D17">
        <w:rPr>
          <w:rFonts w:asciiTheme="minorHAnsi" w:hAnsiTheme="minorHAnsi"/>
          <w:i/>
          <w:lang w:val="en-GB"/>
        </w:rPr>
        <w:t xml:space="preserve"> constitution and b</w:t>
      </w:r>
      <w:r w:rsidR="000A118B" w:rsidRPr="00242D17">
        <w:rPr>
          <w:rFonts w:asciiTheme="minorHAnsi" w:hAnsiTheme="minorHAnsi"/>
          <w:i/>
          <w:lang w:val="en-GB"/>
        </w:rPr>
        <w:t>efore the next s</w:t>
      </w:r>
      <w:r w:rsidR="00903054" w:rsidRPr="00242D17">
        <w:rPr>
          <w:rFonts w:asciiTheme="minorHAnsi" w:hAnsiTheme="minorHAnsi"/>
          <w:i/>
          <w:lang w:val="en-GB"/>
        </w:rPr>
        <w:t xml:space="preserve">ession </w:t>
      </w:r>
      <w:r w:rsidR="000A118B" w:rsidRPr="00242D17">
        <w:rPr>
          <w:rFonts w:asciiTheme="minorHAnsi" w:hAnsiTheme="minorHAnsi"/>
          <w:i/>
          <w:lang w:val="en-GB"/>
        </w:rPr>
        <w:t xml:space="preserve">a moving platform </w:t>
      </w:r>
      <w:r w:rsidR="00903054" w:rsidRPr="00242D17">
        <w:rPr>
          <w:rFonts w:asciiTheme="minorHAnsi" w:hAnsiTheme="minorHAnsi"/>
          <w:i/>
          <w:lang w:val="en-GB"/>
        </w:rPr>
        <w:t xml:space="preserve">was set, </w:t>
      </w:r>
      <w:r w:rsidR="000A118B" w:rsidRPr="00242D17">
        <w:rPr>
          <w:rFonts w:asciiTheme="minorHAnsi" w:hAnsiTheme="minorHAnsi"/>
          <w:i/>
          <w:lang w:val="en-GB"/>
        </w:rPr>
        <w:t xml:space="preserve">which now allows absolutely unrestricted access to all the </w:t>
      </w:r>
      <w:r w:rsidR="00903054" w:rsidRPr="00242D17">
        <w:rPr>
          <w:rFonts w:asciiTheme="minorHAnsi" w:hAnsiTheme="minorHAnsi"/>
          <w:i/>
          <w:lang w:val="en-GB"/>
        </w:rPr>
        <w:t>halls</w:t>
      </w:r>
      <w:r w:rsidR="000A118B" w:rsidRPr="00242D17">
        <w:rPr>
          <w:rFonts w:asciiTheme="minorHAnsi" w:hAnsiTheme="minorHAnsi"/>
          <w:i/>
          <w:lang w:val="en-GB"/>
        </w:rPr>
        <w:t xml:space="preserve"> at that level.</w:t>
      </w:r>
      <w:r w:rsidR="00242D17">
        <w:rPr>
          <w:rFonts w:asciiTheme="minorHAnsi" w:hAnsiTheme="minorHAnsi"/>
          <w:i/>
          <w:lang w:val="en-GB"/>
        </w:rPr>
        <w:t xml:space="preserve"> </w:t>
      </w:r>
      <w:r w:rsidR="00614780" w:rsidRPr="00242D17">
        <w:rPr>
          <w:rFonts w:asciiTheme="minorHAnsi" w:hAnsiTheme="minorHAnsi"/>
          <w:i/>
          <w:lang w:val="en-GB"/>
        </w:rPr>
        <w:t xml:space="preserve">Other ways of involvement in the political life </w:t>
      </w:r>
      <w:r w:rsidR="00461785" w:rsidRPr="00242D17">
        <w:rPr>
          <w:rFonts w:asciiTheme="minorHAnsi" w:hAnsiTheme="minorHAnsi"/>
          <w:i/>
          <w:lang w:val="en-GB"/>
        </w:rPr>
        <w:t>is</w:t>
      </w:r>
      <w:r w:rsidR="00614780" w:rsidRPr="00242D17">
        <w:rPr>
          <w:rFonts w:asciiTheme="minorHAnsi" w:hAnsiTheme="minorHAnsi"/>
          <w:i/>
          <w:lang w:val="en-GB"/>
        </w:rPr>
        <w:t xml:space="preserve"> raising awareness of members of </w:t>
      </w:r>
      <w:r w:rsidR="00461785" w:rsidRPr="00242D17">
        <w:rPr>
          <w:rFonts w:asciiTheme="minorHAnsi" w:hAnsiTheme="minorHAnsi"/>
          <w:i/>
          <w:lang w:val="en-GB"/>
        </w:rPr>
        <w:t xml:space="preserve">the </w:t>
      </w:r>
      <w:r w:rsidR="00614780" w:rsidRPr="00242D17">
        <w:rPr>
          <w:rFonts w:asciiTheme="minorHAnsi" w:hAnsiTheme="minorHAnsi"/>
          <w:i/>
          <w:lang w:val="en-GB"/>
        </w:rPr>
        <w:t xml:space="preserve">political parties and their leaders to include in their programmes </w:t>
      </w:r>
      <w:r w:rsidR="00614780" w:rsidRPr="00242D17">
        <w:rPr>
          <w:rFonts w:asciiTheme="minorHAnsi" w:hAnsiTheme="minorHAnsi"/>
          <w:i/>
          <w:lang w:val="en-GB"/>
        </w:rPr>
        <w:lastRenderedPageBreak/>
        <w:t xml:space="preserve">issues of improving the position of PWD, as well as the direct involvement of PWD as members of </w:t>
      </w:r>
      <w:r w:rsidR="00BC6B29" w:rsidRPr="00242D17">
        <w:rPr>
          <w:rFonts w:asciiTheme="minorHAnsi" w:hAnsiTheme="minorHAnsi"/>
          <w:i/>
          <w:lang w:val="en-GB"/>
        </w:rPr>
        <w:t>any</w:t>
      </w:r>
      <w:r w:rsidR="00614780" w:rsidRPr="00242D17">
        <w:rPr>
          <w:rFonts w:asciiTheme="minorHAnsi" w:hAnsiTheme="minorHAnsi"/>
          <w:i/>
          <w:lang w:val="en-GB"/>
        </w:rPr>
        <w:t xml:space="preserve"> political parties. In addition </w:t>
      </w:r>
      <w:r w:rsidR="00FA67FF" w:rsidRPr="00242D17">
        <w:rPr>
          <w:rFonts w:asciiTheme="minorHAnsi" w:hAnsiTheme="minorHAnsi"/>
          <w:i/>
          <w:lang w:val="en-GB"/>
        </w:rPr>
        <w:t xml:space="preserve">to this, </w:t>
      </w:r>
      <w:r w:rsidR="00614780" w:rsidRPr="00242D17">
        <w:rPr>
          <w:rFonts w:asciiTheme="minorHAnsi" w:hAnsiTheme="minorHAnsi"/>
          <w:i/>
          <w:lang w:val="en-GB"/>
        </w:rPr>
        <w:t xml:space="preserve">raising </w:t>
      </w:r>
      <w:r w:rsidR="00BC6B29" w:rsidRPr="00242D17">
        <w:rPr>
          <w:rFonts w:asciiTheme="minorHAnsi" w:hAnsiTheme="minorHAnsi"/>
          <w:i/>
          <w:lang w:val="en-GB"/>
        </w:rPr>
        <w:t>the</w:t>
      </w:r>
      <w:r w:rsidR="00FA67FF" w:rsidRPr="00242D17">
        <w:rPr>
          <w:rFonts w:asciiTheme="minorHAnsi" w:hAnsiTheme="minorHAnsi"/>
          <w:i/>
          <w:lang w:val="en-GB"/>
        </w:rPr>
        <w:t xml:space="preserve"> capacities of the organizations of </w:t>
      </w:r>
      <w:r w:rsidR="00614780" w:rsidRPr="00242D17">
        <w:rPr>
          <w:rFonts w:asciiTheme="minorHAnsi" w:hAnsiTheme="minorHAnsi"/>
          <w:i/>
          <w:lang w:val="en-GB"/>
        </w:rPr>
        <w:t>PWD</w:t>
      </w:r>
      <w:r w:rsidR="00E441A4" w:rsidRPr="00242D17">
        <w:rPr>
          <w:rFonts w:asciiTheme="minorHAnsi" w:hAnsiTheme="minorHAnsi"/>
          <w:i/>
          <w:lang w:val="en-GB"/>
        </w:rPr>
        <w:t xml:space="preserve"> should be done</w:t>
      </w:r>
      <w:r w:rsidR="00FA67FF" w:rsidRPr="00242D17">
        <w:rPr>
          <w:rFonts w:asciiTheme="minorHAnsi" w:hAnsiTheme="minorHAnsi"/>
          <w:i/>
          <w:lang w:val="en-GB"/>
        </w:rPr>
        <w:t xml:space="preserve">, which </w:t>
      </w:r>
      <w:r w:rsidR="00614780" w:rsidRPr="00242D17">
        <w:rPr>
          <w:rFonts w:asciiTheme="minorHAnsi" w:hAnsiTheme="minorHAnsi"/>
          <w:i/>
          <w:lang w:val="en-GB"/>
        </w:rPr>
        <w:t xml:space="preserve">as an organization should not support </w:t>
      </w:r>
      <w:r w:rsidR="00BC6B29" w:rsidRPr="00242D17">
        <w:rPr>
          <w:rFonts w:asciiTheme="minorHAnsi" w:hAnsiTheme="minorHAnsi"/>
          <w:i/>
          <w:lang w:val="en-GB"/>
        </w:rPr>
        <w:t>a</w:t>
      </w:r>
      <w:r w:rsidR="00461785" w:rsidRPr="00242D17">
        <w:rPr>
          <w:rFonts w:asciiTheme="minorHAnsi" w:hAnsiTheme="minorHAnsi"/>
          <w:i/>
          <w:lang w:val="en-GB"/>
        </w:rPr>
        <w:t>ny</w:t>
      </w:r>
      <w:r w:rsidR="00BC6B29" w:rsidRPr="00242D17">
        <w:rPr>
          <w:rFonts w:asciiTheme="minorHAnsi" w:hAnsiTheme="minorHAnsi"/>
          <w:i/>
          <w:lang w:val="en-GB"/>
        </w:rPr>
        <w:t xml:space="preserve"> </w:t>
      </w:r>
      <w:r w:rsidR="00614780" w:rsidRPr="00242D17">
        <w:rPr>
          <w:rFonts w:asciiTheme="minorHAnsi" w:hAnsiTheme="minorHAnsi"/>
          <w:i/>
          <w:lang w:val="en-GB"/>
        </w:rPr>
        <w:t>particular political part</w:t>
      </w:r>
      <w:r w:rsidR="00E441A4" w:rsidRPr="00242D17">
        <w:rPr>
          <w:rFonts w:asciiTheme="minorHAnsi" w:hAnsiTheme="minorHAnsi"/>
          <w:i/>
          <w:lang w:val="en-GB"/>
        </w:rPr>
        <w:t>y</w:t>
      </w:r>
      <w:r w:rsidR="00614780" w:rsidRPr="00242D17">
        <w:rPr>
          <w:rFonts w:asciiTheme="minorHAnsi" w:hAnsiTheme="minorHAnsi"/>
          <w:i/>
          <w:lang w:val="en-GB"/>
        </w:rPr>
        <w:t xml:space="preserve">, but </w:t>
      </w:r>
      <w:r w:rsidR="00E441A4" w:rsidRPr="00242D17">
        <w:rPr>
          <w:rFonts w:asciiTheme="minorHAnsi" w:hAnsiTheme="minorHAnsi"/>
          <w:i/>
          <w:lang w:val="en-GB"/>
        </w:rPr>
        <w:t xml:space="preserve">should </w:t>
      </w:r>
      <w:r w:rsidR="00614780" w:rsidRPr="00242D17">
        <w:rPr>
          <w:rFonts w:asciiTheme="minorHAnsi" w:hAnsiTheme="minorHAnsi"/>
          <w:i/>
          <w:lang w:val="en-GB"/>
        </w:rPr>
        <w:t>work with all parties</w:t>
      </w:r>
      <w:r w:rsidR="00E441A4" w:rsidRPr="00242D17">
        <w:rPr>
          <w:rFonts w:asciiTheme="minorHAnsi" w:hAnsiTheme="minorHAnsi"/>
          <w:i/>
          <w:lang w:val="en-GB"/>
        </w:rPr>
        <w:t xml:space="preserve">, to be familiar with documents on </w:t>
      </w:r>
      <w:r w:rsidR="00614780" w:rsidRPr="00242D17">
        <w:rPr>
          <w:rFonts w:asciiTheme="minorHAnsi" w:hAnsiTheme="minorHAnsi"/>
          <w:i/>
          <w:lang w:val="en-GB"/>
        </w:rPr>
        <w:t xml:space="preserve">human </w:t>
      </w:r>
      <w:r w:rsidR="00461785" w:rsidRPr="00242D17">
        <w:rPr>
          <w:rFonts w:asciiTheme="minorHAnsi" w:hAnsiTheme="minorHAnsi"/>
          <w:i/>
          <w:lang w:val="en-GB"/>
        </w:rPr>
        <w:t xml:space="preserve">rights </w:t>
      </w:r>
      <w:r w:rsidR="00E441A4" w:rsidRPr="00242D17">
        <w:rPr>
          <w:rFonts w:asciiTheme="minorHAnsi" w:hAnsiTheme="minorHAnsi"/>
          <w:i/>
          <w:lang w:val="en-GB"/>
        </w:rPr>
        <w:t xml:space="preserve">of PWD and </w:t>
      </w:r>
      <w:r w:rsidR="00614780" w:rsidRPr="00242D17">
        <w:rPr>
          <w:rFonts w:asciiTheme="minorHAnsi" w:hAnsiTheme="minorHAnsi"/>
          <w:i/>
          <w:lang w:val="en-GB"/>
        </w:rPr>
        <w:t xml:space="preserve">to learn the skills of negotiation, so that can make changes for </w:t>
      </w:r>
      <w:r w:rsidR="00E441A4" w:rsidRPr="00242D17">
        <w:rPr>
          <w:rFonts w:asciiTheme="minorHAnsi" w:hAnsiTheme="minorHAnsi"/>
          <w:i/>
          <w:lang w:val="en-GB"/>
        </w:rPr>
        <w:t xml:space="preserve">the better for </w:t>
      </w:r>
      <w:r w:rsidR="00614780" w:rsidRPr="00242D17">
        <w:rPr>
          <w:rFonts w:asciiTheme="minorHAnsi" w:hAnsiTheme="minorHAnsi"/>
          <w:i/>
          <w:lang w:val="en-GB"/>
        </w:rPr>
        <w:t xml:space="preserve">all persons with disabilities, regardless of which political </w:t>
      </w:r>
      <w:r w:rsidR="00E441A4" w:rsidRPr="00242D17">
        <w:rPr>
          <w:rFonts w:asciiTheme="minorHAnsi" w:hAnsiTheme="minorHAnsi"/>
          <w:i/>
          <w:lang w:val="en-GB"/>
        </w:rPr>
        <w:t xml:space="preserve">party is </w:t>
      </w:r>
      <w:r w:rsidR="00D95F58" w:rsidRPr="00242D17">
        <w:rPr>
          <w:rFonts w:asciiTheme="minorHAnsi" w:hAnsiTheme="minorHAnsi"/>
          <w:i/>
          <w:lang w:val="en-GB"/>
        </w:rPr>
        <w:t>the governing party</w:t>
      </w:r>
      <w:r w:rsidR="00E441A4" w:rsidRPr="00242D17">
        <w:rPr>
          <w:rFonts w:asciiTheme="minorHAnsi" w:hAnsiTheme="minorHAnsi"/>
          <w:i/>
          <w:lang w:val="en-GB"/>
        </w:rPr>
        <w:t xml:space="preserve">. </w:t>
      </w:r>
    </w:p>
    <w:p w14:paraId="05B346A6" w14:textId="77777777" w:rsidR="006406FC" w:rsidRDefault="006406FC" w:rsidP="003C770D">
      <w:pPr>
        <w:pBdr>
          <w:bottom w:val="single" w:sz="12" w:space="1" w:color="auto"/>
        </w:pBdr>
        <w:shd w:val="clear" w:color="auto" w:fill="FFFFFF"/>
        <w:autoSpaceDE w:val="0"/>
        <w:autoSpaceDN w:val="0"/>
        <w:adjustRightInd w:val="0"/>
        <w:rPr>
          <w:sz w:val="47"/>
          <w:szCs w:val="47"/>
          <w:lang w:val="de-DE"/>
        </w:rPr>
      </w:pPr>
      <w:r>
        <w:rPr>
          <w:sz w:val="47"/>
          <w:szCs w:val="47"/>
          <w:lang w:val="de-DE"/>
        </w:rPr>
        <w:br w:type="page"/>
      </w:r>
    </w:p>
    <w:p w14:paraId="5D268C1E" w14:textId="5AE10615" w:rsidR="00A57E4D" w:rsidRPr="003C770D" w:rsidRDefault="00A57E4D" w:rsidP="00157D7C">
      <w:pPr>
        <w:pStyle w:val="Heading1"/>
      </w:pPr>
      <w:bookmarkStart w:id="49" w:name="_Toc271452135"/>
      <w:r w:rsidRPr="003C770D">
        <w:rPr>
          <w:sz w:val="47"/>
          <w:szCs w:val="47"/>
        </w:rPr>
        <w:lastRenderedPageBreak/>
        <w:t>S</w:t>
      </w:r>
      <w:r w:rsidRPr="003C770D">
        <w:t>YSTEMIC MONITORING</w:t>
      </w:r>
      <w:bookmarkEnd w:id="49"/>
      <w:r w:rsidRPr="003C770D">
        <w:t xml:space="preserve"> </w:t>
      </w:r>
    </w:p>
    <w:p w14:paraId="10BB819C" w14:textId="546F9ED6" w:rsidR="009B5B60" w:rsidRPr="003C770D" w:rsidRDefault="00A57E4D" w:rsidP="00157D7C">
      <w:pPr>
        <w:pStyle w:val="Heading2"/>
      </w:pPr>
      <w:bookmarkStart w:id="50" w:name="_Toc271452136"/>
      <w:r w:rsidRPr="003C770D">
        <w:t>Legal framework for participation of persons with disabilities in political and public life</w:t>
      </w:r>
      <w:bookmarkEnd w:id="50"/>
      <w:r w:rsidR="00A31FBB" w:rsidRPr="003C770D">
        <w:t xml:space="preserve"> </w:t>
      </w:r>
    </w:p>
    <w:p w14:paraId="04680096" w14:textId="77777777" w:rsidR="00FC3D5A" w:rsidRPr="008F7392" w:rsidRDefault="00FC3D5A" w:rsidP="007B20B7">
      <w:pPr>
        <w:jc w:val="both"/>
        <w:rPr>
          <w:rFonts w:asciiTheme="minorHAnsi" w:hAnsiTheme="minorHAnsi"/>
          <w:b/>
          <w:lang w:val="en-GB"/>
        </w:rPr>
      </w:pPr>
    </w:p>
    <w:p w14:paraId="24EB35D6" w14:textId="77777777" w:rsidR="008A4486" w:rsidRPr="003C770D" w:rsidRDefault="00480DD2" w:rsidP="008912D5">
      <w:pPr>
        <w:jc w:val="both"/>
        <w:rPr>
          <w:rFonts w:asciiTheme="minorHAnsi" w:hAnsiTheme="minorHAnsi"/>
          <w:lang w:val="en-GB"/>
        </w:rPr>
      </w:pPr>
      <w:r w:rsidRPr="008F7392">
        <w:rPr>
          <w:rFonts w:asciiTheme="minorHAnsi" w:hAnsiTheme="minorHAnsi"/>
          <w:lang w:val="en-GB"/>
        </w:rPr>
        <w:t xml:space="preserve">The current Constitution of RS defines </w:t>
      </w:r>
      <w:r w:rsidR="008D3103" w:rsidRPr="008F7392">
        <w:rPr>
          <w:rFonts w:asciiTheme="minorHAnsi" w:hAnsiTheme="minorHAnsi"/>
          <w:lang w:val="en-GB"/>
        </w:rPr>
        <w:t xml:space="preserve">electoral right </w:t>
      </w:r>
      <w:r w:rsidRPr="008F7392">
        <w:rPr>
          <w:rFonts w:asciiTheme="minorHAnsi" w:hAnsiTheme="minorHAnsi"/>
          <w:lang w:val="en-GB"/>
        </w:rPr>
        <w:t xml:space="preserve">as universal and equal for all, elections as free and direct, and the voting procedure as secret and private. Each citizen </w:t>
      </w:r>
      <w:r w:rsidR="00FF776F" w:rsidRPr="008F7392">
        <w:rPr>
          <w:rFonts w:asciiTheme="minorHAnsi" w:hAnsiTheme="minorHAnsi"/>
          <w:lang w:val="en-GB"/>
        </w:rPr>
        <w:t xml:space="preserve">18 years </w:t>
      </w:r>
      <w:r w:rsidRPr="008F7392">
        <w:rPr>
          <w:rFonts w:asciiTheme="minorHAnsi" w:hAnsiTheme="minorHAnsi"/>
          <w:lang w:val="en-GB"/>
        </w:rPr>
        <w:t>of age and working ability of the Republic of Serbia has the right to vote and to be elected</w:t>
      </w:r>
      <w:r w:rsidR="008A4486" w:rsidRPr="003C770D">
        <w:rPr>
          <w:rStyle w:val="FootnoteReference"/>
          <w:rFonts w:asciiTheme="minorHAnsi" w:hAnsiTheme="minorHAnsi"/>
          <w:lang w:val="en-GB"/>
        </w:rPr>
        <w:footnoteReference w:id="16"/>
      </w:r>
      <w:r w:rsidRPr="003C770D">
        <w:rPr>
          <w:rFonts w:asciiTheme="minorHAnsi" w:hAnsiTheme="minorHAnsi"/>
          <w:lang w:val="en-GB"/>
        </w:rPr>
        <w:t>.</w:t>
      </w:r>
      <w:r w:rsidR="008A4486" w:rsidRPr="003C770D">
        <w:rPr>
          <w:rFonts w:asciiTheme="minorHAnsi" w:hAnsiTheme="minorHAnsi"/>
          <w:lang w:val="en-GB"/>
        </w:rPr>
        <w:t xml:space="preserve"> </w:t>
      </w:r>
      <w:r w:rsidR="000A64CF" w:rsidRPr="003C770D">
        <w:rPr>
          <w:rFonts w:asciiTheme="minorHAnsi" w:hAnsiTheme="minorHAnsi"/>
          <w:lang w:val="en-GB"/>
        </w:rPr>
        <w:t>Since not all citizens to whom this right is guaranteed are in the same position, the state has the obligation to, in accordance with its legal system, eliminate the negative effects of discrimination and ensure full enjoyment of these rights, which, given their importance and universality, undoubtedly belong to the corpus of human rights</w:t>
      </w:r>
      <w:r w:rsidR="008A4486" w:rsidRPr="003C770D">
        <w:rPr>
          <w:rStyle w:val="FootnoteReference"/>
          <w:rFonts w:asciiTheme="minorHAnsi" w:hAnsiTheme="minorHAnsi"/>
          <w:lang w:val="en-GB"/>
        </w:rPr>
        <w:footnoteReference w:id="17"/>
      </w:r>
      <w:r w:rsidR="008A4486" w:rsidRPr="003C770D">
        <w:rPr>
          <w:rFonts w:asciiTheme="minorHAnsi" w:hAnsiTheme="minorHAnsi"/>
          <w:lang w:val="en-GB"/>
        </w:rPr>
        <w:t xml:space="preserve">. </w:t>
      </w:r>
    </w:p>
    <w:p w14:paraId="6E7D272F" w14:textId="3E0DB4F6" w:rsidR="008A4486" w:rsidRPr="003C770D" w:rsidRDefault="00AD03B7" w:rsidP="008912D5">
      <w:pPr>
        <w:jc w:val="both"/>
        <w:rPr>
          <w:rFonts w:asciiTheme="minorHAnsi" w:hAnsiTheme="minorHAnsi"/>
          <w:lang w:val="en-GB"/>
        </w:rPr>
      </w:pPr>
      <w:r w:rsidRPr="003C770D">
        <w:rPr>
          <w:rFonts w:asciiTheme="minorHAnsi" w:hAnsiTheme="minorHAnsi"/>
          <w:lang w:val="en-GB"/>
        </w:rPr>
        <w:t xml:space="preserve">Participation of persons with disabilities in political life in terms of </w:t>
      </w:r>
      <w:r w:rsidR="00E26E8D" w:rsidRPr="003C770D">
        <w:rPr>
          <w:rFonts w:asciiTheme="minorHAnsi" w:hAnsiTheme="minorHAnsi"/>
          <w:lang w:val="en-GB"/>
        </w:rPr>
        <w:t>candidacy</w:t>
      </w:r>
      <w:r w:rsidRPr="003C770D">
        <w:rPr>
          <w:rFonts w:asciiTheme="minorHAnsi" w:hAnsiTheme="minorHAnsi"/>
          <w:lang w:val="en-GB"/>
        </w:rPr>
        <w:t>, voting, information and general enjoyment of political rights largely depends on the normative acts regulating this area. Such guarantees can be found in the text of the ratified United Nations Convention on the Rights of Persons with Disabilities</w:t>
      </w:r>
      <w:r w:rsidR="008A4486" w:rsidRPr="003C770D">
        <w:rPr>
          <w:rStyle w:val="FootnoteReference"/>
          <w:rFonts w:asciiTheme="minorHAnsi" w:hAnsiTheme="minorHAnsi"/>
          <w:lang w:val="en-GB"/>
        </w:rPr>
        <w:footnoteReference w:id="18"/>
      </w:r>
      <w:r w:rsidRPr="003C770D">
        <w:rPr>
          <w:rFonts w:asciiTheme="minorHAnsi" w:hAnsiTheme="minorHAnsi"/>
          <w:lang w:val="en-GB"/>
        </w:rPr>
        <w:t xml:space="preserve">. </w:t>
      </w:r>
      <w:r w:rsidR="008B5537" w:rsidRPr="003C770D">
        <w:rPr>
          <w:rFonts w:asciiTheme="minorHAnsi" w:hAnsiTheme="minorHAnsi"/>
          <w:lang w:val="en-GB"/>
        </w:rPr>
        <w:t xml:space="preserve">Therefore, at this point we should mention not only the electoral laws, but also the important sources </w:t>
      </w:r>
      <w:r w:rsidR="008D2B8E" w:rsidRPr="003C770D">
        <w:rPr>
          <w:rFonts w:asciiTheme="minorHAnsi" w:hAnsiTheme="minorHAnsi"/>
          <w:lang w:val="en-GB"/>
        </w:rPr>
        <w:t xml:space="preserve">in the Republic of </w:t>
      </w:r>
      <w:r w:rsidR="003C770D" w:rsidRPr="003C770D">
        <w:rPr>
          <w:rFonts w:asciiTheme="minorHAnsi" w:hAnsiTheme="minorHAnsi"/>
          <w:lang w:val="en-GB"/>
        </w:rPr>
        <w:t>Serbia, which</w:t>
      </w:r>
      <w:r w:rsidR="008B5537" w:rsidRPr="003C770D">
        <w:rPr>
          <w:rFonts w:asciiTheme="minorHAnsi" w:hAnsiTheme="minorHAnsi"/>
          <w:lang w:val="en-GB"/>
        </w:rPr>
        <w:t xml:space="preserve"> </w:t>
      </w:r>
      <w:r w:rsidR="008D2B8E" w:rsidRPr="003C770D">
        <w:rPr>
          <w:rFonts w:asciiTheme="minorHAnsi" w:hAnsiTheme="minorHAnsi"/>
          <w:lang w:val="en-GB"/>
        </w:rPr>
        <w:t xml:space="preserve">create a base of the electoral system on the legal level </w:t>
      </w:r>
      <w:r w:rsidR="008B5537" w:rsidRPr="003C770D">
        <w:rPr>
          <w:rFonts w:asciiTheme="minorHAnsi" w:hAnsiTheme="minorHAnsi"/>
          <w:lang w:val="en-GB"/>
        </w:rPr>
        <w:t>and enable persons with disabilities to approach</w:t>
      </w:r>
      <w:r w:rsidR="0008774C" w:rsidRPr="003C770D">
        <w:rPr>
          <w:rFonts w:asciiTheme="minorHAnsi" w:hAnsiTheme="minorHAnsi"/>
          <w:lang w:val="en-GB"/>
        </w:rPr>
        <w:t xml:space="preserve"> it </w:t>
      </w:r>
      <w:r w:rsidR="008B5537" w:rsidRPr="003C770D">
        <w:rPr>
          <w:rFonts w:asciiTheme="minorHAnsi" w:hAnsiTheme="minorHAnsi"/>
          <w:lang w:val="en-GB"/>
        </w:rPr>
        <w:t>by eliminating the factors that lead to inequality.</w:t>
      </w:r>
    </w:p>
    <w:p w14:paraId="52552B1D" w14:textId="77777777" w:rsidR="00A64C92" w:rsidRPr="003C770D" w:rsidRDefault="00A64C92" w:rsidP="008912D5">
      <w:pPr>
        <w:jc w:val="both"/>
        <w:rPr>
          <w:rFonts w:asciiTheme="minorHAnsi" w:hAnsiTheme="minorHAnsi"/>
          <w:bCs/>
          <w:lang w:val="en-GB"/>
        </w:rPr>
      </w:pPr>
    </w:p>
    <w:p w14:paraId="2863C6E3" w14:textId="77777777" w:rsidR="008A4486" w:rsidRPr="003C770D" w:rsidRDefault="006E42EA" w:rsidP="008912D5">
      <w:pPr>
        <w:jc w:val="both"/>
        <w:rPr>
          <w:rFonts w:asciiTheme="minorHAnsi" w:hAnsiTheme="minorHAnsi"/>
          <w:lang w:val="en-GB"/>
        </w:rPr>
      </w:pPr>
      <w:r w:rsidRPr="003C770D">
        <w:rPr>
          <w:rFonts w:asciiTheme="minorHAnsi" w:hAnsiTheme="minorHAnsi"/>
          <w:bCs/>
          <w:lang w:val="en-GB"/>
        </w:rPr>
        <w:t>The right to vote of persons with disabilities and their participation in electoral activities is identified as a prerequisite for the realization of the idea of the Council of Europe Action Plan to promote the rights and full participation of persons with disabilities in society - improving the quality of life of people with disabilities in Europe 2006 – 2015</w:t>
      </w:r>
      <w:r w:rsidR="008A4486" w:rsidRPr="003C770D">
        <w:rPr>
          <w:rFonts w:asciiTheme="minorHAnsi" w:hAnsiTheme="minorHAnsi"/>
          <w:bCs/>
          <w:vertAlign w:val="superscript"/>
          <w:lang w:val="en-GB"/>
        </w:rPr>
        <w:footnoteReference w:id="19"/>
      </w:r>
      <w:r w:rsidR="008A4486" w:rsidRPr="003C770D">
        <w:rPr>
          <w:rFonts w:asciiTheme="minorHAnsi" w:hAnsiTheme="minorHAnsi"/>
          <w:bCs/>
          <w:lang w:val="en-GB"/>
        </w:rPr>
        <w:t xml:space="preserve">. </w:t>
      </w:r>
      <w:r w:rsidR="00C80F19" w:rsidRPr="003C770D">
        <w:rPr>
          <w:rFonts w:asciiTheme="minorHAnsi" w:hAnsiTheme="minorHAnsi"/>
          <w:bCs/>
          <w:lang w:val="en-GB"/>
        </w:rPr>
        <w:t xml:space="preserve">More recent EU Disability Strategy 2010-2020, requires efforts aimed at removing barriers that persons with disabilities encounter, and where, among other things, </w:t>
      </w:r>
      <w:r w:rsidR="0008774C" w:rsidRPr="003C770D">
        <w:rPr>
          <w:rFonts w:asciiTheme="minorHAnsi" w:hAnsiTheme="minorHAnsi"/>
          <w:bCs/>
          <w:lang w:val="en-GB"/>
        </w:rPr>
        <w:t xml:space="preserve">highlight </w:t>
      </w:r>
      <w:r w:rsidR="00C80F19" w:rsidRPr="003C770D">
        <w:rPr>
          <w:rFonts w:asciiTheme="minorHAnsi" w:hAnsiTheme="minorHAnsi"/>
          <w:bCs/>
          <w:lang w:val="en-GB"/>
        </w:rPr>
        <w:t>those obstacles that hinder the achievement of their participation in political life</w:t>
      </w:r>
      <w:r w:rsidR="008A4486" w:rsidRPr="003C770D">
        <w:rPr>
          <w:rFonts w:asciiTheme="minorHAnsi" w:hAnsiTheme="minorHAnsi"/>
          <w:vertAlign w:val="superscript"/>
          <w:lang w:val="en-GB"/>
        </w:rPr>
        <w:footnoteReference w:id="20"/>
      </w:r>
      <w:r w:rsidR="00C65042" w:rsidRPr="003C770D">
        <w:rPr>
          <w:rFonts w:asciiTheme="minorHAnsi" w:hAnsiTheme="minorHAnsi"/>
          <w:bCs/>
          <w:lang w:val="en-GB"/>
        </w:rPr>
        <w:t>.</w:t>
      </w:r>
      <w:r w:rsidR="008A4486" w:rsidRPr="003C770D">
        <w:rPr>
          <w:rFonts w:asciiTheme="minorHAnsi" w:hAnsiTheme="minorHAnsi"/>
          <w:lang w:val="en-GB"/>
        </w:rPr>
        <w:t xml:space="preserve"> </w:t>
      </w:r>
    </w:p>
    <w:p w14:paraId="16D1B3A8" w14:textId="77777777" w:rsidR="00A64C92" w:rsidRPr="003C770D" w:rsidRDefault="00A64C92" w:rsidP="008912D5">
      <w:pPr>
        <w:jc w:val="both"/>
        <w:rPr>
          <w:rFonts w:asciiTheme="minorHAnsi" w:hAnsiTheme="minorHAnsi"/>
          <w:bCs/>
          <w:lang w:val="en-GB"/>
        </w:rPr>
      </w:pPr>
    </w:p>
    <w:p w14:paraId="05E5E88F" w14:textId="77777777" w:rsidR="00EE72F6" w:rsidRPr="003C770D" w:rsidRDefault="00EE72F6" w:rsidP="008912D5">
      <w:pPr>
        <w:jc w:val="both"/>
        <w:rPr>
          <w:rFonts w:asciiTheme="minorHAnsi" w:hAnsiTheme="minorHAnsi"/>
          <w:bCs/>
          <w:lang w:val="en-GB"/>
        </w:rPr>
      </w:pPr>
      <w:r w:rsidRPr="003C770D">
        <w:rPr>
          <w:rFonts w:asciiTheme="minorHAnsi" w:hAnsiTheme="minorHAnsi"/>
          <w:bCs/>
          <w:lang w:val="en-GB"/>
        </w:rPr>
        <w:t>When we talk about international law, human rights and election accessibility for persons with disabilities</w:t>
      </w:r>
      <w:r w:rsidR="00FF776F" w:rsidRPr="003C770D">
        <w:rPr>
          <w:rFonts w:asciiTheme="minorHAnsi" w:hAnsiTheme="minorHAnsi"/>
          <w:bCs/>
          <w:lang w:val="en-GB"/>
        </w:rPr>
        <w:t>,</w:t>
      </w:r>
      <w:r w:rsidR="00F67D16" w:rsidRPr="003C770D">
        <w:rPr>
          <w:rFonts w:asciiTheme="minorHAnsi" w:hAnsiTheme="minorHAnsi"/>
          <w:bCs/>
          <w:lang w:val="en-GB"/>
        </w:rPr>
        <w:t xml:space="preserve"> the </w:t>
      </w:r>
      <w:r w:rsidRPr="003C770D">
        <w:rPr>
          <w:rFonts w:asciiTheme="minorHAnsi" w:hAnsiTheme="minorHAnsi"/>
          <w:bCs/>
          <w:lang w:val="en-GB"/>
        </w:rPr>
        <w:t>Article 29 of the said convention,</w:t>
      </w:r>
      <w:r w:rsidR="00F67D16" w:rsidRPr="003C770D">
        <w:rPr>
          <w:rFonts w:asciiTheme="minorHAnsi" w:hAnsiTheme="minorHAnsi"/>
          <w:bCs/>
          <w:lang w:val="en-GB"/>
        </w:rPr>
        <w:t xml:space="preserve"> </w:t>
      </w:r>
      <w:r w:rsidRPr="003C770D">
        <w:rPr>
          <w:rFonts w:asciiTheme="minorHAnsi" w:hAnsiTheme="minorHAnsi"/>
          <w:bCs/>
          <w:lang w:val="en-GB"/>
        </w:rPr>
        <w:t xml:space="preserve">where in the part “Participation in political and public life” </w:t>
      </w:r>
      <w:r w:rsidR="00D95F58" w:rsidRPr="003C770D">
        <w:rPr>
          <w:rFonts w:asciiTheme="minorHAnsi" w:hAnsiTheme="minorHAnsi"/>
          <w:bCs/>
          <w:lang w:val="en-GB"/>
        </w:rPr>
        <w:t>stipulates</w:t>
      </w:r>
      <w:r w:rsidRPr="003C770D">
        <w:rPr>
          <w:rFonts w:asciiTheme="minorHAnsi" w:hAnsiTheme="minorHAnsi"/>
          <w:bCs/>
          <w:lang w:val="en-GB"/>
        </w:rPr>
        <w:t xml:space="preserve"> the obligations of states to ensure to persons with disabilities political rights and the opportunity to enjoy them on an equal basis with others is important</w:t>
      </w:r>
      <w:r w:rsidR="008A4486" w:rsidRPr="003C770D">
        <w:rPr>
          <w:rStyle w:val="FootnoteReference"/>
          <w:rFonts w:asciiTheme="minorHAnsi" w:hAnsiTheme="minorHAnsi"/>
          <w:bCs/>
          <w:lang w:val="en-GB"/>
        </w:rPr>
        <w:footnoteReference w:id="21"/>
      </w:r>
      <w:r w:rsidRPr="003C770D">
        <w:rPr>
          <w:rFonts w:asciiTheme="minorHAnsi" w:hAnsiTheme="minorHAnsi"/>
          <w:lang w:val="en-GB"/>
        </w:rPr>
        <w:t xml:space="preserve">. </w:t>
      </w:r>
      <w:r w:rsidRPr="003C770D">
        <w:rPr>
          <w:rFonts w:asciiTheme="minorHAnsi" w:hAnsiTheme="minorHAnsi"/>
          <w:bCs/>
          <w:lang w:val="en-GB"/>
        </w:rPr>
        <w:t xml:space="preserve">According to this article, it should be ensured that voting procedures, facilities and materials are appropriate, accessible and easy to understand, that citizens with disabilities have the option to vote by secret ballot in elections and referendums without </w:t>
      </w:r>
      <w:r w:rsidRPr="003C770D">
        <w:rPr>
          <w:rFonts w:asciiTheme="minorHAnsi" w:hAnsiTheme="minorHAnsi"/>
          <w:bCs/>
          <w:lang w:val="en-GB"/>
        </w:rPr>
        <w:lastRenderedPageBreak/>
        <w:t xml:space="preserve">intimidation, as well as to provide the ability to stand for elections and perform all public functions at all levels of government. It </w:t>
      </w:r>
      <w:r w:rsidR="008300B1" w:rsidRPr="003C770D">
        <w:rPr>
          <w:rFonts w:asciiTheme="minorHAnsi" w:hAnsiTheme="minorHAnsi"/>
          <w:bCs/>
          <w:lang w:val="en-GB"/>
        </w:rPr>
        <w:t>w</w:t>
      </w:r>
      <w:r w:rsidR="00D95F58" w:rsidRPr="003C770D">
        <w:rPr>
          <w:rFonts w:asciiTheme="minorHAnsi" w:hAnsiTheme="minorHAnsi"/>
          <w:bCs/>
          <w:lang w:val="en-GB"/>
        </w:rPr>
        <w:t>as</w:t>
      </w:r>
      <w:r w:rsidRPr="003C770D">
        <w:rPr>
          <w:rFonts w:asciiTheme="minorHAnsi" w:hAnsiTheme="minorHAnsi"/>
          <w:bCs/>
          <w:lang w:val="en-GB"/>
        </w:rPr>
        <w:t xml:space="preserve"> also provided the possibility to use assistive and new technologies where appropriate, allowing an assistance in voting by a person of their choice, if it is for the purpose of </w:t>
      </w:r>
      <w:r w:rsidR="008300B1" w:rsidRPr="003C770D">
        <w:rPr>
          <w:rFonts w:asciiTheme="minorHAnsi" w:hAnsiTheme="minorHAnsi"/>
          <w:bCs/>
          <w:lang w:val="en-GB"/>
        </w:rPr>
        <w:t xml:space="preserve">the </w:t>
      </w:r>
      <w:r w:rsidRPr="003C770D">
        <w:rPr>
          <w:rFonts w:asciiTheme="minorHAnsi" w:hAnsiTheme="minorHAnsi"/>
          <w:bCs/>
          <w:lang w:val="en-GB"/>
        </w:rPr>
        <w:t xml:space="preserve">expression of </w:t>
      </w:r>
      <w:r w:rsidR="008300B1" w:rsidRPr="003C770D">
        <w:rPr>
          <w:rFonts w:asciiTheme="minorHAnsi" w:hAnsiTheme="minorHAnsi"/>
          <w:bCs/>
          <w:lang w:val="en-GB"/>
        </w:rPr>
        <w:t xml:space="preserve">free </w:t>
      </w:r>
      <w:r w:rsidRPr="003C770D">
        <w:rPr>
          <w:rFonts w:asciiTheme="minorHAnsi" w:hAnsiTheme="minorHAnsi"/>
          <w:bCs/>
          <w:lang w:val="en-GB"/>
        </w:rPr>
        <w:t>will of persons with disabilities as voters, and if such request exists.</w:t>
      </w:r>
    </w:p>
    <w:p w14:paraId="60177616" w14:textId="77777777" w:rsidR="00EE72F6" w:rsidRPr="003C770D" w:rsidRDefault="00EE72F6" w:rsidP="008912D5">
      <w:pPr>
        <w:jc w:val="both"/>
        <w:rPr>
          <w:rFonts w:asciiTheme="minorHAnsi" w:hAnsiTheme="minorHAnsi"/>
          <w:bCs/>
          <w:lang w:val="en-GB"/>
        </w:rPr>
      </w:pPr>
    </w:p>
    <w:p w14:paraId="7F1A1669" w14:textId="77777777" w:rsidR="008A4486" w:rsidRPr="00A602C7" w:rsidRDefault="008C18D3" w:rsidP="008912D5">
      <w:pPr>
        <w:jc w:val="both"/>
        <w:rPr>
          <w:rFonts w:asciiTheme="minorHAnsi" w:hAnsiTheme="minorHAnsi"/>
          <w:lang w:val="en-GB"/>
        </w:rPr>
      </w:pPr>
      <w:r w:rsidRPr="003C770D">
        <w:rPr>
          <w:rFonts w:asciiTheme="minorHAnsi" w:hAnsiTheme="minorHAnsi"/>
          <w:lang w:val="en-GB"/>
        </w:rPr>
        <w:t>The Law on Prevention of Discrimination against Persons with Disabilities</w:t>
      </w:r>
      <w:r w:rsidR="008A4486" w:rsidRPr="00A602C7">
        <w:rPr>
          <w:rStyle w:val="FootnoteReference"/>
          <w:rFonts w:asciiTheme="minorHAnsi" w:hAnsiTheme="minorHAnsi"/>
          <w:lang w:val="en-GB"/>
        </w:rPr>
        <w:footnoteReference w:id="22"/>
      </w:r>
      <w:r w:rsidR="008A4486" w:rsidRPr="00A602C7">
        <w:rPr>
          <w:rFonts w:asciiTheme="minorHAnsi" w:hAnsiTheme="minorHAnsi"/>
          <w:lang w:val="en-GB"/>
        </w:rPr>
        <w:t xml:space="preserve"> </w:t>
      </w:r>
      <w:r w:rsidRPr="00A602C7">
        <w:rPr>
          <w:rFonts w:asciiTheme="minorHAnsi" w:hAnsiTheme="minorHAnsi"/>
          <w:lang w:val="en-GB"/>
        </w:rPr>
        <w:t xml:space="preserve">creates a good legal framework for the legal regulation of </w:t>
      </w:r>
      <w:r w:rsidR="005E401B" w:rsidRPr="00A602C7">
        <w:rPr>
          <w:rFonts w:asciiTheme="minorHAnsi" w:hAnsiTheme="minorHAnsi"/>
          <w:lang w:val="en-GB"/>
        </w:rPr>
        <w:t>the</w:t>
      </w:r>
      <w:r w:rsidRPr="00A602C7">
        <w:rPr>
          <w:rFonts w:asciiTheme="minorHAnsi" w:hAnsiTheme="minorHAnsi"/>
          <w:lang w:val="en-GB"/>
        </w:rPr>
        <w:t xml:space="preserve"> accessibility of </w:t>
      </w:r>
      <w:r w:rsidR="00426C66" w:rsidRPr="00A602C7">
        <w:rPr>
          <w:rFonts w:asciiTheme="minorHAnsi" w:hAnsiTheme="minorHAnsi"/>
          <w:lang w:val="en-GB"/>
        </w:rPr>
        <w:t>the</w:t>
      </w:r>
      <w:r w:rsidR="00CF5377" w:rsidRPr="00A602C7">
        <w:rPr>
          <w:rFonts w:asciiTheme="minorHAnsi" w:hAnsiTheme="minorHAnsi"/>
          <w:lang w:val="en-GB"/>
        </w:rPr>
        <w:t xml:space="preserve"> </w:t>
      </w:r>
      <w:r w:rsidRPr="00A602C7">
        <w:rPr>
          <w:rFonts w:asciiTheme="minorHAnsi" w:hAnsiTheme="minorHAnsi"/>
          <w:lang w:val="en-GB"/>
        </w:rPr>
        <w:t xml:space="preserve">electoral process for persons with disabilities from the perspective of the foregoing principles of the Convention. Article 4 </w:t>
      </w:r>
      <w:r w:rsidR="00FD29DB" w:rsidRPr="00A602C7">
        <w:rPr>
          <w:rFonts w:asciiTheme="minorHAnsi" w:hAnsiTheme="minorHAnsi"/>
          <w:lang w:val="en-GB"/>
        </w:rPr>
        <w:t xml:space="preserve">envisages </w:t>
      </w:r>
      <w:r w:rsidRPr="00A602C7">
        <w:rPr>
          <w:rFonts w:asciiTheme="minorHAnsi" w:hAnsiTheme="minorHAnsi"/>
          <w:lang w:val="en-GB"/>
        </w:rPr>
        <w:t>the duty of public authorities in ensuring</w:t>
      </w:r>
      <w:r w:rsidR="00426C66" w:rsidRPr="00A602C7">
        <w:rPr>
          <w:rFonts w:asciiTheme="minorHAnsi" w:hAnsiTheme="minorHAnsi"/>
          <w:lang w:val="en-GB"/>
        </w:rPr>
        <w:t xml:space="preserve"> the </w:t>
      </w:r>
      <w:r w:rsidRPr="00A602C7">
        <w:rPr>
          <w:rFonts w:asciiTheme="minorHAnsi" w:hAnsiTheme="minorHAnsi"/>
          <w:lang w:val="en-GB"/>
        </w:rPr>
        <w:t xml:space="preserve">rights and freedoms without discrimination of persons with disabilities. </w:t>
      </w:r>
      <w:r w:rsidR="00B039A1" w:rsidRPr="00A602C7">
        <w:rPr>
          <w:rFonts w:asciiTheme="minorHAnsi" w:hAnsiTheme="minorHAnsi"/>
          <w:lang w:val="en-GB"/>
        </w:rPr>
        <w:t>Article 33 elaborates s</w:t>
      </w:r>
      <w:r w:rsidRPr="00A602C7">
        <w:rPr>
          <w:rFonts w:asciiTheme="minorHAnsi" w:hAnsiTheme="minorHAnsi"/>
          <w:lang w:val="en-GB"/>
        </w:rPr>
        <w:t xml:space="preserve">pecific measures to create an accessible environment, stating that local authorities are obliged to take measures with a view to make accessible </w:t>
      </w:r>
      <w:r w:rsidR="00B039A1" w:rsidRPr="00A602C7">
        <w:rPr>
          <w:rFonts w:asciiTheme="minorHAnsi" w:hAnsiTheme="minorHAnsi"/>
          <w:lang w:val="en-GB"/>
        </w:rPr>
        <w:t xml:space="preserve">physical environment, buildings and public spaces and transport </w:t>
      </w:r>
      <w:r w:rsidRPr="00A602C7">
        <w:rPr>
          <w:rFonts w:asciiTheme="minorHAnsi" w:hAnsiTheme="minorHAnsi"/>
          <w:lang w:val="en-GB"/>
        </w:rPr>
        <w:t xml:space="preserve">to persons with disabilities. Article 34 states that </w:t>
      </w:r>
      <w:r w:rsidR="00B039A1" w:rsidRPr="00A602C7">
        <w:rPr>
          <w:rFonts w:asciiTheme="minorHAnsi" w:hAnsiTheme="minorHAnsi"/>
          <w:lang w:val="en-GB"/>
        </w:rPr>
        <w:t xml:space="preserve">government bodies </w:t>
      </w:r>
      <w:r w:rsidRPr="00A602C7">
        <w:rPr>
          <w:rFonts w:asciiTheme="minorHAnsi" w:hAnsiTheme="minorHAnsi"/>
          <w:lang w:val="en-GB"/>
        </w:rPr>
        <w:t>shall ensure the equality of persons with disabilities in proceedings before those bodies. In order to provide access to information of persons with disabilities, Article 35 emphasizes th</w:t>
      </w:r>
      <w:r w:rsidR="00B039A1" w:rsidRPr="00A602C7">
        <w:rPr>
          <w:rFonts w:asciiTheme="minorHAnsi" w:hAnsiTheme="minorHAnsi"/>
          <w:lang w:val="en-GB"/>
        </w:rPr>
        <w:t>at</w:t>
      </w:r>
      <w:r w:rsidRPr="00A602C7">
        <w:rPr>
          <w:rFonts w:asciiTheme="minorHAnsi" w:hAnsiTheme="minorHAnsi"/>
          <w:lang w:val="en-GB"/>
        </w:rPr>
        <w:t xml:space="preserve"> </w:t>
      </w:r>
      <w:r w:rsidR="00B039A1" w:rsidRPr="00A602C7">
        <w:rPr>
          <w:rFonts w:asciiTheme="minorHAnsi" w:hAnsiTheme="minorHAnsi"/>
          <w:lang w:val="en-GB"/>
        </w:rPr>
        <w:t xml:space="preserve">government </w:t>
      </w:r>
      <w:r w:rsidRPr="00A602C7">
        <w:rPr>
          <w:rFonts w:asciiTheme="minorHAnsi" w:hAnsiTheme="minorHAnsi"/>
          <w:lang w:val="en-GB"/>
        </w:rPr>
        <w:t xml:space="preserve">bodies, territorial autonomy and local </w:t>
      </w:r>
      <w:r w:rsidR="00B039A1" w:rsidRPr="00A602C7">
        <w:rPr>
          <w:rFonts w:asciiTheme="minorHAnsi" w:hAnsiTheme="minorHAnsi"/>
          <w:lang w:val="en-GB"/>
        </w:rPr>
        <w:t>self-govern</w:t>
      </w:r>
      <w:r w:rsidR="00083D7B" w:rsidRPr="00A602C7">
        <w:rPr>
          <w:rFonts w:asciiTheme="minorHAnsi" w:hAnsiTheme="minorHAnsi"/>
          <w:lang w:val="en-GB"/>
        </w:rPr>
        <w:t>ment</w:t>
      </w:r>
      <w:r w:rsidR="008300B1" w:rsidRPr="00A602C7">
        <w:rPr>
          <w:rFonts w:asciiTheme="minorHAnsi" w:hAnsiTheme="minorHAnsi"/>
          <w:lang w:val="en-GB"/>
        </w:rPr>
        <w:t xml:space="preserve"> are</w:t>
      </w:r>
      <w:r w:rsidR="00B039A1" w:rsidRPr="00A602C7">
        <w:rPr>
          <w:rFonts w:asciiTheme="minorHAnsi" w:hAnsiTheme="minorHAnsi"/>
          <w:lang w:val="en-GB"/>
        </w:rPr>
        <w:t xml:space="preserve"> </w:t>
      </w:r>
      <w:r w:rsidRPr="00A602C7">
        <w:rPr>
          <w:rFonts w:asciiTheme="minorHAnsi" w:hAnsiTheme="minorHAnsi"/>
          <w:lang w:val="en-GB"/>
        </w:rPr>
        <w:t>responsible</w:t>
      </w:r>
      <w:r w:rsidR="00B039A1" w:rsidRPr="00A602C7">
        <w:rPr>
          <w:rFonts w:asciiTheme="minorHAnsi" w:hAnsiTheme="minorHAnsi"/>
        </w:rPr>
        <w:t xml:space="preserve"> </w:t>
      </w:r>
      <w:r w:rsidR="00B039A1" w:rsidRPr="00A602C7">
        <w:rPr>
          <w:rFonts w:asciiTheme="minorHAnsi" w:hAnsiTheme="minorHAnsi"/>
          <w:lang w:val="en-GB"/>
        </w:rPr>
        <w:t>for culture and media</w:t>
      </w:r>
      <w:r w:rsidRPr="00A602C7">
        <w:rPr>
          <w:rFonts w:asciiTheme="minorHAnsi" w:hAnsiTheme="minorHAnsi"/>
          <w:lang w:val="en-GB"/>
        </w:rPr>
        <w:t xml:space="preserve"> to take measures with a view</w:t>
      </w:r>
      <w:r w:rsidR="008300B1" w:rsidRPr="00A602C7">
        <w:rPr>
          <w:rFonts w:asciiTheme="minorHAnsi" w:hAnsiTheme="minorHAnsi"/>
          <w:lang w:val="en-GB"/>
        </w:rPr>
        <w:t xml:space="preserve"> to</w:t>
      </w:r>
      <w:r w:rsidRPr="00A602C7">
        <w:rPr>
          <w:rFonts w:asciiTheme="minorHAnsi" w:hAnsiTheme="minorHAnsi"/>
          <w:lang w:val="en-GB"/>
        </w:rPr>
        <w:t xml:space="preserve"> </w:t>
      </w:r>
      <w:r w:rsidR="00B039A1" w:rsidRPr="00A602C7">
        <w:rPr>
          <w:rFonts w:asciiTheme="minorHAnsi" w:hAnsiTheme="minorHAnsi"/>
          <w:lang w:val="en-GB"/>
        </w:rPr>
        <w:t xml:space="preserve">make accessible information and communication through the use of appropriate technology </w:t>
      </w:r>
      <w:r w:rsidR="008300B1" w:rsidRPr="00A602C7">
        <w:rPr>
          <w:rFonts w:asciiTheme="minorHAnsi" w:hAnsiTheme="minorHAnsi"/>
          <w:lang w:val="en-GB"/>
        </w:rPr>
        <w:t>for</w:t>
      </w:r>
      <w:r w:rsidRPr="00A602C7">
        <w:rPr>
          <w:rFonts w:asciiTheme="minorHAnsi" w:hAnsiTheme="minorHAnsi"/>
          <w:lang w:val="en-GB"/>
        </w:rPr>
        <w:t xml:space="preserve"> persons with disabilities, whereby in particular </w:t>
      </w:r>
      <w:r w:rsidR="00B039A1" w:rsidRPr="00A602C7">
        <w:rPr>
          <w:rFonts w:asciiTheme="minorHAnsi" w:hAnsiTheme="minorHAnsi"/>
          <w:lang w:val="en-GB"/>
        </w:rPr>
        <w:t xml:space="preserve">emphasises </w:t>
      </w:r>
      <w:r w:rsidRPr="00A602C7">
        <w:rPr>
          <w:rFonts w:asciiTheme="minorHAnsi" w:hAnsiTheme="minorHAnsi"/>
          <w:lang w:val="en-GB"/>
        </w:rPr>
        <w:t>the need for daily communication of information intended for pe</w:t>
      </w:r>
      <w:r w:rsidR="00B039A1" w:rsidRPr="00A602C7">
        <w:rPr>
          <w:rFonts w:asciiTheme="minorHAnsi" w:hAnsiTheme="minorHAnsi"/>
          <w:lang w:val="en-GB"/>
        </w:rPr>
        <w:t>rsons</w:t>
      </w:r>
      <w:r w:rsidRPr="00A602C7">
        <w:rPr>
          <w:rFonts w:asciiTheme="minorHAnsi" w:hAnsiTheme="minorHAnsi"/>
          <w:lang w:val="en-GB"/>
        </w:rPr>
        <w:t xml:space="preserve"> with disabilities</w:t>
      </w:r>
      <w:r w:rsidR="00B039A1" w:rsidRPr="00A602C7">
        <w:rPr>
          <w:rFonts w:asciiTheme="minorHAnsi" w:hAnsiTheme="minorHAnsi"/>
          <w:lang w:val="en-GB"/>
        </w:rPr>
        <w:t xml:space="preserve"> with</w:t>
      </w:r>
      <w:r w:rsidRPr="00A602C7">
        <w:rPr>
          <w:rFonts w:asciiTheme="minorHAnsi" w:hAnsiTheme="minorHAnsi"/>
          <w:lang w:val="en-GB"/>
        </w:rPr>
        <w:t xml:space="preserve"> appropriate technology for simultaneous written text. This is in line with </w:t>
      </w:r>
      <w:r w:rsidR="00C83ABF" w:rsidRPr="00A602C7">
        <w:rPr>
          <w:rFonts w:asciiTheme="minorHAnsi" w:hAnsiTheme="minorHAnsi"/>
          <w:lang w:val="en-GB"/>
        </w:rPr>
        <w:t xml:space="preserve">Article 51 of </w:t>
      </w:r>
      <w:r w:rsidRPr="00A602C7">
        <w:rPr>
          <w:rFonts w:asciiTheme="minorHAnsi" w:hAnsiTheme="minorHAnsi"/>
          <w:lang w:val="en-GB"/>
        </w:rPr>
        <w:t>the C</w:t>
      </w:r>
      <w:r w:rsidR="00C83ABF" w:rsidRPr="00A602C7">
        <w:rPr>
          <w:rFonts w:asciiTheme="minorHAnsi" w:hAnsiTheme="minorHAnsi"/>
          <w:lang w:val="en-GB"/>
        </w:rPr>
        <w:t>onstitution which states</w:t>
      </w:r>
      <w:r w:rsidRPr="00A602C7">
        <w:rPr>
          <w:rFonts w:asciiTheme="minorHAnsi" w:hAnsiTheme="minorHAnsi"/>
          <w:lang w:val="en-GB"/>
        </w:rPr>
        <w:t>: “Everyone shall have the right to be accurately, fully and timely informed about issues of public importance and the media shall have the obligation to respect this right”.</w:t>
      </w:r>
    </w:p>
    <w:p w14:paraId="26DAB3FB" w14:textId="77777777" w:rsidR="00A64C92" w:rsidRPr="00A602C7" w:rsidRDefault="00A64C92" w:rsidP="008912D5">
      <w:pPr>
        <w:jc w:val="both"/>
        <w:rPr>
          <w:rFonts w:asciiTheme="minorHAnsi" w:hAnsiTheme="minorHAnsi"/>
          <w:lang w:val="en-GB"/>
        </w:rPr>
      </w:pPr>
    </w:p>
    <w:p w14:paraId="2F376526" w14:textId="77777777" w:rsidR="00485A58" w:rsidRPr="00A602C7" w:rsidRDefault="00C83ABF" w:rsidP="008912D5">
      <w:pPr>
        <w:jc w:val="both"/>
        <w:rPr>
          <w:rFonts w:asciiTheme="minorHAnsi" w:hAnsiTheme="minorHAnsi"/>
          <w:lang w:val="en-GB"/>
        </w:rPr>
      </w:pPr>
      <w:r w:rsidRPr="00A602C7">
        <w:rPr>
          <w:rFonts w:asciiTheme="minorHAnsi" w:hAnsiTheme="minorHAnsi"/>
          <w:lang w:val="en-GB"/>
        </w:rPr>
        <w:t>In the current review of legal norms in terms of the election accessibility for pe</w:t>
      </w:r>
      <w:r w:rsidR="00877A47" w:rsidRPr="00A602C7">
        <w:rPr>
          <w:rFonts w:asciiTheme="minorHAnsi" w:hAnsiTheme="minorHAnsi"/>
          <w:lang w:val="en-GB"/>
        </w:rPr>
        <w:t>rsons</w:t>
      </w:r>
      <w:r w:rsidRPr="00A602C7">
        <w:rPr>
          <w:rFonts w:asciiTheme="minorHAnsi" w:hAnsiTheme="minorHAnsi"/>
          <w:lang w:val="en-GB"/>
        </w:rPr>
        <w:t xml:space="preserve"> with disabilities</w:t>
      </w:r>
      <w:r w:rsidR="008300B1" w:rsidRPr="00A602C7">
        <w:rPr>
          <w:rFonts w:asciiTheme="minorHAnsi" w:hAnsiTheme="minorHAnsi"/>
          <w:lang w:val="en-GB"/>
        </w:rPr>
        <w:t>,</w:t>
      </w:r>
      <w:r w:rsidRPr="00A602C7">
        <w:rPr>
          <w:rFonts w:asciiTheme="minorHAnsi" w:hAnsiTheme="minorHAnsi"/>
          <w:lang w:val="en-GB"/>
        </w:rPr>
        <w:t xml:space="preserve"> the requirements wh</w:t>
      </w:r>
      <w:r w:rsidR="008300B1" w:rsidRPr="00A602C7">
        <w:rPr>
          <w:rFonts w:asciiTheme="minorHAnsi" w:hAnsiTheme="minorHAnsi"/>
          <w:lang w:val="en-GB"/>
        </w:rPr>
        <w:t>ich</w:t>
      </w:r>
      <w:r w:rsidRPr="00A602C7">
        <w:rPr>
          <w:rFonts w:asciiTheme="minorHAnsi" w:hAnsiTheme="minorHAnsi"/>
          <w:lang w:val="en-GB"/>
        </w:rPr>
        <w:t xml:space="preserve"> aim at eliminating potential physical barriers</w:t>
      </w:r>
      <w:r w:rsidR="00697909" w:rsidRPr="00A602C7">
        <w:rPr>
          <w:rFonts w:asciiTheme="minorHAnsi" w:hAnsiTheme="minorHAnsi"/>
          <w:lang w:val="en-GB"/>
        </w:rPr>
        <w:t xml:space="preserve"> are </w:t>
      </w:r>
      <w:r w:rsidR="008300B1" w:rsidRPr="00A602C7">
        <w:rPr>
          <w:rFonts w:asciiTheme="minorHAnsi" w:hAnsiTheme="minorHAnsi"/>
          <w:lang w:val="en-GB"/>
        </w:rPr>
        <w:t>emphasized</w:t>
      </w:r>
      <w:r w:rsidRPr="00A602C7">
        <w:rPr>
          <w:rFonts w:asciiTheme="minorHAnsi" w:hAnsiTheme="minorHAnsi"/>
          <w:lang w:val="en-GB"/>
        </w:rPr>
        <w:t xml:space="preserve">, while on the other hand a requirement for successful providing information and communication is present. One of the </w:t>
      </w:r>
      <w:r w:rsidR="00FB4B87" w:rsidRPr="00A602C7">
        <w:rPr>
          <w:rFonts w:asciiTheme="minorHAnsi" w:hAnsiTheme="minorHAnsi"/>
          <w:lang w:val="en-GB"/>
        </w:rPr>
        <w:t xml:space="preserve">key laws governing this issue, </w:t>
      </w:r>
      <w:r w:rsidRPr="00A602C7">
        <w:rPr>
          <w:rFonts w:asciiTheme="minorHAnsi" w:hAnsiTheme="minorHAnsi"/>
          <w:lang w:val="en-GB"/>
        </w:rPr>
        <w:t>the Law on Election of Deputies</w:t>
      </w:r>
      <w:r w:rsidRPr="00A602C7">
        <w:rPr>
          <w:rStyle w:val="FootnoteReference"/>
          <w:rFonts w:asciiTheme="minorHAnsi" w:hAnsiTheme="minorHAnsi"/>
          <w:b/>
          <w:bCs/>
          <w:color w:val="000000"/>
          <w:shd w:val="clear" w:color="auto" w:fill="FFFFFF"/>
          <w:lang w:val="en-GB"/>
        </w:rPr>
        <w:t xml:space="preserve"> </w:t>
      </w:r>
      <w:r w:rsidR="008A4486" w:rsidRPr="00A602C7">
        <w:rPr>
          <w:rStyle w:val="FootnoteReference"/>
          <w:rFonts w:asciiTheme="minorHAnsi" w:hAnsiTheme="minorHAnsi"/>
          <w:b/>
          <w:bCs/>
          <w:color w:val="000000"/>
          <w:shd w:val="clear" w:color="auto" w:fill="FFFFFF"/>
          <w:lang w:val="en-GB"/>
        </w:rPr>
        <w:footnoteReference w:id="23"/>
      </w:r>
      <w:r w:rsidR="00FB4B87" w:rsidRPr="00A602C7">
        <w:rPr>
          <w:rStyle w:val="FootnoteReference"/>
          <w:rFonts w:asciiTheme="minorHAnsi" w:hAnsiTheme="minorHAnsi"/>
          <w:b/>
          <w:bCs/>
          <w:color w:val="000000"/>
          <w:shd w:val="clear" w:color="auto" w:fill="FFFFFF"/>
          <w:lang w:val="en-GB"/>
        </w:rPr>
        <w:t xml:space="preserve"> </w:t>
      </w:r>
      <w:r w:rsidR="00FB4B87" w:rsidRPr="00A602C7">
        <w:rPr>
          <w:rFonts w:asciiTheme="minorHAnsi" w:hAnsiTheme="minorHAnsi"/>
          <w:color w:val="000000"/>
          <w:shd w:val="clear" w:color="auto" w:fill="FFFFFF"/>
          <w:lang w:val="en-GB"/>
        </w:rPr>
        <w:t>,</w:t>
      </w:r>
      <w:r w:rsidR="008A4486" w:rsidRPr="00A602C7">
        <w:rPr>
          <w:rFonts w:asciiTheme="minorHAnsi" w:hAnsiTheme="minorHAnsi"/>
          <w:color w:val="000000"/>
          <w:shd w:val="clear" w:color="auto" w:fill="FFFFFF"/>
          <w:lang w:val="en-GB"/>
        </w:rPr>
        <w:t xml:space="preserve"> </w:t>
      </w:r>
      <w:r w:rsidR="00697909" w:rsidRPr="00A602C7">
        <w:rPr>
          <w:rFonts w:asciiTheme="minorHAnsi" w:hAnsiTheme="minorHAnsi"/>
          <w:color w:val="000000"/>
          <w:shd w:val="clear" w:color="auto" w:fill="FFFFFF"/>
          <w:lang w:val="en-GB"/>
        </w:rPr>
        <w:t>sets down</w:t>
      </w:r>
      <w:r w:rsidRPr="00A602C7">
        <w:rPr>
          <w:rFonts w:asciiTheme="minorHAnsi" w:hAnsiTheme="minorHAnsi"/>
          <w:color w:val="000000"/>
          <w:shd w:val="clear" w:color="auto" w:fill="FFFFFF"/>
          <w:lang w:val="en-GB"/>
        </w:rPr>
        <w:t xml:space="preserve"> the forms and appearance</w:t>
      </w:r>
      <w:r w:rsidR="00FB4B87" w:rsidRPr="00A602C7">
        <w:rPr>
          <w:rFonts w:asciiTheme="minorHAnsi" w:hAnsiTheme="minorHAnsi"/>
          <w:color w:val="000000"/>
          <w:shd w:val="clear" w:color="auto" w:fill="FFFFFF"/>
          <w:lang w:val="en-GB"/>
        </w:rPr>
        <w:t>s</w:t>
      </w:r>
      <w:r w:rsidRPr="00A602C7">
        <w:rPr>
          <w:rFonts w:asciiTheme="minorHAnsi" w:hAnsiTheme="minorHAnsi"/>
          <w:color w:val="000000"/>
          <w:shd w:val="clear" w:color="auto" w:fill="FFFFFF"/>
          <w:lang w:val="en-GB"/>
        </w:rPr>
        <w:t xml:space="preserve"> of the ballots, the </w:t>
      </w:r>
      <w:r w:rsidR="00C55AD0" w:rsidRPr="00A602C7">
        <w:rPr>
          <w:rFonts w:asciiTheme="minorHAnsi" w:hAnsiTheme="minorHAnsi"/>
          <w:color w:val="000000"/>
          <w:shd w:val="clear" w:color="auto" w:fill="FFFFFF"/>
          <w:lang w:val="en-GB"/>
        </w:rPr>
        <w:t>method</w:t>
      </w:r>
      <w:r w:rsidRPr="00A602C7">
        <w:rPr>
          <w:rFonts w:asciiTheme="minorHAnsi" w:hAnsiTheme="minorHAnsi"/>
          <w:color w:val="000000"/>
          <w:shd w:val="clear" w:color="auto" w:fill="FFFFFF"/>
          <w:lang w:val="en-GB"/>
        </w:rPr>
        <w:t xml:space="preserve"> and control of their printing, as well as the delivery and handling of the ballots</w:t>
      </w:r>
      <w:r w:rsidR="008A4486" w:rsidRPr="00A602C7">
        <w:rPr>
          <w:rStyle w:val="FootnoteReference"/>
          <w:rFonts w:asciiTheme="minorHAnsi" w:hAnsiTheme="minorHAnsi"/>
          <w:color w:val="000000"/>
          <w:shd w:val="clear" w:color="auto" w:fill="FFFFFF"/>
          <w:lang w:val="en-GB"/>
        </w:rPr>
        <w:footnoteReference w:id="24"/>
      </w:r>
      <w:r w:rsidR="00C55AD0" w:rsidRPr="00A602C7">
        <w:rPr>
          <w:rFonts w:asciiTheme="minorHAnsi" w:hAnsiTheme="minorHAnsi"/>
          <w:color w:val="000000"/>
          <w:shd w:val="clear" w:color="auto" w:fill="FFFFFF"/>
          <w:lang w:val="en-GB"/>
        </w:rPr>
        <w:t>.</w:t>
      </w:r>
      <w:r w:rsidR="008A4486" w:rsidRPr="00A602C7">
        <w:rPr>
          <w:rFonts w:asciiTheme="minorHAnsi" w:hAnsiTheme="minorHAnsi"/>
          <w:color w:val="000000"/>
          <w:shd w:val="clear" w:color="auto" w:fill="FFFFFF"/>
          <w:lang w:val="en-GB"/>
        </w:rPr>
        <w:t xml:space="preserve"> </w:t>
      </w:r>
      <w:r w:rsidR="00C55AD0" w:rsidRPr="00A602C7">
        <w:rPr>
          <w:rFonts w:asciiTheme="minorHAnsi" w:hAnsiTheme="minorHAnsi"/>
          <w:color w:val="000000"/>
          <w:shd w:val="clear" w:color="auto" w:fill="FFFFFF"/>
          <w:lang w:val="en-GB"/>
        </w:rPr>
        <w:t>Although not directly related to the accessibility of the facility in which the voting is taking place or informing about the election process and the candidates, in practice, election ballots represent factors that may lead to violations of the right to vote. Article 72 of the Law on the Election of Deputies states: A voter which is not able to vote at the polling place (blind, disabled or illiterate person)</w:t>
      </w:r>
      <w:r w:rsidR="008A4486" w:rsidRPr="00A602C7">
        <w:rPr>
          <w:rStyle w:val="FootnoteReference"/>
          <w:rFonts w:asciiTheme="minorHAnsi" w:hAnsiTheme="minorHAnsi"/>
          <w:color w:val="000000"/>
          <w:shd w:val="clear" w:color="auto" w:fill="FFFFFF"/>
          <w:lang w:val="en-GB"/>
        </w:rPr>
        <w:footnoteReference w:id="25"/>
      </w:r>
      <w:r w:rsidR="008A4486" w:rsidRPr="00A602C7">
        <w:rPr>
          <w:rFonts w:asciiTheme="minorHAnsi" w:hAnsiTheme="minorHAnsi"/>
          <w:color w:val="000000"/>
          <w:shd w:val="clear" w:color="auto" w:fill="FFFFFF"/>
          <w:lang w:val="en-GB"/>
        </w:rPr>
        <w:t xml:space="preserve"> </w:t>
      </w:r>
      <w:r w:rsidR="00C55AD0" w:rsidRPr="00A602C7">
        <w:rPr>
          <w:rFonts w:asciiTheme="minorHAnsi" w:hAnsiTheme="minorHAnsi"/>
          <w:color w:val="000000"/>
          <w:shd w:val="clear" w:color="auto" w:fill="FFFFFF"/>
          <w:lang w:val="en-GB"/>
        </w:rPr>
        <w:t xml:space="preserve">has the right to bring a person who shall instead of him, and in the manner determined by him, fill the </w:t>
      </w:r>
      <w:r w:rsidR="00C55AD0" w:rsidRPr="00A602C7">
        <w:rPr>
          <w:rFonts w:asciiTheme="minorHAnsi" w:hAnsiTheme="minorHAnsi"/>
          <w:color w:val="000000"/>
          <w:shd w:val="clear" w:color="auto" w:fill="FFFFFF"/>
          <w:lang w:val="en-GB"/>
        </w:rPr>
        <w:lastRenderedPageBreak/>
        <w:t xml:space="preserve">ballot, i. e. vote. It should be noted that if a person with sensory disabilities can </w:t>
      </w:r>
      <w:r w:rsidR="00556539" w:rsidRPr="00A602C7">
        <w:rPr>
          <w:rFonts w:asciiTheme="minorHAnsi" w:hAnsiTheme="minorHAnsi"/>
          <w:color w:val="000000"/>
          <w:shd w:val="clear" w:color="auto" w:fill="FFFFFF"/>
          <w:lang w:val="en-GB"/>
        </w:rPr>
        <w:t xml:space="preserve">be </w:t>
      </w:r>
      <w:r w:rsidR="00C55AD0" w:rsidRPr="00A602C7">
        <w:rPr>
          <w:rFonts w:asciiTheme="minorHAnsi" w:hAnsiTheme="minorHAnsi"/>
          <w:color w:val="000000"/>
          <w:shd w:val="clear" w:color="auto" w:fill="FFFFFF"/>
          <w:lang w:val="en-GB"/>
        </w:rPr>
        <w:t>help</w:t>
      </w:r>
      <w:r w:rsidR="00556539" w:rsidRPr="00A602C7">
        <w:rPr>
          <w:rFonts w:asciiTheme="minorHAnsi" w:hAnsiTheme="minorHAnsi"/>
          <w:color w:val="000000"/>
          <w:shd w:val="clear" w:color="auto" w:fill="FFFFFF"/>
          <w:lang w:val="en-GB"/>
        </w:rPr>
        <w:t>ed</w:t>
      </w:r>
      <w:r w:rsidR="00C55AD0" w:rsidRPr="00A602C7">
        <w:rPr>
          <w:rFonts w:asciiTheme="minorHAnsi" w:hAnsiTheme="minorHAnsi"/>
          <w:color w:val="000000"/>
          <w:shd w:val="clear" w:color="auto" w:fill="FFFFFF"/>
          <w:lang w:val="en-GB"/>
        </w:rPr>
        <w:t xml:space="preserve"> </w:t>
      </w:r>
      <w:r w:rsidR="00556539" w:rsidRPr="00A602C7">
        <w:rPr>
          <w:rFonts w:asciiTheme="minorHAnsi" w:hAnsiTheme="minorHAnsi"/>
          <w:color w:val="000000"/>
          <w:shd w:val="clear" w:color="auto" w:fill="FFFFFF"/>
          <w:lang w:val="en-GB"/>
        </w:rPr>
        <w:t xml:space="preserve">with the </w:t>
      </w:r>
      <w:r w:rsidR="00C55AD0" w:rsidRPr="00A602C7">
        <w:rPr>
          <w:rFonts w:asciiTheme="minorHAnsi" w:hAnsiTheme="minorHAnsi"/>
          <w:color w:val="000000"/>
          <w:shd w:val="clear" w:color="auto" w:fill="FFFFFF"/>
          <w:lang w:val="en-GB"/>
        </w:rPr>
        <w:t xml:space="preserve">use </w:t>
      </w:r>
      <w:r w:rsidR="00556539" w:rsidRPr="00A602C7">
        <w:rPr>
          <w:rFonts w:asciiTheme="minorHAnsi" w:hAnsiTheme="minorHAnsi"/>
          <w:color w:val="000000"/>
          <w:shd w:val="clear" w:color="auto" w:fill="FFFFFF"/>
          <w:lang w:val="en-GB"/>
        </w:rPr>
        <w:t>of B</w:t>
      </w:r>
      <w:r w:rsidR="00C55AD0" w:rsidRPr="00A602C7">
        <w:rPr>
          <w:rFonts w:asciiTheme="minorHAnsi" w:hAnsiTheme="minorHAnsi"/>
          <w:color w:val="000000"/>
          <w:shd w:val="clear" w:color="auto" w:fill="FFFFFF"/>
          <w:lang w:val="en-GB"/>
        </w:rPr>
        <w:t xml:space="preserve">raille at this point, it should be used when making ballots since such adjustment may provide confidentiality and the possibility of personal voting, which are the core principles of the voting in a democratic society. Although quoted text </w:t>
      </w:r>
      <w:r w:rsidR="00556539" w:rsidRPr="00A602C7">
        <w:rPr>
          <w:rFonts w:asciiTheme="minorHAnsi" w:hAnsiTheme="minorHAnsi"/>
          <w:color w:val="000000"/>
          <w:shd w:val="clear" w:color="auto" w:fill="FFFFFF"/>
          <w:lang w:val="en-GB"/>
        </w:rPr>
        <w:t>of A</w:t>
      </w:r>
      <w:r w:rsidR="00C55AD0" w:rsidRPr="00A602C7">
        <w:rPr>
          <w:rFonts w:asciiTheme="minorHAnsi" w:hAnsiTheme="minorHAnsi"/>
          <w:color w:val="000000"/>
          <w:shd w:val="clear" w:color="auto" w:fill="FFFFFF"/>
          <w:lang w:val="en-GB"/>
        </w:rPr>
        <w:t>rticle</w:t>
      </w:r>
      <w:r w:rsidR="00083D7B" w:rsidRPr="00A602C7">
        <w:rPr>
          <w:rFonts w:asciiTheme="minorHAnsi" w:hAnsiTheme="minorHAnsi"/>
          <w:color w:val="000000"/>
          <w:shd w:val="clear" w:color="auto" w:fill="FFFFFF"/>
          <w:lang w:val="en-GB"/>
        </w:rPr>
        <w:t xml:space="preserve"> is</w:t>
      </w:r>
      <w:r w:rsidR="00C55AD0" w:rsidRPr="00A602C7">
        <w:rPr>
          <w:rFonts w:asciiTheme="minorHAnsi" w:hAnsiTheme="minorHAnsi"/>
          <w:color w:val="000000"/>
          <w:shd w:val="clear" w:color="auto" w:fill="FFFFFF"/>
          <w:lang w:val="en-GB"/>
        </w:rPr>
        <w:t xml:space="preserve"> correspon</w:t>
      </w:r>
      <w:r w:rsidR="00083D7B" w:rsidRPr="00A602C7">
        <w:rPr>
          <w:rFonts w:asciiTheme="minorHAnsi" w:hAnsiTheme="minorHAnsi"/>
          <w:color w:val="000000"/>
          <w:shd w:val="clear" w:color="auto" w:fill="FFFFFF"/>
          <w:lang w:val="en-GB"/>
        </w:rPr>
        <w:t>ding</w:t>
      </w:r>
      <w:r w:rsidR="00C55AD0" w:rsidRPr="00A602C7">
        <w:rPr>
          <w:rFonts w:asciiTheme="minorHAnsi" w:hAnsiTheme="minorHAnsi"/>
          <w:color w:val="000000"/>
          <w:shd w:val="clear" w:color="auto" w:fill="FFFFFF"/>
          <w:lang w:val="en-GB"/>
        </w:rPr>
        <w:t xml:space="preserve"> to the Convention, which itself provides for the possibility of </w:t>
      </w:r>
      <w:r w:rsidR="00CC671E" w:rsidRPr="00A602C7">
        <w:rPr>
          <w:rFonts w:asciiTheme="minorHAnsi" w:hAnsiTheme="minorHAnsi"/>
          <w:color w:val="000000"/>
          <w:shd w:val="clear" w:color="auto" w:fill="FFFFFF"/>
          <w:lang w:val="en-GB"/>
        </w:rPr>
        <w:t xml:space="preserve">a </w:t>
      </w:r>
      <w:r w:rsidR="00C55AD0" w:rsidRPr="00A602C7">
        <w:rPr>
          <w:rFonts w:asciiTheme="minorHAnsi" w:hAnsiTheme="minorHAnsi"/>
          <w:color w:val="000000"/>
          <w:shd w:val="clear" w:color="auto" w:fill="FFFFFF"/>
          <w:lang w:val="en-GB"/>
        </w:rPr>
        <w:t xml:space="preserve">personal assistance, </w:t>
      </w:r>
      <w:r w:rsidR="00CC671E" w:rsidRPr="00A602C7">
        <w:rPr>
          <w:rFonts w:asciiTheme="minorHAnsi" w:hAnsiTheme="minorHAnsi"/>
          <w:color w:val="000000"/>
          <w:shd w:val="clear" w:color="auto" w:fill="FFFFFF"/>
          <w:lang w:val="en-GB"/>
        </w:rPr>
        <w:t xml:space="preserve">the </w:t>
      </w:r>
      <w:r w:rsidR="00F04E75" w:rsidRPr="00A602C7">
        <w:rPr>
          <w:rFonts w:asciiTheme="minorHAnsi" w:hAnsiTheme="minorHAnsi"/>
          <w:color w:val="000000"/>
          <w:shd w:val="clear" w:color="auto" w:fill="FFFFFF"/>
          <w:lang w:val="en-GB"/>
        </w:rPr>
        <w:t xml:space="preserve">emphasized </w:t>
      </w:r>
      <w:r w:rsidR="00C55AD0" w:rsidRPr="00A602C7">
        <w:rPr>
          <w:rFonts w:asciiTheme="minorHAnsi" w:hAnsiTheme="minorHAnsi"/>
          <w:color w:val="000000"/>
          <w:shd w:val="clear" w:color="auto" w:fill="FFFFFF"/>
          <w:lang w:val="en-GB"/>
        </w:rPr>
        <w:t>principle</w:t>
      </w:r>
      <w:r w:rsidR="00F04E75" w:rsidRPr="00A602C7">
        <w:rPr>
          <w:rFonts w:asciiTheme="minorHAnsi" w:hAnsiTheme="minorHAnsi"/>
          <w:color w:val="000000"/>
          <w:shd w:val="clear" w:color="auto" w:fill="FFFFFF"/>
          <w:lang w:val="en-GB"/>
        </w:rPr>
        <w:t>s</w:t>
      </w:r>
      <w:r w:rsidR="00C55AD0" w:rsidRPr="00A602C7">
        <w:rPr>
          <w:rFonts w:asciiTheme="minorHAnsi" w:hAnsiTheme="minorHAnsi"/>
          <w:color w:val="000000"/>
          <w:shd w:val="clear" w:color="auto" w:fill="FFFFFF"/>
          <w:lang w:val="en-GB"/>
        </w:rPr>
        <w:t xml:space="preserve"> must be </w:t>
      </w:r>
      <w:r w:rsidR="00CC671E" w:rsidRPr="00A602C7">
        <w:rPr>
          <w:rFonts w:asciiTheme="minorHAnsi" w:hAnsiTheme="minorHAnsi"/>
          <w:color w:val="000000"/>
          <w:shd w:val="clear" w:color="auto" w:fill="FFFFFF"/>
          <w:lang w:val="en-GB"/>
        </w:rPr>
        <w:t>in the first place</w:t>
      </w:r>
      <w:r w:rsidR="00C55AD0" w:rsidRPr="00A602C7">
        <w:rPr>
          <w:rFonts w:asciiTheme="minorHAnsi" w:hAnsiTheme="minorHAnsi"/>
          <w:color w:val="000000"/>
          <w:shd w:val="clear" w:color="auto" w:fill="FFFFFF"/>
          <w:lang w:val="en-GB"/>
        </w:rPr>
        <w:t xml:space="preserve"> in conducting elections. Since Article 72 does not recognize other, more appropriate ways of voting, the Ombudsman of the Republic of Serbia </w:t>
      </w:r>
      <w:r w:rsidR="0072199F" w:rsidRPr="00A602C7">
        <w:rPr>
          <w:rFonts w:asciiTheme="minorHAnsi" w:hAnsiTheme="minorHAnsi"/>
          <w:color w:val="000000"/>
          <w:shd w:val="clear" w:color="auto" w:fill="FFFFFF"/>
          <w:lang w:val="en-GB"/>
        </w:rPr>
        <w:t xml:space="preserve">commented </w:t>
      </w:r>
      <w:r w:rsidR="00C55AD0" w:rsidRPr="00A602C7">
        <w:rPr>
          <w:rFonts w:asciiTheme="minorHAnsi" w:hAnsiTheme="minorHAnsi"/>
          <w:color w:val="000000"/>
          <w:shd w:val="clear" w:color="auto" w:fill="FFFFFF"/>
          <w:lang w:val="en-GB"/>
        </w:rPr>
        <w:t xml:space="preserve">this provision in his </w:t>
      </w:r>
      <w:r w:rsidR="00932CE3" w:rsidRPr="00A602C7">
        <w:rPr>
          <w:rFonts w:asciiTheme="minorHAnsi" w:hAnsiTheme="minorHAnsi"/>
          <w:color w:val="000000"/>
          <w:shd w:val="clear" w:color="auto" w:fill="FFFFFF"/>
          <w:lang w:val="en-GB"/>
        </w:rPr>
        <w:t>O</w:t>
      </w:r>
      <w:r w:rsidR="00C55AD0" w:rsidRPr="00A602C7">
        <w:rPr>
          <w:rFonts w:asciiTheme="minorHAnsi" w:hAnsiTheme="minorHAnsi"/>
          <w:color w:val="000000"/>
          <w:shd w:val="clear" w:color="auto" w:fill="FFFFFF"/>
          <w:lang w:val="en-GB"/>
        </w:rPr>
        <w:t>pinion</w:t>
      </w:r>
      <w:r w:rsidR="0072199F" w:rsidRPr="00A602C7">
        <w:rPr>
          <w:rFonts w:asciiTheme="minorHAnsi" w:hAnsiTheme="minorHAnsi"/>
          <w:color w:val="000000"/>
          <w:shd w:val="clear" w:color="auto" w:fill="FFFFFF"/>
          <w:lang w:val="en-GB"/>
        </w:rPr>
        <w:t xml:space="preserve"> and</w:t>
      </w:r>
      <w:r w:rsidR="00C55AD0" w:rsidRPr="00A602C7">
        <w:rPr>
          <w:rFonts w:asciiTheme="minorHAnsi" w:hAnsiTheme="minorHAnsi"/>
          <w:color w:val="000000"/>
          <w:shd w:val="clear" w:color="auto" w:fill="FFFFFF"/>
          <w:lang w:val="en-GB"/>
        </w:rPr>
        <w:t xml:space="preserve"> concluded that any reduction of the content that shapes the ability of re</w:t>
      </w:r>
      <w:r w:rsidR="00932CE3" w:rsidRPr="00A602C7">
        <w:rPr>
          <w:rFonts w:asciiTheme="minorHAnsi" w:hAnsiTheme="minorHAnsi"/>
          <w:color w:val="000000"/>
          <w:shd w:val="clear" w:color="auto" w:fill="FFFFFF"/>
          <w:lang w:val="en-GB"/>
        </w:rPr>
        <w:t>spect for basic political right</w:t>
      </w:r>
      <w:r w:rsidR="00C55AD0" w:rsidRPr="00A602C7">
        <w:rPr>
          <w:rFonts w:asciiTheme="minorHAnsi" w:hAnsiTheme="minorHAnsi"/>
          <w:color w:val="000000"/>
          <w:shd w:val="clear" w:color="auto" w:fill="FFFFFF"/>
          <w:lang w:val="en-GB"/>
        </w:rPr>
        <w:t xml:space="preserve"> must be precisely regulated</w:t>
      </w:r>
      <w:r w:rsidR="008A4486" w:rsidRPr="00A602C7">
        <w:rPr>
          <w:rStyle w:val="FootnoteReference"/>
          <w:rFonts w:asciiTheme="minorHAnsi" w:hAnsiTheme="minorHAnsi"/>
          <w:lang w:val="en-GB"/>
        </w:rPr>
        <w:footnoteReference w:id="26"/>
      </w:r>
      <w:r w:rsidR="008A4486" w:rsidRPr="00A602C7">
        <w:rPr>
          <w:rFonts w:asciiTheme="minorHAnsi" w:hAnsiTheme="minorHAnsi"/>
          <w:lang w:val="en-GB"/>
        </w:rPr>
        <w:t xml:space="preserve">. </w:t>
      </w:r>
      <w:r w:rsidR="0072199F" w:rsidRPr="00A602C7">
        <w:rPr>
          <w:rFonts w:asciiTheme="minorHAnsi" w:hAnsiTheme="minorHAnsi"/>
          <w:lang w:val="en-GB"/>
        </w:rPr>
        <w:t xml:space="preserve">The need for more precise regulation of the law is also provided in Article 63 of the LED which also does not consider the use </w:t>
      </w:r>
      <w:r w:rsidR="00CC671E" w:rsidRPr="00A602C7">
        <w:rPr>
          <w:rFonts w:asciiTheme="minorHAnsi" w:hAnsiTheme="minorHAnsi"/>
          <w:lang w:val="en-GB"/>
        </w:rPr>
        <w:t xml:space="preserve">of </w:t>
      </w:r>
      <w:r w:rsidR="00083D7B" w:rsidRPr="00A602C7">
        <w:rPr>
          <w:rFonts w:asciiTheme="minorHAnsi" w:hAnsiTheme="minorHAnsi"/>
          <w:lang w:val="en-GB"/>
        </w:rPr>
        <w:t>an</w:t>
      </w:r>
      <w:r w:rsidR="0072199F" w:rsidRPr="00A602C7">
        <w:rPr>
          <w:rFonts w:asciiTheme="minorHAnsi" w:hAnsiTheme="minorHAnsi"/>
          <w:lang w:val="en-GB"/>
        </w:rPr>
        <w:t xml:space="preserve"> alternative form of the ballot in order to have the list with the names of the electoral lists and the names of all the candidates, which must be visibly displayed at the polling place for everyone, be tactile-readable as well.  </w:t>
      </w:r>
    </w:p>
    <w:p w14:paraId="7B3028C9" w14:textId="77777777" w:rsidR="0072199F" w:rsidRPr="00A602C7" w:rsidRDefault="0072199F" w:rsidP="008912D5">
      <w:pPr>
        <w:jc w:val="both"/>
        <w:rPr>
          <w:rFonts w:asciiTheme="minorHAnsi" w:hAnsiTheme="minorHAnsi"/>
          <w:bCs/>
          <w:color w:val="000000"/>
          <w:shd w:val="clear" w:color="auto" w:fill="FFFFFF"/>
          <w:lang w:val="en-GB"/>
        </w:rPr>
      </w:pPr>
    </w:p>
    <w:p w14:paraId="019999E4" w14:textId="24D35789" w:rsidR="00485A58" w:rsidRPr="00A602C7" w:rsidRDefault="004832EF" w:rsidP="008912D5">
      <w:pPr>
        <w:jc w:val="both"/>
        <w:rPr>
          <w:rFonts w:asciiTheme="minorHAnsi" w:hAnsiTheme="minorHAnsi"/>
          <w:color w:val="000000"/>
          <w:shd w:val="clear" w:color="auto" w:fill="FFFFFF"/>
          <w:lang w:val="en-GB"/>
        </w:rPr>
      </w:pPr>
      <w:r w:rsidRPr="00A602C7">
        <w:rPr>
          <w:rFonts w:asciiTheme="minorHAnsi" w:hAnsiTheme="minorHAnsi"/>
          <w:bCs/>
          <w:color w:val="000000"/>
          <w:shd w:val="clear" w:color="auto" w:fill="FFFFFF"/>
          <w:lang w:val="en-GB"/>
        </w:rPr>
        <w:t>The Law on the Uniform Register of Voters</w:t>
      </w:r>
      <w:r w:rsidR="008A4486" w:rsidRPr="00A602C7">
        <w:rPr>
          <w:rStyle w:val="FootnoteReference"/>
          <w:rFonts w:asciiTheme="minorHAnsi" w:hAnsiTheme="minorHAnsi"/>
          <w:bCs/>
          <w:color w:val="000000"/>
          <w:shd w:val="clear" w:color="auto" w:fill="FFFFFF"/>
          <w:lang w:val="en-GB"/>
        </w:rPr>
        <w:footnoteReference w:id="27"/>
      </w:r>
      <w:r w:rsidR="008A4486" w:rsidRPr="00A602C7">
        <w:rPr>
          <w:rFonts w:asciiTheme="minorHAnsi" w:hAnsiTheme="minorHAnsi"/>
          <w:bCs/>
          <w:color w:val="000000"/>
          <w:shd w:val="clear" w:color="auto" w:fill="FFFFFF"/>
          <w:lang w:val="en-GB"/>
        </w:rPr>
        <w:t xml:space="preserve"> </w:t>
      </w:r>
      <w:r w:rsidRPr="00A602C7">
        <w:rPr>
          <w:rFonts w:asciiTheme="minorHAnsi" w:hAnsiTheme="minorHAnsi"/>
          <w:bCs/>
          <w:color w:val="000000"/>
          <w:shd w:val="clear" w:color="auto" w:fill="FFFFFF"/>
          <w:lang w:val="en-GB"/>
        </w:rPr>
        <w:t xml:space="preserve">has </w:t>
      </w:r>
      <w:r w:rsidRPr="00A602C7">
        <w:rPr>
          <w:rFonts w:asciiTheme="minorHAnsi" w:hAnsiTheme="minorHAnsi"/>
          <w:color w:val="000000"/>
          <w:shd w:val="clear" w:color="auto" w:fill="FFFFFF"/>
          <w:lang w:val="en-GB"/>
        </w:rPr>
        <w:t xml:space="preserve">foreseen that </w:t>
      </w:r>
      <w:r w:rsidR="008F5629" w:rsidRPr="00A602C7">
        <w:rPr>
          <w:rFonts w:asciiTheme="minorHAnsi" w:hAnsiTheme="minorHAnsi"/>
          <w:color w:val="000000"/>
          <w:shd w:val="clear" w:color="auto" w:fill="FFFFFF"/>
          <w:lang w:val="en-GB"/>
        </w:rPr>
        <w:t>one</w:t>
      </w:r>
      <w:r w:rsidRPr="00A602C7">
        <w:rPr>
          <w:rFonts w:asciiTheme="minorHAnsi" w:hAnsiTheme="minorHAnsi"/>
          <w:color w:val="000000"/>
          <w:shd w:val="clear" w:color="auto" w:fill="FFFFFF"/>
          <w:lang w:val="en-GB"/>
        </w:rPr>
        <w:t xml:space="preserve"> day after the </w:t>
      </w:r>
      <w:r w:rsidR="003F022E" w:rsidRPr="00A602C7">
        <w:rPr>
          <w:rFonts w:asciiTheme="minorHAnsi" w:hAnsiTheme="minorHAnsi"/>
          <w:color w:val="000000"/>
          <w:shd w:val="clear" w:color="auto" w:fill="FFFFFF"/>
          <w:lang w:val="en-GB"/>
        </w:rPr>
        <w:t>elections had</w:t>
      </w:r>
      <w:r w:rsidR="008F5629" w:rsidRPr="00A602C7">
        <w:rPr>
          <w:rFonts w:asciiTheme="minorHAnsi" w:hAnsiTheme="minorHAnsi"/>
          <w:color w:val="000000"/>
          <w:shd w:val="clear" w:color="auto" w:fill="FFFFFF"/>
          <w:lang w:val="en-GB"/>
        </w:rPr>
        <w:t xml:space="preserve"> been called</w:t>
      </w:r>
      <w:r w:rsidRPr="00A602C7">
        <w:rPr>
          <w:rFonts w:asciiTheme="minorHAnsi" w:hAnsiTheme="minorHAnsi"/>
          <w:color w:val="000000"/>
          <w:shd w:val="clear" w:color="auto" w:fill="FFFFFF"/>
          <w:lang w:val="en-GB"/>
        </w:rPr>
        <w:t xml:space="preserve">, </w:t>
      </w:r>
      <w:r w:rsidR="008F5629" w:rsidRPr="00A602C7">
        <w:rPr>
          <w:rFonts w:asciiTheme="minorHAnsi" w:hAnsiTheme="minorHAnsi"/>
          <w:color w:val="000000"/>
          <w:shd w:val="clear" w:color="auto" w:fill="FFFFFF"/>
          <w:lang w:val="en-GB"/>
        </w:rPr>
        <w:t xml:space="preserve">the </w:t>
      </w:r>
      <w:r w:rsidRPr="00A602C7">
        <w:rPr>
          <w:rFonts w:asciiTheme="minorHAnsi" w:hAnsiTheme="minorHAnsi"/>
          <w:color w:val="000000"/>
          <w:shd w:val="clear" w:color="auto" w:fill="FFFFFF"/>
          <w:lang w:val="en-GB"/>
        </w:rPr>
        <w:t>municipal, i.e. city</w:t>
      </w:r>
      <w:r w:rsidR="008F5629" w:rsidRPr="00A602C7">
        <w:rPr>
          <w:rFonts w:asciiTheme="minorHAnsi" w:hAnsiTheme="minorHAnsi"/>
          <w:color w:val="000000"/>
          <w:shd w:val="clear" w:color="auto" w:fill="FFFFFF"/>
          <w:lang w:val="en-GB"/>
        </w:rPr>
        <w:t>/town administration,</w:t>
      </w:r>
      <w:r w:rsidRPr="00A602C7">
        <w:rPr>
          <w:rFonts w:asciiTheme="minorHAnsi" w:hAnsiTheme="minorHAnsi"/>
          <w:color w:val="000000"/>
          <w:shd w:val="clear" w:color="auto" w:fill="FFFFFF"/>
          <w:lang w:val="en-GB"/>
        </w:rPr>
        <w:t xml:space="preserve"> which updates the Register of Voters for the territory of the ​​local self-government unit, shall make public </w:t>
      </w:r>
      <w:r w:rsidR="008F5629" w:rsidRPr="00A602C7">
        <w:rPr>
          <w:rFonts w:asciiTheme="minorHAnsi" w:hAnsiTheme="minorHAnsi"/>
          <w:color w:val="000000"/>
          <w:shd w:val="clear" w:color="auto" w:fill="FFFFFF"/>
          <w:lang w:val="en-GB"/>
        </w:rPr>
        <w:t xml:space="preserve">to </w:t>
      </w:r>
      <w:r w:rsidR="00083D7B" w:rsidRPr="00A602C7">
        <w:rPr>
          <w:rFonts w:asciiTheme="minorHAnsi" w:hAnsiTheme="minorHAnsi"/>
          <w:color w:val="000000"/>
          <w:shd w:val="clear" w:color="auto" w:fill="FFFFFF"/>
          <w:lang w:val="en-GB"/>
        </w:rPr>
        <w:t xml:space="preserve">the </w:t>
      </w:r>
      <w:r w:rsidR="008F5629" w:rsidRPr="00A602C7">
        <w:rPr>
          <w:rFonts w:asciiTheme="minorHAnsi" w:hAnsiTheme="minorHAnsi"/>
          <w:color w:val="000000"/>
          <w:shd w:val="clear" w:color="auto" w:fill="FFFFFF"/>
          <w:lang w:val="en-GB"/>
        </w:rPr>
        <w:t xml:space="preserve">citizens the </w:t>
      </w:r>
      <w:r w:rsidRPr="00A602C7">
        <w:rPr>
          <w:rFonts w:asciiTheme="minorHAnsi" w:hAnsiTheme="minorHAnsi"/>
          <w:color w:val="000000"/>
          <w:shd w:val="clear" w:color="auto" w:fill="FFFFFF"/>
          <w:lang w:val="en-GB"/>
        </w:rPr>
        <w:t>part of the Register of Voters for the territory of ​​the local self-government unit</w:t>
      </w:r>
      <w:r w:rsidR="008F5629" w:rsidRPr="00A602C7">
        <w:rPr>
          <w:rFonts w:asciiTheme="minorHAnsi" w:hAnsiTheme="minorHAnsi"/>
          <w:color w:val="000000"/>
          <w:shd w:val="clear" w:color="auto" w:fill="FFFFFF"/>
          <w:lang w:val="en-GB"/>
        </w:rPr>
        <w:t>,</w:t>
      </w:r>
      <w:r w:rsidR="00CF5377" w:rsidRPr="00A602C7">
        <w:rPr>
          <w:rFonts w:asciiTheme="minorHAnsi" w:hAnsiTheme="minorHAnsi"/>
          <w:color w:val="000000"/>
          <w:shd w:val="clear" w:color="auto" w:fill="FFFFFF"/>
          <w:lang w:val="en-GB"/>
        </w:rPr>
        <w:t xml:space="preserve"> </w:t>
      </w:r>
      <w:r w:rsidRPr="00A602C7">
        <w:rPr>
          <w:rFonts w:asciiTheme="minorHAnsi" w:hAnsiTheme="minorHAnsi"/>
          <w:color w:val="000000"/>
          <w:shd w:val="clear" w:color="auto" w:fill="FFFFFF"/>
          <w:lang w:val="en-GB"/>
        </w:rPr>
        <w:t xml:space="preserve">and </w:t>
      </w:r>
      <w:r w:rsidR="008F5629" w:rsidRPr="00A602C7">
        <w:rPr>
          <w:rFonts w:asciiTheme="minorHAnsi" w:hAnsiTheme="minorHAnsi"/>
          <w:color w:val="000000"/>
          <w:shd w:val="clear" w:color="auto" w:fill="FFFFFF"/>
          <w:lang w:val="en-GB"/>
        </w:rPr>
        <w:t xml:space="preserve">this </w:t>
      </w:r>
      <w:r w:rsidRPr="00A602C7">
        <w:rPr>
          <w:rFonts w:asciiTheme="minorHAnsi" w:hAnsiTheme="minorHAnsi"/>
          <w:color w:val="000000"/>
          <w:shd w:val="clear" w:color="auto" w:fill="FFFFFF"/>
          <w:lang w:val="en-GB"/>
        </w:rPr>
        <w:t xml:space="preserve">shall be announced through the media and, if necessary, in other ways, and the way in which the part of the Register of Voters for the territory of the local self-government unit shall be </w:t>
      </w:r>
      <w:r w:rsidR="008F5629" w:rsidRPr="00A602C7">
        <w:rPr>
          <w:rFonts w:asciiTheme="minorHAnsi" w:hAnsiTheme="minorHAnsi"/>
          <w:color w:val="000000"/>
          <w:shd w:val="clear" w:color="auto" w:fill="FFFFFF"/>
          <w:lang w:val="en-GB"/>
        </w:rPr>
        <w:t xml:space="preserve">displayed shall be </w:t>
      </w:r>
      <w:r w:rsidRPr="00A602C7">
        <w:rPr>
          <w:rFonts w:asciiTheme="minorHAnsi" w:hAnsiTheme="minorHAnsi"/>
          <w:color w:val="000000"/>
          <w:shd w:val="clear" w:color="auto" w:fill="FFFFFF"/>
          <w:lang w:val="en-GB"/>
        </w:rPr>
        <w:t>prescribed in details by the minister competent for public administration</w:t>
      </w:r>
      <w:r w:rsidRPr="00A602C7">
        <w:rPr>
          <w:rStyle w:val="FootnoteReference"/>
          <w:rFonts w:asciiTheme="minorHAnsi" w:hAnsiTheme="minorHAnsi"/>
          <w:color w:val="000000"/>
          <w:shd w:val="clear" w:color="auto" w:fill="FFFFFF"/>
          <w:lang w:val="en-GB"/>
        </w:rPr>
        <w:footnoteReference w:id="28"/>
      </w:r>
      <w:r w:rsidRPr="00A602C7">
        <w:rPr>
          <w:rFonts w:asciiTheme="minorHAnsi" w:hAnsiTheme="minorHAnsi"/>
          <w:color w:val="000000"/>
          <w:shd w:val="clear" w:color="auto" w:fill="FFFFFF"/>
          <w:lang w:val="en-GB"/>
        </w:rPr>
        <w:t xml:space="preserve">. These provisions </w:t>
      </w:r>
      <w:r w:rsidR="0096302D" w:rsidRPr="00A602C7">
        <w:rPr>
          <w:rFonts w:asciiTheme="minorHAnsi" w:hAnsiTheme="minorHAnsi"/>
          <w:color w:val="000000"/>
          <w:shd w:val="clear" w:color="auto" w:fill="FFFFFF"/>
          <w:lang w:val="en-GB"/>
        </w:rPr>
        <w:t>could</w:t>
      </w:r>
      <w:r w:rsidRPr="00A602C7">
        <w:rPr>
          <w:rFonts w:asciiTheme="minorHAnsi" w:hAnsiTheme="minorHAnsi"/>
          <w:color w:val="000000"/>
          <w:shd w:val="clear" w:color="auto" w:fill="FFFFFF"/>
          <w:lang w:val="en-GB"/>
        </w:rPr>
        <w:t xml:space="preserve"> allow further regulation of the sub-legislation that would contribute to better informing of persons with disabilities.</w:t>
      </w:r>
      <w:r w:rsidR="008F5629" w:rsidRPr="00A602C7">
        <w:rPr>
          <w:rFonts w:asciiTheme="minorHAnsi" w:hAnsiTheme="minorHAnsi" w:cs="Arial"/>
          <w:color w:val="000066"/>
          <w:sz w:val="21"/>
          <w:szCs w:val="21"/>
          <w:shd w:val="clear" w:color="auto" w:fill="FFFFFF"/>
        </w:rPr>
        <w:t xml:space="preserve"> </w:t>
      </w:r>
    </w:p>
    <w:p w14:paraId="7CB15E78" w14:textId="143C4D9E" w:rsidR="008F5629" w:rsidRPr="00A602C7" w:rsidRDefault="008F5629" w:rsidP="008F5629">
      <w:pPr>
        <w:jc w:val="both"/>
        <w:rPr>
          <w:rFonts w:asciiTheme="minorHAnsi" w:hAnsiTheme="minorHAnsi"/>
          <w:lang w:val="en-GB"/>
        </w:rPr>
      </w:pPr>
      <w:r w:rsidRPr="00A602C7">
        <w:rPr>
          <w:rFonts w:asciiTheme="minorHAnsi" w:hAnsiTheme="minorHAnsi"/>
          <w:bCs/>
          <w:lang w:val="en-GB"/>
        </w:rPr>
        <w:t>The Law on Local Elections</w:t>
      </w:r>
      <w:r w:rsidR="008A4486" w:rsidRPr="00A602C7">
        <w:rPr>
          <w:rStyle w:val="FootnoteReference"/>
          <w:rFonts w:asciiTheme="minorHAnsi" w:hAnsiTheme="minorHAnsi"/>
          <w:bCs/>
          <w:lang w:val="en-GB"/>
        </w:rPr>
        <w:footnoteReference w:id="29"/>
      </w:r>
      <w:r w:rsidRPr="00A602C7">
        <w:rPr>
          <w:rFonts w:asciiTheme="minorHAnsi" w:hAnsiTheme="minorHAnsi"/>
          <w:lang w:val="en-GB"/>
        </w:rPr>
        <w:t xml:space="preserve">for the election of councillors enforces the regulations of the Law on Election of Deputies which, among other things, refers to the maintenance of the </w:t>
      </w:r>
      <w:r w:rsidR="0096302D" w:rsidRPr="00A602C7">
        <w:rPr>
          <w:rFonts w:asciiTheme="minorHAnsi" w:hAnsiTheme="minorHAnsi"/>
          <w:lang w:val="en-GB"/>
        </w:rPr>
        <w:t>Register of Voters</w:t>
      </w:r>
      <w:r w:rsidRPr="00A602C7">
        <w:rPr>
          <w:rFonts w:asciiTheme="minorHAnsi" w:hAnsiTheme="minorHAnsi"/>
          <w:lang w:val="en-GB"/>
        </w:rPr>
        <w:t xml:space="preserve">, </w:t>
      </w:r>
      <w:r w:rsidR="0096302D" w:rsidRPr="00A602C7">
        <w:rPr>
          <w:rFonts w:asciiTheme="minorHAnsi" w:hAnsiTheme="minorHAnsi"/>
          <w:lang w:val="en-GB"/>
        </w:rPr>
        <w:t>balloting m</w:t>
      </w:r>
      <w:r w:rsidRPr="00A602C7">
        <w:rPr>
          <w:rFonts w:asciiTheme="minorHAnsi" w:hAnsiTheme="minorHAnsi"/>
          <w:lang w:val="en-GB"/>
        </w:rPr>
        <w:t>aterial, polling places, informing</w:t>
      </w:r>
      <w:r w:rsidR="0096302D" w:rsidRPr="00A602C7">
        <w:rPr>
          <w:rFonts w:asciiTheme="minorHAnsi" w:hAnsiTheme="minorHAnsi"/>
          <w:lang w:val="en-GB"/>
        </w:rPr>
        <w:t xml:space="preserve"> the</w:t>
      </w:r>
      <w:r w:rsidRPr="00A602C7">
        <w:rPr>
          <w:rFonts w:asciiTheme="minorHAnsi" w:hAnsiTheme="minorHAnsi"/>
          <w:lang w:val="en-GB"/>
        </w:rPr>
        <w:t xml:space="preserve"> citizens </w:t>
      </w:r>
      <w:r w:rsidR="0096302D" w:rsidRPr="00A602C7">
        <w:rPr>
          <w:rFonts w:asciiTheme="minorHAnsi" w:hAnsiTheme="minorHAnsi"/>
          <w:lang w:val="en-GB"/>
        </w:rPr>
        <w:t>on the</w:t>
      </w:r>
      <w:r w:rsidRPr="00A602C7">
        <w:rPr>
          <w:rFonts w:asciiTheme="minorHAnsi" w:hAnsiTheme="minorHAnsi"/>
          <w:lang w:val="en-GB"/>
        </w:rPr>
        <w:t xml:space="preserve"> proposed candidates, </w:t>
      </w:r>
      <w:r w:rsidR="0096302D" w:rsidRPr="00A602C7">
        <w:rPr>
          <w:rFonts w:asciiTheme="minorHAnsi" w:hAnsiTheme="minorHAnsi"/>
          <w:lang w:val="en-GB"/>
        </w:rPr>
        <w:t xml:space="preserve">ban on duration of </w:t>
      </w:r>
      <w:r w:rsidRPr="00A602C7">
        <w:rPr>
          <w:rFonts w:asciiTheme="minorHAnsi" w:hAnsiTheme="minorHAnsi"/>
          <w:lang w:val="en-GB"/>
        </w:rPr>
        <w:t>elect</w:t>
      </w:r>
      <w:r w:rsidR="0096302D" w:rsidRPr="00A602C7">
        <w:rPr>
          <w:rFonts w:asciiTheme="minorHAnsi" w:hAnsiTheme="minorHAnsi"/>
          <w:lang w:val="en-GB"/>
        </w:rPr>
        <w:t>ion propaganda a</w:t>
      </w:r>
      <w:r w:rsidRPr="00A602C7">
        <w:rPr>
          <w:rFonts w:asciiTheme="minorHAnsi" w:hAnsiTheme="minorHAnsi"/>
          <w:lang w:val="en-GB"/>
        </w:rPr>
        <w:t xml:space="preserve">nd </w:t>
      </w:r>
      <w:r w:rsidR="0096302D" w:rsidRPr="00A602C7">
        <w:rPr>
          <w:rFonts w:asciiTheme="minorHAnsi" w:hAnsiTheme="minorHAnsi"/>
          <w:lang w:val="en-GB"/>
        </w:rPr>
        <w:t xml:space="preserve">announcement </w:t>
      </w:r>
      <w:r w:rsidRPr="00A602C7">
        <w:rPr>
          <w:rFonts w:asciiTheme="minorHAnsi" w:hAnsiTheme="minorHAnsi"/>
          <w:lang w:val="en-GB"/>
        </w:rPr>
        <w:t xml:space="preserve">of </w:t>
      </w:r>
      <w:r w:rsidR="0096302D" w:rsidRPr="00A602C7">
        <w:rPr>
          <w:rFonts w:asciiTheme="minorHAnsi" w:hAnsiTheme="minorHAnsi"/>
          <w:lang w:val="en-GB"/>
        </w:rPr>
        <w:t>early</w:t>
      </w:r>
      <w:r w:rsidRPr="00A602C7">
        <w:rPr>
          <w:rFonts w:asciiTheme="minorHAnsi" w:hAnsiTheme="minorHAnsi"/>
          <w:lang w:val="en-GB"/>
        </w:rPr>
        <w:t xml:space="preserve"> results or estimat</w:t>
      </w:r>
      <w:r w:rsidR="00FB4B87" w:rsidRPr="00A602C7">
        <w:rPr>
          <w:rFonts w:asciiTheme="minorHAnsi" w:hAnsiTheme="minorHAnsi"/>
          <w:lang w:val="en-GB"/>
        </w:rPr>
        <w:t>ions</w:t>
      </w:r>
      <w:r w:rsidRPr="00A602C7">
        <w:rPr>
          <w:rFonts w:asciiTheme="minorHAnsi" w:hAnsiTheme="minorHAnsi"/>
          <w:lang w:val="en-GB"/>
        </w:rPr>
        <w:t xml:space="preserve"> of the election results, voting, </w:t>
      </w:r>
      <w:r w:rsidR="00376770" w:rsidRPr="00A602C7">
        <w:rPr>
          <w:rFonts w:asciiTheme="minorHAnsi" w:hAnsiTheme="minorHAnsi"/>
          <w:lang w:val="en-GB"/>
        </w:rPr>
        <w:t>ascertaining and announcement of election results</w:t>
      </w:r>
      <w:r w:rsidRPr="00A602C7">
        <w:rPr>
          <w:rFonts w:asciiTheme="minorHAnsi" w:hAnsiTheme="minorHAnsi"/>
          <w:lang w:val="en-GB"/>
        </w:rPr>
        <w:t>.</w:t>
      </w:r>
    </w:p>
    <w:p w14:paraId="0C03B90E" w14:textId="53366C78" w:rsidR="00485A58" w:rsidRDefault="0080097E" w:rsidP="008912D5">
      <w:pPr>
        <w:jc w:val="both"/>
        <w:rPr>
          <w:rFonts w:asciiTheme="minorHAnsi" w:hAnsiTheme="minorHAnsi"/>
          <w:bCs/>
          <w:lang w:val="en-GB"/>
        </w:rPr>
      </w:pPr>
      <w:r w:rsidRPr="00A602C7">
        <w:rPr>
          <w:rFonts w:asciiTheme="minorHAnsi" w:eastAsia="Times New Roman" w:hAnsiTheme="minorHAnsi"/>
          <w:lang w:val="en-GB"/>
        </w:rPr>
        <w:t>Pursuant to Article 34 of the Law on Election of Deputies, the Republic Electoral Commission adopted the Guidelines for the Election of Deputies of the National Assembly, scheduled for March 16, 2014</w:t>
      </w:r>
      <w:r w:rsidR="008A4486" w:rsidRPr="00A602C7">
        <w:rPr>
          <w:rStyle w:val="FootnoteReference"/>
          <w:rFonts w:asciiTheme="minorHAnsi" w:hAnsiTheme="minorHAnsi"/>
          <w:lang w:val="en-GB"/>
        </w:rPr>
        <w:footnoteReference w:id="30"/>
      </w:r>
      <w:r w:rsidRPr="00A602C7">
        <w:rPr>
          <w:rFonts w:asciiTheme="minorHAnsi" w:eastAsia="Times New Roman" w:hAnsiTheme="minorHAnsi"/>
          <w:lang w:val="en-GB"/>
        </w:rPr>
        <w:t xml:space="preserve">. </w:t>
      </w:r>
      <w:r w:rsidRPr="00A602C7">
        <w:rPr>
          <w:rFonts w:asciiTheme="minorHAnsi" w:hAnsiTheme="minorHAnsi"/>
          <w:bCs/>
          <w:lang w:val="en-GB"/>
        </w:rPr>
        <w:t xml:space="preserve">This document is important for persons with disabilities because Article 30 </w:t>
      </w:r>
      <w:r w:rsidR="00A858F4" w:rsidRPr="00A602C7">
        <w:rPr>
          <w:rFonts w:asciiTheme="minorHAnsi" w:hAnsiTheme="minorHAnsi"/>
          <w:bCs/>
          <w:lang w:val="en-GB"/>
        </w:rPr>
        <w:t>states</w:t>
      </w:r>
      <w:r w:rsidRPr="00A602C7">
        <w:rPr>
          <w:rFonts w:asciiTheme="minorHAnsi" w:hAnsiTheme="minorHAnsi"/>
          <w:bCs/>
          <w:lang w:val="en-GB"/>
        </w:rPr>
        <w:t xml:space="preserve"> that </w:t>
      </w:r>
      <w:r w:rsidR="00A858F4" w:rsidRPr="00A602C7">
        <w:rPr>
          <w:rFonts w:asciiTheme="minorHAnsi" w:hAnsiTheme="minorHAnsi"/>
          <w:bCs/>
          <w:lang w:val="en-GB"/>
        </w:rPr>
        <w:t>in</w:t>
      </w:r>
      <w:r w:rsidRPr="00A602C7">
        <w:rPr>
          <w:rFonts w:asciiTheme="minorHAnsi" w:hAnsiTheme="minorHAnsi"/>
          <w:bCs/>
          <w:lang w:val="en-GB"/>
        </w:rPr>
        <w:t xml:space="preserve"> determining the polling </w:t>
      </w:r>
      <w:r w:rsidR="000C2C8B" w:rsidRPr="00A602C7">
        <w:rPr>
          <w:rFonts w:asciiTheme="minorHAnsi" w:hAnsiTheme="minorHAnsi"/>
          <w:bCs/>
          <w:lang w:val="en-GB"/>
        </w:rPr>
        <w:t>place</w:t>
      </w:r>
      <w:r w:rsidRPr="00A602C7">
        <w:rPr>
          <w:rFonts w:asciiTheme="minorHAnsi" w:hAnsiTheme="minorHAnsi"/>
          <w:bCs/>
          <w:lang w:val="en-GB"/>
        </w:rPr>
        <w:t>,</w:t>
      </w:r>
      <w:r w:rsidR="00A858F4" w:rsidRPr="00A602C7">
        <w:rPr>
          <w:rFonts w:asciiTheme="minorHAnsi" w:hAnsiTheme="minorHAnsi"/>
          <w:bCs/>
          <w:lang w:val="en-GB"/>
        </w:rPr>
        <w:t xml:space="preserve"> it should be taken into account that the polling place is </w:t>
      </w:r>
      <w:r w:rsidRPr="00A602C7">
        <w:rPr>
          <w:rFonts w:asciiTheme="minorHAnsi" w:hAnsiTheme="minorHAnsi"/>
          <w:bCs/>
          <w:lang w:val="en-GB"/>
        </w:rPr>
        <w:t xml:space="preserve">accessible to persons with disabilities. However, Article 61 indicates that </w:t>
      </w:r>
      <w:r w:rsidR="00A858F4" w:rsidRPr="00A602C7">
        <w:rPr>
          <w:rFonts w:asciiTheme="minorHAnsi" w:hAnsiTheme="minorHAnsi"/>
          <w:bCs/>
          <w:lang w:val="en-GB"/>
        </w:rPr>
        <w:t xml:space="preserve">in </w:t>
      </w:r>
      <w:r w:rsidRPr="00A602C7">
        <w:rPr>
          <w:rFonts w:asciiTheme="minorHAnsi" w:hAnsiTheme="minorHAnsi"/>
          <w:bCs/>
          <w:lang w:val="en-GB"/>
        </w:rPr>
        <w:t>the funds for conducting the elections provided in the budget of the Republic of Serbia for 2014 according to the financial plan of the total cost</w:t>
      </w:r>
      <w:r w:rsidR="00A858F4" w:rsidRPr="00A602C7">
        <w:rPr>
          <w:rFonts w:asciiTheme="minorHAnsi" w:hAnsiTheme="minorHAnsi"/>
          <w:bCs/>
          <w:lang w:val="en-GB"/>
        </w:rPr>
        <w:t>s</w:t>
      </w:r>
      <w:r w:rsidRPr="00A602C7">
        <w:rPr>
          <w:rFonts w:asciiTheme="minorHAnsi" w:hAnsiTheme="minorHAnsi"/>
          <w:bCs/>
          <w:lang w:val="en-GB"/>
        </w:rPr>
        <w:t xml:space="preserve"> determined by the Republic Electoral Commission, which can be used for the procurement, printing and translation of election materials, there is no visible item in the projected costs that could facilitate the accessibility of elections for persons with </w:t>
      </w:r>
      <w:r w:rsidRPr="00A602C7">
        <w:rPr>
          <w:rFonts w:asciiTheme="minorHAnsi" w:hAnsiTheme="minorHAnsi"/>
          <w:bCs/>
          <w:lang w:val="en-GB"/>
        </w:rPr>
        <w:lastRenderedPageBreak/>
        <w:t xml:space="preserve">disabilities because the translation services are related to </w:t>
      </w:r>
      <w:r w:rsidR="00A858F4" w:rsidRPr="00A602C7">
        <w:rPr>
          <w:rFonts w:asciiTheme="minorHAnsi" w:hAnsiTheme="minorHAnsi"/>
          <w:bCs/>
          <w:lang w:val="en-GB"/>
        </w:rPr>
        <w:t xml:space="preserve">the </w:t>
      </w:r>
      <w:r w:rsidRPr="00A602C7">
        <w:rPr>
          <w:rFonts w:asciiTheme="minorHAnsi" w:hAnsiTheme="minorHAnsi"/>
          <w:bCs/>
          <w:lang w:val="en-GB"/>
        </w:rPr>
        <w:t>translation into the languages ​​of national minorities.</w:t>
      </w:r>
    </w:p>
    <w:p w14:paraId="69EC21D7" w14:textId="77777777" w:rsidR="00A30FBA" w:rsidRPr="00A602C7" w:rsidRDefault="00A30FBA" w:rsidP="008912D5">
      <w:pPr>
        <w:jc w:val="both"/>
        <w:rPr>
          <w:rFonts w:asciiTheme="minorHAnsi" w:hAnsiTheme="minorHAnsi"/>
          <w:bCs/>
          <w:lang w:val="en-GB"/>
        </w:rPr>
      </w:pPr>
    </w:p>
    <w:p w14:paraId="05DEFFD8" w14:textId="77777777" w:rsidR="00540C62" w:rsidRDefault="00A858F4" w:rsidP="00CA43D0">
      <w:pPr>
        <w:jc w:val="both"/>
        <w:rPr>
          <w:rFonts w:asciiTheme="minorHAnsi" w:hAnsiTheme="minorHAnsi"/>
          <w:lang w:val="en-GB"/>
        </w:rPr>
      </w:pPr>
      <w:r w:rsidRPr="00A602C7">
        <w:rPr>
          <w:rFonts w:asciiTheme="minorHAnsi" w:hAnsiTheme="minorHAnsi"/>
          <w:bCs/>
          <w:lang w:val="en-GB"/>
        </w:rPr>
        <w:t xml:space="preserve">The delicacy of defining and predicting election accessibility for persons with disabilities is seen in the already mentioned Article 52 of the RS Constitution which guarantees that “every citizen </w:t>
      </w:r>
      <w:r w:rsidR="00FB4B87" w:rsidRPr="00A602C7">
        <w:rPr>
          <w:rFonts w:asciiTheme="minorHAnsi" w:hAnsiTheme="minorHAnsi"/>
          <w:bCs/>
          <w:lang w:val="en-GB"/>
        </w:rPr>
        <w:t xml:space="preserve">18 years </w:t>
      </w:r>
      <w:r w:rsidRPr="00A602C7">
        <w:rPr>
          <w:rFonts w:asciiTheme="minorHAnsi" w:hAnsiTheme="minorHAnsi"/>
          <w:bCs/>
          <w:lang w:val="en-GB"/>
        </w:rPr>
        <w:t>of age and working ability of the Republic of Serbia shall have the righ</w:t>
      </w:r>
      <w:r w:rsidR="00FB4B87" w:rsidRPr="00A602C7">
        <w:rPr>
          <w:rFonts w:asciiTheme="minorHAnsi" w:hAnsiTheme="minorHAnsi"/>
          <w:bCs/>
          <w:lang w:val="en-GB"/>
        </w:rPr>
        <w:t>t to vote and be elected”. The I</w:t>
      </w:r>
      <w:r w:rsidRPr="00A602C7">
        <w:rPr>
          <w:rFonts w:asciiTheme="minorHAnsi" w:hAnsiTheme="minorHAnsi"/>
          <w:bCs/>
          <w:lang w:val="en-GB"/>
        </w:rPr>
        <w:t>nstitute of deprivation of legal capacity which is allowed by the Law on Extra-judicial Proceedings</w:t>
      </w:r>
      <w:r w:rsidR="008A4486" w:rsidRPr="00793AFB">
        <w:rPr>
          <w:rStyle w:val="FootnoteReference"/>
          <w:rFonts w:asciiTheme="minorHAnsi" w:hAnsiTheme="minorHAnsi"/>
          <w:lang w:val="en-GB"/>
        </w:rPr>
        <w:footnoteReference w:id="31"/>
      </w:r>
      <w:r w:rsidR="008A4486" w:rsidRPr="00793AFB">
        <w:rPr>
          <w:rFonts w:asciiTheme="minorHAnsi" w:hAnsiTheme="minorHAnsi"/>
          <w:lang w:val="en-GB"/>
        </w:rPr>
        <w:t xml:space="preserve"> </w:t>
      </w:r>
      <w:r w:rsidR="00C037C8" w:rsidRPr="00793AFB">
        <w:rPr>
          <w:rFonts w:asciiTheme="minorHAnsi" w:hAnsiTheme="minorHAnsi"/>
          <w:lang w:val="en-GB"/>
        </w:rPr>
        <w:t>and the Family Law</w:t>
      </w:r>
      <w:r w:rsidR="008A4486" w:rsidRPr="00793AFB">
        <w:rPr>
          <w:rStyle w:val="FootnoteReference"/>
          <w:rFonts w:asciiTheme="minorHAnsi" w:hAnsiTheme="minorHAnsi"/>
          <w:lang w:val="en-GB"/>
        </w:rPr>
        <w:footnoteReference w:id="32"/>
      </w:r>
      <w:r w:rsidR="008A4486" w:rsidRPr="00793AFB">
        <w:rPr>
          <w:rFonts w:asciiTheme="minorHAnsi" w:hAnsiTheme="minorHAnsi"/>
          <w:lang w:val="en-GB"/>
        </w:rPr>
        <w:t xml:space="preserve"> </w:t>
      </w:r>
      <w:r w:rsidR="00C037C8" w:rsidRPr="00793AFB">
        <w:rPr>
          <w:rFonts w:asciiTheme="minorHAnsi" w:hAnsiTheme="minorHAnsi"/>
          <w:lang w:val="en-GB"/>
        </w:rPr>
        <w:t xml:space="preserve">is causing concern among those who are dealing with the rights of persons with disabilities for years. Some of the main targets of criticism can be found in the fact that the possibility of partial deprivation of legal capacity is almost not used in practice. In this way, citizens with psychosocial and intellectual disabilities with this court proceedings often end up with a decision on the full deprivation of legal capacity in which they lose the right to vote, association and membership in political parties, as well as other political </w:t>
      </w:r>
      <w:r w:rsidR="0080779E" w:rsidRPr="00793AFB">
        <w:rPr>
          <w:rFonts w:asciiTheme="minorHAnsi" w:hAnsiTheme="minorHAnsi"/>
          <w:lang w:val="en-GB"/>
        </w:rPr>
        <w:t xml:space="preserve">and civil rights. </w:t>
      </w:r>
      <w:r w:rsidR="00735837" w:rsidRPr="00793AFB">
        <w:rPr>
          <w:rFonts w:asciiTheme="minorHAnsi" w:hAnsiTheme="minorHAnsi"/>
          <w:lang w:val="en-GB"/>
        </w:rPr>
        <w:t>Taking into consideration the specificity of each individual person t</w:t>
      </w:r>
      <w:r w:rsidR="0080779E" w:rsidRPr="00793AFB">
        <w:rPr>
          <w:rFonts w:asciiTheme="minorHAnsi" w:hAnsiTheme="minorHAnsi"/>
          <w:lang w:val="en-GB"/>
        </w:rPr>
        <w:t xml:space="preserve">hey </w:t>
      </w:r>
      <w:r w:rsidR="00C037C8" w:rsidRPr="00793AFB">
        <w:rPr>
          <w:rFonts w:asciiTheme="minorHAnsi" w:hAnsiTheme="minorHAnsi"/>
          <w:lang w:val="en-GB"/>
        </w:rPr>
        <w:t xml:space="preserve">de facto and de iure </w:t>
      </w:r>
      <w:r w:rsidR="0080779E" w:rsidRPr="00793AFB">
        <w:rPr>
          <w:rFonts w:asciiTheme="minorHAnsi" w:hAnsiTheme="minorHAnsi"/>
          <w:lang w:val="en-GB"/>
        </w:rPr>
        <w:t>don’t h</w:t>
      </w:r>
      <w:r w:rsidR="00C037C8" w:rsidRPr="00793AFB">
        <w:rPr>
          <w:rFonts w:asciiTheme="minorHAnsi" w:hAnsiTheme="minorHAnsi"/>
          <w:lang w:val="en-GB"/>
        </w:rPr>
        <w:t xml:space="preserve">ave </w:t>
      </w:r>
      <w:r w:rsidR="0080779E" w:rsidRPr="00793AFB">
        <w:rPr>
          <w:rFonts w:asciiTheme="minorHAnsi" w:hAnsiTheme="minorHAnsi"/>
          <w:lang w:val="en-GB"/>
        </w:rPr>
        <w:t xml:space="preserve">to </w:t>
      </w:r>
      <w:r w:rsidR="00C037C8" w:rsidRPr="00793AFB">
        <w:rPr>
          <w:rFonts w:asciiTheme="minorHAnsi" w:hAnsiTheme="minorHAnsi"/>
          <w:lang w:val="en-GB"/>
        </w:rPr>
        <w:t>be deprived each time</w:t>
      </w:r>
      <w:r w:rsidR="008A4486" w:rsidRPr="00793AFB">
        <w:rPr>
          <w:rStyle w:val="FootnoteReference"/>
          <w:rFonts w:asciiTheme="minorHAnsi" w:hAnsiTheme="minorHAnsi"/>
          <w:lang w:val="en-GB"/>
        </w:rPr>
        <w:footnoteReference w:id="33"/>
      </w:r>
      <w:r w:rsidR="008A4486" w:rsidRPr="00793AFB">
        <w:rPr>
          <w:rFonts w:asciiTheme="minorHAnsi" w:hAnsiTheme="minorHAnsi"/>
          <w:lang w:val="en-GB"/>
        </w:rPr>
        <w:t xml:space="preserve">. </w:t>
      </w:r>
      <w:r w:rsidR="00CD4425" w:rsidRPr="00793AFB">
        <w:rPr>
          <w:rFonts w:asciiTheme="minorHAnsi" w:hAnsiTheme="minorHAnsi"/>
          <w:lang w:val="en-GB"/>
        </w:rPr>
        <w:t xml:space="preserve">The accessibility of elections for persons with disabilities in the normative sense encompasses </w:t>
      </w:r>
      <w:r w:rsidR="00083D7B" w:rsidRPr="00793AFB">
        <w:rPr>
          <w:rFonts w:asciiTheme="minorHAnsi" w:hAnsiTheme="minorHAnsi"/>
          <w:lang w:val="en-GB"/>
        </w:rPr>
        <w:t xml:space="preserve">a </w:t>
      </w:r>
      <w:r w:rsidR="00CD4425" w:rsidRPr="00793AFB">
        <w:rPr>
          <w:rFonts w:asciiTheme="minorHAnsi" w:hAnsiTheme="minorHAnsi"/>
          <w:lang w:val="en-GB"/>
        </w:rPr>
        <w:t xml:space="preserve">variety of legal documents that have to take into account the individuality of persons with disabilities, which may seem like a difficult request. Fortunately, human rights have rather clear principles that can always serve as a landmark and help </w:t>
      </w:r>
      <w:r w:rsidR="00A030ED" w:rsidRPr="00793AFB">
        <w:rPr>
          <w:rFonts w:asciiTheme="minorHAnsi" w:hAnsiTheme="minorHAnsi"/>
          <w:lang w:val="en-GB"/>
        </w:rPr>
        <w:t xml:space="preserve">to </w:t>
      </w:r>
      <w:r w:rsidR="00CD4425" w:rsidRPr="00793AFB">
        <w:rPr>
          <w:rFonts w:asciiTheme="minorHAnsi" w:hAnsiTheme="minorHAnsi"/>
          <w:lang w:val="en-GB"/>
        </w:rPr>
        <w:t>overcome mere administrative harmonization of national legislation with international commitment</w:t>
      </w:r>
      <w:r w:rsidR="00A030ED" w:rsidRPr="00793AFB">
        <w:rPr>
          <w:rFonts w:asciiTheme="minorHAnsi" w:hAnsiTheme="minorHAnsi"/>
          <w:lang w:val="en-GB"/>
        </w:rPr>
        <w:t>s and requirements and achieve</w:t>
      </w:r>
      <w:r w:rsidR="00CD4425" w:rsidRPr="00793AFB">
        <w:rPr>
          <w:rFonts w:asciiTheme="minorHAnsi" w:hAnsiTheme="minorHAnsi"/>
          <w:lang w:val="en-GB"/>
        </w:rPr>
        <w:t xml:space="preserve"> </w:t>
      </w:r>
      <w:r w:rsidR="00083D7B" w:rsidRPr="00793AFB">
        <w:rPr>
          <w:rFonts w:asciiTheme="minorHAnsi" w:hAnsiTheme="minorHAnsi"/>
          <w:lang w:val="en-GB"/>
        </w:rPr>
        <w:t xml:space="preserve">an </w:t>
      </w:r>
      <w:r w:rsidR="00CD4425" w:rsidRPr="00793AFB">
        <w:rPr>
          <w:rFonts w:asciiTheme="minorHAnsi" w:hAnsiTheme="minorHAnsi"/>
          <w:lang w:val="en-GB"/>
        </w:rPr>
        <w:t xml:space="preserve">essential role in helping persons with disabilities to exercise their rights in this area. </w:t>
      </w:r>
    </w:p>
    <w:p w14:paraId="4EA73B02" w14:textId="77777777" w:rsidR="00793AFB" w:rsidRPr="00793AFB" w:rsidRDefault="00793AFB" w:rsidP="00CA43D0">
      <w:pPr>
        <w:jc w:val="both"/>
        <w:rPr>
          <w:rFonts w:asciiTheme="minorHAnsi" w:hAnsiTheme="minorHAnsi"/>
          <w:bCs/>
          <w:lang w:val="en-GB"/>
        </w:rPr>
      </w:pPr>
    </w:p>
    <w:p w14:paraId="28309374" w14:textId="008F9844" w:rsidR="007B20B7" w:rsidRDefault="00A80CD8" w:rsidP="00793AFB">
      <w:pPr>
        <w:jc w:val="center"/>
        <w:rPr>
          <w:rFonts w:asciiTheme="minorHAnsi" w:hAnsiTheme="minorHAnsi"/>
          <w:b/>
          <w:lang w:val="en-GB"/>
        </w:rPr>
      </w:pPr>
      <w:r w:rsidRPr="00793AFB">
        <w:rPr>
          <w:rFonts w:asciiTheme="minorHAnsi" w:hAnsiTheme="minorHAnsi"/>
          <w:b/>
          <w:lang w:val="en-GB"/>
        </w:rPr>
        <w:t>***</w:t>
      </w:r>
    </w:p>
    <w:p w14:paraId="0F12C23D" w14:textId="77777777" w:rsidR="00793AFB" w:rsidRPr="00793AFB" w:rsidRDefault="00793AFB" w:rsidP="00793AFB">
      <w:pPr>
        <w:jc w:val="center"/>
        <w:rPr>
          <w:rFonts w:asciiTheme="minorHAnsi" w:hAnsiTheme="minorHAnsi"/>
          <w:b/>
          <w:lang w:val="en-GB"/>
        </w:rPr>
      </w:pPr>
    </w:p>
    <w:p w14:paraId="6A958EBF" w14:textId="460310B4" w:rsidR="007B20B7" w:rsidRPr="00A30FBA" w:rsidRDefault="00A030ED" w:rsidP="00A72D7F">
      <w:pPr>
        <w:jc w:val="both"/>
        <w:rPr>
          <w:rFonts w:asciiTheme="minorHAnsi" w:hAnsiTheme="minorHAnsi"/>
          <w:lang w:val="en-GB"/>
        </w:rPr>
      </w:pPr>
      <w:r w:rsidRPr="00793AFB">
        <w:rPr>
          <w:rFonts w:asciiTheme="minorHAnsi" w:hAnsiTheme="minorHAnsi"/>
          <w:lang w:val="en-GB"/>
        </w:rPr>
        <w:t xml:space="preserve">In order for citizens with disabilities to effectively and fully participate in political and public life on equal terms with other citizens, it is necessary that the state </w:t>
      </w:r>
      <w:r w:rsidR="00793AFB" w:rsidRPr="00793AFB">
        <w:rPr>
          <w:rFonts w:asciiTheme="minorHAnsi" w:hAnsiTheme="minorHAnsi"/>
          <w:lang w:val="en-GB"/>
        </w:rPr>
        <w:t>undertake</w:t>
      </w:r>
      <w:r w:rsidRPr="00793AFB">
        <w:rPr>
          <w:rFonts w:asciiTheme="minorHAnsi" w:hAnsiTheme="minorHAnsi"/>
          <w:lang w:val="en-GB"/>
        </w:rPr>
        <w:t xml:space="preserve"> targeted and effective measures both in regulation and in the area of ​​practical application of the standards</w:t>
      </w:r>
      <w:r w:rsidR="007B20B7" w:rsidRPr="00793AFB">
        <w:rPr>
          <w:rStyle w:val="FootnoteReference"/>
          <w:rFonts w:asciiTheme="minorHAnsi" w:hAnsiTheme="minorHAnsi"/>
          <w:lang w:val="en-GB"/>
        </w:rPr>
        <w:footnoteReference w:id="34"/>
      </w:r>
      <w:r w:rsidR="007B20B7" w:rsidRPr="00793AFB">
        <w:rPr>
          <w:rFonts w:asciiTheme="minorHAnsi" w:hAnsiTheme="minorHAnsi"/>
          <w:lang w:val="en-GB"/>
        </w:rPr>
        <w:t xml:space="preserve">. </w:t>
      </w:r>
      <w:r w:rsidR="001C27A7" w:rsidRPr="00793AFB">
        <w:rPr>
          <w:rFonts w:asciiTheme="minorHAnsi" w:hAnsiTheme="minorHAnsi"/>
          <w:lang w:val="en-GB"/>
        </w:rPr>
        <w:t xml:space="preserve">This means that the exercise of the right to participate sometimes requires specific actions of the state, and so the person with sensory disabilities may require material for voting </w:t>
      </w:r>
      <w:r w:rsidR="00083D7B" w:rsidRPr="00793AFB">
        <w:rPr>
          <w:rFonts w:asciiTheme="minorHAnsi" w:hAnsiTheme="minorHAnsi"/>
          <w:lang w:val="en-GB"/>
        </w:rPr>
        <w:t>i</w:t>
      </w:r>
      <w:r w:rsidR="001C27A7" w:rsidRPr="00793AFB">
        <w:rPr>
          <w:rFonts w:asciiTheme="minorHAnsi" w:hAnsiTheme="minorHAnsi"/>
          <w:lang w:val="en-GB"/>
        </w:rPr>
        <w:t xml:space="preserve">n Braille, or if the polling place has no ramp or is too far from the house of persons with physical disabilities which can prevent him/her from voting, the state should ensure the realization of the right to participate in political life. Contrary to the economic, social and cultural rights, civil and political rights are not subject to progressive realization and the state must protect and improve these rights immediately. Persons with disabilities should be involved and participate in all aspects of the society, including political public life which includes the provision of consultation with persons with disabilities in the implementation of the </w:t>
      </w:r>
      <w:r w:rsidR="001C27A7" w:rsidRPr="00793AFB">
        <w:rPr>
          <w:rFonts w:asciiTheme="minorHAnsi" w:hAnsiTheme="minorHAnsi"/>
          <w:lang w:val="en-GB"/>
        </w:rPr>
        <w:lastRenderedPageBreak/>
        <w:t>Convention and the adoption of measures or laws that affect them, revision of electoral laws, etc.</w:t>
      </w:r>
      <w:r w:rsidR="007B20B7" w:rsidRPr="00A30FBA">
        <w:rPr>
          <w:rStyle w:val="FootnoteReference"/>
          <w:rFonts w:asciiTheme="minorHAnsi" w:hAnsiTheme="minorHAnsi"/>
          <w:lang w:val="en-GB"/>
        </w:rPr>
        <w:footnoteReference w:id="35"/>
      </w:r>
    </w:p>
    <w:p w14:paraId="06922BC7" w14:textId="77777777" w:rsidR="00485A58" w:rsidRPr="00A30FBA" w:rsidRDefault="00485A58" w:rsidP="00A72D7F">
      <w:pPr>
        <w:autoSpaceDE w:val="0"/>
        <w:autoSpaceDN w:val="0"/>
        <w:adjustRightInd w:val="0"/>
        <w:jc w:val="both"/>
        <w:rPr>
          <w:rFonts w:asciiTheme="minorHAnsi" w:hAnsiTheme="minorHAnsi"/>
          <w:lang w:val="en-GB"/>
        </w:rPr>
      </w:pPr>
    </w:p>
    <w:p w14:paraId="30A62478" w14:textId="1F764DEA" w:rsidR="00A80CD8" w:rsidRPr="00A30FBA" w:rsidRDefault="001C27A7" w:rsidP="00A72D7F">
      <w:pPr>
        <w:autoSpaceDE w:val="0"/>
        <w:autoSpaceDN w:val="0"/>
        <w:adjustRightInd w:val="0"/>
        <w:jc w:val="both"/>
        <w:rPr>
          <w:rFonts w:asciiTheme="minorHAnsi" w:hAnsiTheme="minorHAnsi"/>
          <w:bCs/>
          <w:color w:val="343434"/>
          <w:lang w:val="en-GB"/>
        </w:rPr>
      </w:pPr>
      <w:r w:rsidRPr="00A30FBA">
        <w:rPr>
          <w:rFonts w:asciiTheme="minorHAnsi" w:hAnsiTheme="minorHAnsi"/>
          <w:lang w:val="en-GB"/>
        </w:rPr>
        <w:t>The problem of disability is based on the factors of the environment, in social and political context. The participation of persons with disabilities in social life is therefore not seen as a result of the limited capacity for social participation, but as an indicator of the willingness of the social environment to engage the available capacities of persons with disabilities</w:t>
      </w:r>
      <w:r w:rsidR="007B20B7" w:rsidRPr="00A30FBA">
        <w:rPr>
          <w:rStyle w:val="FootnoteReference"/>
          <w:rFonts w:asciiTheme="minorHAnsi" w:hAnsiTheme="minorHAnsi"/>
          <w:bCs/>
          <w:iCs/>
          <w:lang w:val="en-GB"/>
        </w:rPr>
        <w:footnoteReference w:id="36"/>
      </w:r>
      <w:r w:rsidR="00A30FBA" w:rsidRPr="00A30FBA">
        <w:rPr>
          <w:rFonts w:asciiTheme="minorHAnsi" w:hAnsiTheme="minorHAnsi"/>
          <w:bCs/>
          <w:color w:val="343434"/>
          <w:lang w:val="en-GB"/>
        </w:rPr>
        <w:t>.</w:t>
      </w:r>
    </w:p>
    <w:p w14:paraId="404E34FD" w14:textId="77777777" w:rsidR="000F46C1" w:rsidRPr="00A30FBA" w:rsidRDefault="000F46C1" w:rsidP="007B20B7">
      <w:pPr>
        <w:ind w:firstLine="720"/>
        <w:jc w:val="both"/>
        <w:rPr>
          <w:rFonts w:asciiTheme="minorHAnsi" w:hAnsiTheme="minorHAnsi"/>
          <w:lang w:val="en-GB"/>
        </w:rPr>
      </w:pPr>
    </w:p>
    <w:p w14:paraId="1246F8F6" w14:textId="77777777" w:rsidR="00A30FBA" w:rsidRPr="00157D7C" w:rsidRDefault="00A30FBA" w:rsidP="00157D7C">
      <w:pPr>
        <w:pStyle w:val="Heading3"/>
        <w:rPr>
          <w:i/>
        </w:rPr>
      </w:pPr>
      <w:bookmarkStart w:id="51" w:name="_Toc271452137"/>
      <w:r w:rsidRPr="00157D7C">
        <w:rPr>
          <w:i/>
        </w:rPr>
        <w:t>Recommendations for improving the situation</w:t>
      </w:r>
      <w:bookmarkEnd w:id="51"/>
      <w:r w:rsidRPr="00157D7C">
        <w:rPr>
          <w:i/>
        </w:rPr>
        <w:t xml:space="preserve"> </w:t>
      </w:r>
    </w:p>
    <w:p w14:paraId="096318EE" w14:textId="77777777" w:rsidR="00AB165F" w:rsidRPr="00A30FBA" w:rsidRDefault="001C27A7" w:rsidP="00AB165F">
      <w:pPr>
        <w:numPr>
          <w:ilvl w:val="0"/>
          <w:numId w:val="1"/>
        </w:numPr>
        <w:spacing w:after="200"/>
        <w:contextualSpacing/>
        <w:jc w:val="both"/>
        <w:rPr>
          <w:rFonts w:asciiTheme="minorHAnsi" w:hAnsiTheme="minorHAnsi"/>
          <w:lang w:val="en-GB"/>
        </w:rPr>
      </w:pPr>
      <w:r w:rsidRPr="00A30FBA">
        <w:rPr>
          <w:rFonts w:asciiTheme="minorHAnsi" w:hAnsiTheme="minorHAnsi"/>
          <w:lang w:val="en-GB"/>
        </w:rPr>
        <w:t xml:space="preserve">It is necessary to improve the accessibility of the electoral system for persons with disabilities in accordance with the Convention on the Rights of Persons with Disabilities so that the electoral process, polling places and material are appropriate, accessible and easy to understand, that citizens with disabilities have the possibility of secret voting in the elections which in the case blind persons is not enabled; </w:t>
      </w:r>
    </w:p>
    <w:p w14:paraId="39C009A6" w14:textId="77777777" w:rsidR="007B20B7" w:rsidRPr="00A30FBA" w:rsidRDefault="001C27A7" w:rsidP="00AB165F">
      <w:pPr>
        <w:numPr>
          <w:ilvl w:val="0"/>
          <w:numId w:val="1"/>
        </w:numPr>
        <w:spacing w:after="200"/>
        <w:contextualSpacing/>
        <w:jc w:val="both"/>
        <w:rPr>
          <w:rFonts w:asciiTheme="minorHAnsi" w:hAnsiTheme="minorHAnsi"/>
          <w:lang w:val="en-GB"/>
        </w:rPr>
      </w:pPr>
      <w:r w:rsidRPr="00A30FBA">
        <w:rPr>
          <w:rFonts w:asciiTheme="minorHAnsi" w:hAnsiTheme="minorHAnsi"/>
          <w:lang w:val="en-GB"/>
        </w:rPr>
        <w:t xml:space="preserve">It is necessary to improve the situation of persons with disabilities to enjoy </w:t>
      </w:r>
      <w:r w:rsidR="0091292C" w:rsidRPr="00A30FBA">
        <w:rPr>
          <w:rFonts w:asciiTheme="minorHAnsi" w:hAnsiTheme="minorHAnsi"/>
          <w:lang w:val="en-GB"/>
        </w:rPr>
        <w:t xml:space="preserve">guaranteed rights without </w:t>
      </w:r>
      <w:r w:rsidRPr="00A30FBA">
        <w:rPr>
          <w:rFonts w:asciiTheme="minorHAnsi" w:hAnsiTheme="minorHAnsi"/>
          <w:lang w:val="en-GB"/>
        </w:rPr>
        <w:t>barrier</w:t>
      </w:r>
      <w:r w:rsidR="0091292C" w:rsidRPr="00A30FBA">
        <w:rPr>
          <w:rFonts w:asciiTheme="minorHAnsi" w:hAnsiTheme="minorHAnsi"/>
          <w:lang w:val="en-GB"/>
        </w:rPr>
        <w:t>s</w:t>
      </w:r>
      <w:r w:rsidRPr="00A30FBA">
        <w:rPr>
          <w:rFonts w:asciiTheme="minorHAnsi" w:hAnsiTheme="minorHAnsi"/>
          <w:lang w:val="en-GB"/>
        </w:rPr>
        <w:t xml:space="preserve"> and</w:t>
      </w:r>
      <w:r w:rsidR="0091292C" w:rsidRPr="00A30FBA">
        <w:rPr>
          <w:rFonts w:asciiTheme="minorHAnsi" w:hAnsiTheme="minorHAnsi"/>
          <w:lang w:val="en-GB"/>
        </w:rPr>
        <w:t xml:space="preserve"> to create equal chances for p</w:t>
      </w:r>
      <w:r w:rsidRPr="00A30FBA">
        <w:rPr>
          <w:rFonts w:asciiTheme="minorHAnsi" w:hAnsiTheme="minorHAnsi"/>
          <w:lang w:val="en-GB"/>
        </w:rPr>
        <w:t>articipation in political and public life</w:t>
      </w:r>
      <w:r w:rsidR="0091292C" w:rsidRPr="00A30FBA">
        <w:rPr>
          <w:rFonts w:asciiTheme="minorHAnsi" w:hAnsiTheme="minorHAnsi"/>
          <w:lang w:val="en-GB"/>
        </w:rPr>
        <w:t xml:space="preserve"> through the new legislative solution</w:t>
      </w:r>
      <w:r w:rsidRPr="00A30FBA">
        <w:rPr>
          <w:rFonts w:asciiTheme="minorHAnsi" w:hAnsiTheme="minorHAnsi"/>
          <w:lang w:val="en-GB"/>
        </w:rPr>
        <w:t>;</w:t>
      </w:r>
    </w:p>
    <w:p w14:paraId="173EFF12" w14:textId="77777777" w:rsidR="007B20B7" w:rsidRPr="00A30FBA" w:rsidRDefault="0091292C" w:rsidP="00AB165F">
      <w:pPr>
        <w:numPr>
          <w:ilvl w:val="0"/>
          <w:numId w:val="1"/>
        </w:numPr>
        <w:spacing w:after="200"/>
        <w:contextualSpacing/>
        <w:jc w:val="both"/>
        <w:rPr>
          <w:rFonts w:asciiTheme="minorHAnsi" w:hAnsiTheme="minorHAnsi"/>
          <w:lang w:val="en-GB"/>
        </w:rPr>
      </w:pPr>
      <w:r w:rsidRPr="00A30FBA">
        <w:rPr>
          <w:rFonts w:asciiTheme="minorHAnsi" w:hAnsiTheme="minorHAnsi"/>
          <w:lang w:val="en-GB"/>
        </w:rPr>
        <w:t xml:space="preserve">Information and communication during the election process must respond to the needs of deaf and hard of hearing persons, information should be translated information into sign language and/or transferred by a technology of simultaneous written text as well as being easy to understand when it comes to persons with intellectual disabilities; </w:t>
      </w:r>
    </w:p>
    <w:p w14:paraId="66CC203E" w14:textId="77777777" w:rsidR="002D276C" w:rsidRPr="00A30FBA" w:rsidRDefault="002D276C" w:rsidP="002D276C">
      <w:pPr>
        <w:numPr>
          <w:ilvl w:val="0"/>
          <w:numId w:val="12"/>
        </w:numPr>
        <w:jc w:val="both"/>
        <w:rPr>
          <w:rFonts w:asciiTheme="minorHAnsi" w:hAnsiTheme="minorHAnsi"/>
          <w:lang w:val="en-GB"/>
        </w:rPr>
      </w:pPr>
      <w:r w:rsidRPr="00A30FBA">
        <w:rPr>
          <w:rFonts w:asciiTheme="minorHAnsi" w:hAnsiTheme="minorHAnsi"/>
          <w:lang w:val="en-GB"/>
        </w:rPr>
        <w:t xml:space="preserve">Ensure that the electoral process is available to persons with disabilities so they can be properly informed and participate in </w:t>
      </w:r>
      <w:r w:rsidR="000D0C08" w:rsidRPr="00A30FBA">
        <w:rPr>
          <w:rFonts w:asciiTheme="minorHAnsi" w:hAnsiTheme="minorHAnsi"/>
          <w:lang w:val="en-GB"/>
        </w:rPr>
        <w:t>debates, which encourage</w:t>
      </w:r>
      <w:r w:rsidRPr="00A30FBA">
        <w:rPr>
          <w:rFonts w:asciiTheme="minorHAnsi" w:hAnsiTheme="minorHAnsi"/>
          <w:lang w:val="en-GB"/>
        </w:rPr>
        <w:t xml:space="preserve"> both passive and active voting rights.</w:t>
      </w:r>
    </w:p>
    <w:p w14:paraId="6747D984" w14:textId="17184BAD" w:rsidR="00522F8C" w:rsidRPr="00CE1204" w:rsidRDefault="00943200" w:rsidP="00CE1204">
      <w:pPr>
        <w:jc w:val="both"/>
        <w:rPr>
          <w:rFonts w:asciiTheme="minorHAnsi" w:hAnsiTheme="minorHAnsi"/>
          <w:lang w:val="en-GB"/>
        </w:rPr>
      </w:pPr>
      <w:r>
        <w:rPr>
          <w:rFonts w:asciiTheme="minorHAnsi" w:hAnsiTheme="minorHAnsi"/>
          <w:noProof/>
        </w:rPr>
        <mc:AlternateContent>
          <mc:Choice Requires="wps">
            <w:drawing>
              <wp:anchor distT="0" distB="0" distL="114300" distR="114300" simplePos="0" relativeHeight="251661312" behindDoc="0" locked="0" layoutInCell="1" allowOverlap="1" wp14:anchorId="1433EC6B" wp14:editId="34E2C740">
                <wp:simplePos x="0" y="0"/>
                <wp:positionH relativeFrom="column">
                  <wp:posOffset>0</wp:posOffset>
                </wp:positionH>
                <wp:positionV relativeFrom="paragraph">
                  <wp:posOffset>221615</wp:posOffset>
                </wp:positionV>
                <wp:extent cx="5257800" cy="2514600"/>
                <wp:effectExtent l="50800" t="25400" r="76200" b="101600"/>
                <wp:wrapThrough wrapText="bothSides">
                  <wp:wrapPolygon edited="0">
                    <wp:start x="939" y="-218"/>
                    <wp:lineTo x="-209" y="0"/>
                    <wp:lineTo x="-209" y="20073"/>
                    <wp:lineTo x="209" y="20945"/>
                    <wp:lineTo x="939" y="22036"/>
                    <wp:lineTo x="1043" y="22255"/>
                    <wp:lineTo x="20557" y="22255"/>
                    <wp:lineTo x="20661" y="22036"/>
                    <wp:lineTo x="21391" y="20945"/>
                    <wp:lineTo x="21809" y="17673"/>
                    <wp:lineTo x="21809" y="2836"/>
                    <wp:lineTo x="21287" y="1309"/>
                    <wp:lineTo x="20661" y="-218"/>
                    <wp:lineTo x="939" y="-218"/>
                  </wp:wrapPolygon>
                </wp:wrapThrough>
                <wp:docPr id="6" name="Rounded Rectangle 6" descr="Section Highlight"/>
                <wp:cNvGraphicFramePr/>
                <a:graphic xmlns:a="http://schemas.openxmlformats.org/drawingml/2006/main">
                  <a:graphicData uri="http://schemas.microsoft.com/office/word/2010/wordprocessingShape">
                    <wps:wsp>
                      <wps:cNvSpPr/>
                      <wps:spPr>
                        <a:xfrm>
                          <a:off x="0" y="0"/>
                          <a:ext cx="5257800" cy="25146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5F0014D6" w14:textId="77777777" w:rsidR="00534B02" w:rsidRPr="00CE1204" w:rsidRDefault="00534B02" w:rsidP="00CE1204">
                            <w:pPr>
                              <w:widowControl w:val="0"/>
                              <w:autoSpaceDE w:val="0"/>
                              <w:autoSpaceDN w:val="0"/>
                              <w:adjustRightInd w:val="0"/>
                              <w:jc w:val="both"/>
                              <w:rPr>
                                <w:rFonts w:asciiTheme="minorHAnsi" w:hAnsiTheme="minorHAnsi"/>
                                <w:color w:val="FFFFFF" w:themeColor="background1"/>
                                <w:sz w:val="18"/>
                                <w:szCs w:val="18"/>
                                <w:highlight w:val="cyan"/>
                                <w:lang w:val="en-GB"/>
                              </w:rPr>
                            </w:pPr>
                            <w:r w:rsidRPr="00CE1204">
                              <w:rPr>
                                <w:rFonts w:asciiTheme="minorHAnsi" w:hAnsiTheme="minorHAnsi"/>
                                <w:b/>
                                <w:bCs/>
                                <w:iCs/>
                                <w:color w:val="FFFFFF" w:themeColor="background1"/>
                                <w:sz w:val="18"/>
                                <w:szCs w:val="18"/>
                                <w:lang w:val="en-GB"/>
                              </w:rPr>
                              <w:t>Polling place no. 16.  “Streljana”, Novi Beograd</w:t>
                            </w:r>
                            <w:r w:rsidRPr="00CE1204">
                              <w:rPr>
                                <w:rFonts w:asciiTheme="minorHAnsi" w:hAnsiTheme="minorHAnsi"/>
                                <w:iCs/>
                                <w:color w:val="FFFFFF" w:themeColor="background1"/>
                                <w:sz w:val="18"/>
                                <w:szCs w:val="18"/>
                                <w:lang w:val="en-GB"/>
                              </w:rPr>
                              <w:t xml:space="preserve"> is not accessible to persons with disabilities. Persons with physical disabilities cannot vote in the polling place; it is also inaccessible to the senior citizens, since before the entrance there are 15 steps. At the entrance is a narrow door with a threshold that is the width of a step and the height of more than 2 cm. There are no handrails to make it easier to overcome obstacles. There is another step in the interior of the building, and there is not enough space to maneuver a wheelchair in the place of voting. There are no instructions easy to understand, there is no possibility for blind people to vote secretly. Polling board members are willing to help and try to find solutions which unfortunately do not allow the secrecy of the ballots in case people do not see. Since the inside of the polling places is without windows and very dark people with low vision are also denied the possibility to vote appropriately. There are no special instructions for communicating with persons with disabilities. The ballot box is not accessible to people who use wheelchair, but since it is impossible to enter the polling place due to the above mentioned obstacles, this obstacle is almost impossible to reach.</w:t>
                            </w:r>
                          </w:p>
                          <w:p w14:paraId="212C465D" w14:textId="77777777" w:rsidR="00534B02" w:rsidRPr="00CE1204" w:rsidRDefault="00534B02" w:rsidP="00CE1204">
                            <w:pPr>
                              <w:pStyle w:val="MediumGrid2-Accent11"/>
                              <w:jc w:val="both"/>
                              <w:rPr>
                                <w:rFonts w:asciiTheme="minorHAnsi" w:hAnsiTheme="minorHAnsi"/>
                                <w:b/>
                                <w:color w:val="FFFFFF" w:themeColor="background1"/>
                                <w:sz w:val="18"/>
                                <w:szCs w:val="18"/>
                                <w:lang w:val="en-GB"/>
                              </w:rPr>
                            </w:pPr>
                            <w:r w:rsidRPr="00CE1204">
                              <w:rPr>
                                <w:rFonts w:asciiTheme="minorHAnsi" w:hAnsiTheme="minorHAnsi"/>
                                <w:iCs/>
                                <w:color w:val="FFFFFF" w:themeColor="background1"/>
                                <w:sz w:val="18"/>
                                <w:szCs w:val="18"/>
                                <w:lang w:val="en-GB"/>
                              </w:rPr>
                              <w:t>Aware of the limitations in access, polling board members recommend to use the possibility of voting from home, although there is an understanding that such voting breaks down the basic postulates of human rights and that is not associated with free choice of individuals.</w:t>
                            </w:r>
                          </w:p>
                          <w:p w14:paraId="099D9359" w14:textId="77777777" w:rsidR="00534B02" w:rsidRDefault="00534B02" w:rsidP="00CE12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id="Rounded Rectangle 6" o:spid="_x0000_s1027" alt="Description: Section Highlight" style="position:absolute;left:0;text-align:left;margin-left:0;margin-top:17.45pt;width:414pt;height:19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" fillcolor="#4f81bd [3204]" strokecolor="#4579b8 [3044]">
                <v:fill color2="#a7bfde [1620]" rotate="t" type="gradient">
                  <o:fill v:ext="view" type="gradientUnscaled"/>
                </v:fill>
                <v:shadow on="t" opacity="22937f" mv:blur="40000f" origin=",.5" offset="0,23000emu"/>
                <v:textbox>
                  <w:txbxContent>
                    <w:p w14:paraId="5F0014D6" w14:textId="77777777" w:rsidR="00534B02" w:rsidRPr="00CE1204" w:rsidRDefault="00534B02" w:rsidP="00CE1204">
                      <w:pPr>
                        <w:widowControl w:val="0"/>
                        <w:autoSpaceDE w:val="0"/>
                        <w:autoSpaceDN w:val="0"/>
                        <w:adjustRightInd w:val="0"/>
                        <w:jc w:val="both"/>
                        <w:rPr>
                          <w:rFonts w:asciiTheme="minorHAnsi" w:hAnsiTheme="minorHAnsi"/>
                          <w:color w:val="FFFFFF" w:themeColor="background1"/>
                          <w:sz w:val="18"/>
                          <w:szCs w:val="18"/>
                          <w:highlight w:val="cyan"/>
                          <w:lang w:val="en-GB"/>
                        </w:rPr>
                      </w:pPr>
                      <w:r w:rsidRPr="00CE1204">
                        <w:rPr>
                          <w:rFonts w:asciiTheme="minorHAnsi" w:hAnsiTheme="minorHAnsi"/>
                          <w:b/>
                          <w:bCs/>
                          <w:iCs/>
                          <w:color w:val="FFFFFF" w:themeColor="background1"/>
                          <w:sz w:val="18"/>
                          <w:szCs w:val="18"/>
                          <w:lang w:val="en-GB"/>
                        </w:rPr>
                        <w:t>Polling place no. 16.  “</w:t>
                      </w:r>
                      <w:proofErr w:type="spellStart"/>
                      <w:r w:rsidRPr="00CE1204">
                        <w:rPr>
                          <w:rFonts w:asciiTheme="minorHAnsi" w:hAnsiTheme="minorHAnsi"/>
                          <w:b/>
                          <w:bCs/>
                          <w:iCs/>
                          <w:color w:val="FFFFFF" w:themeColor="background1"/>
                          <w:sz w:val="18"/>
                          <w:szCs w:val="18"/>
                          <w:lang w:val="en-GB"/>
                        </w:rPr>
                        <w:t>Streljana</w:t>
                      </w:r>
                      <w:proofErr w:type="spellEnd"/>
                      <w:r w:rsidRPr="00CE1204">
                        <w:rPr>
                          <w:rFonts w:asciiTheme="minorHAnsi" w:hAnsiTheme="minorHAnsi"/>
                          <w:b/>
                          <w:bCs/>
                          <w:iCs/>
                          <w:color w:val="FFFFFF" w:themeColor="background1"/>
                          <w:sz w:val="18"/>
                          <w:szCs w:val="18"/>
                          <w:lang w:val="en-GB"/>
                        </w:rPr>
                        <w:t>”, Novi Beograd</w:t>
                      </w:r>
                      <w:r w:rsidRPr="00CE1204">
                        <w:rPr>
                          <w:rFonts w:asciiTheme="minorHAnsi" w:hAnsiTheme="minorHAnsi"/>
                          <w:iCs/>
                          <w:color w:val="FFFFFF" w:themeColor="background1"/>
                          <w:sz w:val="18"/>
                          <w:szCs w:val="18"/>
                          <w:lang w:val="en-GB"/>
                        </w:rPr>
                        <w:t xml:space="preserve"> is not accessible to persons with disabilities. Persons with physical disabilities cannot vote in the polling place; it is also inaccessible to the senior citizens, since before the entrance there are 15 steps. At the entrance is a narrow door with a threshold that is the width of a step and the height of more than 2 cm. There are no handrails to make it easier to overcome obstacles. There is another step in the interior of the building, and there is not enough space to </w:t>
                      </w:r>
                      <w:proofErr w:type="spellStart"/>
                      <w:r w:rsidRPr="00CE1204">
                        <w:rPr>
                          <w:rFonts w:asciiTheme="minorHAnsi" w:hAnsiTheme="minorHAnsi"/>
                          <w:iCs/>
                          <w:color w:val="FFFFFF" w:themeColor="background1"/>
                          <w:sz w:val="18"/>
                          <w:szCs w:val="18"/>
                          <w:lang w:val="en-GB"/>
                        </w:rPr>
                        <w:t>maneuver</w:t>
                      </w:r>
                      <w:proofErr w:type="spellEnd"/>
                      <w:r w:rsidRPr="00CE1204">
                        <w:rPr>
                          <w:rFonts w:asciiTheme="minorHAnsi" w:hAnsiTheme="minorHAnsi"/>
                          <w:iCs/>
                          <w:color w:val="FFFFFF" w:themeColor="background1"/>
                          <w:sz w:val="18"/>
                          <w:szCs w:val="18"/>
                          <w:lang w:val="en-GB"/>
                        </w:rPr>
                        <w:t xml:space="preserve"> a wheelchair in the place of voting. There are no instructions easy to understand, there is no possibility for blind people to vote secretly. Polling board members are willing to help and try to find solutions which unfortunately do not allow the secrecy of the ballots in case people do not see. Since the inside of the polling places is without windows and very dark people with low vision are also denied the possibility to vote appropriately. There are no special instructions for communicating with persons with disabilities. The ballot box is not accessible to people who use wheelchair, but since it is impossible to enter the polling place due to the above mentioned obstacles, this obstacle is almost impossible to reach.</w:t>
                      </w:r>
                    </w:p>
                    <w:p w14:paraId="212C465D" w14:textId="77777777" w:rsidR="00534B02" w:rsidRPr="00CE1204" w:rsidRDefault="00534B02" w:rsidP="00CE1204">
                      <w:pPr>
                        <w:pStyle w:val="MediumGrid2-Accent11"/>
                        <w:jc w:val="both"/>
                        <w:rPr>
                          <w:rFonts w:asciiTheme="minorHAnsi" w:hAnsiTheme="minorHAnsi"/>
                          <w:b/>
                          <w:color w:val="FFFFFF" w:themeColor="background1"/>
                          <w:sz w:val="18"/>
                          <w:szCs w:val="18"/>
                          <w:lang w:val="en-GB"/>
                        </w:rPr>
                      </w:pPr>
                      <w:r w:rsidRPr="00CE1204">
                        <w:rPr>
                          <w:rFonts w:asciiTheme="minorHAnsi" w:hAnsiTheme="minorHAnsi"/>
                          <w:iCs/>
                          <w:color w:val="FFFFFF" w:themeColor="background1"/>
                          <w:sz w:val="18"/>
                          <w:szCs w:val="18"/>
                          <w:lang w:val="en-GB"/>
                        </w:rPr>
                        <w:t>Aware of the limitations in access, polling board members recommend to use the possibility of voting from home, although there is an understanding that such voting breaks down the basic postulates of human rights and that is not associated with free choice of individuals.</w:t>
                      </w:r>
                    </w:p>
                    <w:p w14:paraId="099D9359" w14:textId="77777777" w:rsidR="00534B02" w:rsidRDefault="00534B02" w:rsidP="00CE1204">
                      <w:pPr>
                        <w:jc w:val="center"/>
                      </w:pPr>
                    </w:p>
                  </w:txbxContent>
                </v:textbox>
                <w10:wrap type="through"/>
              </v:roundrect>
            </w:pict>
          </mc:Fallback>
        </mc:AlternateContent>
      </w:r>
    </w:p>
    <w:p w14:paraId="567EDFAE" w14:textId="77777777" w:rsidR="00CE1204" w:rsidRPr="00CE1204" w:rsidRDefault="0080097E" w:rsidP="00024094">
      <w:pPr>
        <w:pStyle w:val="Heading1"/>
      </w:pPr>
      <w:bookmarkStart w:id="52" w:name="_Toc271452138"/>
      <w:r w:rsidRPr="00CE1204">
        <w:rPr>
          <w:sz w:val="47"/>
          <w:szCs w:val="47"/>
        </w:rPr>
        <w:lastRenderedPageBreak/>
        <w:t>M</w:t>
      </w:r>
      <w:r w:rsidRPr="00CE1204">
        <w:t xml:space="preserve">EDIA </w:t>
      </w:r>
      <w:r w:rsidR="00801D76" w:rsidRPr="00CE1204">
        <w:t>MONITORING</w:t>
      </w:r>
      <w:bookmarkEnd w:id="52"/>
      <w:r w:rsidR="005852C1" w:rsidRPr="00CE1204">
        <w:t xml:space="preserve"> </w:t>
      </w:r>
    </w:p>
    <w:p w14:paraId="5ADA1544" w14:textId="5C57F7C4" w:rsidR="009B5B60" w:rsidRPr="00CE1204" w:rsidRDefault="00CE1204" w:rsidP="00024094">
      <w:pPr>
        <w:pStyle w:val="Heading2"/>
        <w:rPr>
          <w:lang w:val="de-DE"/>
        </w:rPr>
      </w:pPr>
      <w:bookmarkStart w:id="53" w:name="_Toc271452139"/>
      <w:r w:rsidRPr="00CE1204">
        <w:rPr>
          <w:rFonts w:eastAsia="Calibri"/>
        </w:rPr>
        <w:t>Accessibility analysis of the election content for deaf and hard of hearing people in the campaign for the 2014 parliamentary elections</w:t>
      </w:r>
      <w:bookmarkEnd w:id="53"/>
    </w:p>
    <w:p w14:paraId="1029255C" w14:textId="77777777" w:rsidR="003C3456" w:rsidRPr="00A30FBA" w:rsidRDefault="003C3456" w:rsidP="00CE1204">
      <w:pPr>
        <w:pStyle w:val="MediumGrid2-Accent11"/>
        <w:rPr>
          <w:rFonts w:asciiTheme="minorHAnsi" w:hAnsiTheme="minorHAnsi"/>
          <w:b/>
          <w:sz w:val="24"/>
          <w:szCs w:val="24"/>
          <w:lang w:val="en-GB"/>
        </w:rPr>
      </w:pPr>
    </w:p>
    <w:p w14:paraId="158AFC36" w14:textId="77777777" w:rsidR="00801D76" w:rsidRPr="00CE1204" w:rsidRDefault="006C2C45" w:rsidP="00801D76">
      <w:pPr>
        <w:jc w:val="both"/>
        <w:rPr>
          <w:rFonts w:asciiTheme="minorHAnsi" w:hAnsiTheme="minorHAnsi"/>
          <w:lang w:val="en-GB"/>
        </w:rPr>
      </w:pPr>
      <w:r w:rsidRPr="00A30FBA">
        <w:rPr>
          <w:rFonts w:asciiTheme="minorHAnsi" w:hAnsiTheme="minorHAnsi"/>
          <w:lang w:val="en-GB"/>
        </w:rPr>
        <w:t>The a</w:t>
      </w:r>
      <w:r w:rsidR="00CC57FB" w:rsidRPr="00A30FBA">
        <w:rPr>
          <w:rFonts w:asciiTheme="minorHAnsi" w:hAnsiTheme="minorHAnsi"/>
          <w:lang w:val="en-GB"/>
        </w:rPr>
        <w:t xml:space="preserve">ccessibility analysis of election media content for deaf and hard of hearing persons was made in the framework of the research that was conducted in the period from  February 15 to March 13, 2014, with the aim to investigate whether and to what extent the content of the electoral campaign </w:t>
      </w:r>
      <w:r w:rsidRPr="00A30FBA">
        <w:rPr>
          <w:rFonts w:asciiTheme="minorHAnsi" w:hAnsiTheme="minorHAnsi"/>
          <w:lang w:val="en-GB"/>
        </w:rPr>
        <w:t>for</w:t>
      </w:r>
      <w:r w:rsidR="00CC57FB" w:rsidRPr="00A30FBA">
        <w:rPr>
          <w:rFonts w:asciiTheme="minorHAnsi" w:hAnsiTheme="minorHAnsi"/>
          <w:lang w:val="en-GB"/>
        </w:rPr>
        <w:t xml:space="preserve"> parliamentary elections that were held on March 16, 2014 was accessible to deaf and hard of hearing persons, with special emphasis on the treatment of broadcasters in accordance with the General Binding Instruction for broadcasters to allow unhindered informing of viewers with hearing impairment during the election campaign</w:t>
      </w:r>
      <w:r w:rsidR="00801D76" w:rsidRPr="00CE1204">
        <w:rPr>
          <w:rFonts w:asciiTheme="minorHAnsi" w:hAnsiTheme="minorHAnsi"/>
          <w:vertAlign w:val="superscript"/>
          <w:lang w:val="en-GB"/>
        </w:rPr>
        <w:footnoteReference w:id="37"/>
      </w:r>
      <w:r w:rsidR="00801D76" w:rsidRPr="00CE1204">
        <w:rPr>
          <w:rFonts w:asciiTheme="minorHAnsi" w:hAnsiTheme="minorHAnsi"/>
          <w:lang w:val="en-GB"/>
        </w:rPr>
        <w:t xml:space="preserve"> (</w:t>
      </w:r>
      <w:r w:rsidR="00BA06CF" w:rsidRPr="00CE1204">
        <w:rPr>
          <w:rFonts w:asciiTheme="minorHAnsi" w:hAnsiTheme="minorHAnsi"/>
          <w:lang w:val="en-GB"/>
        </w:rPr>
        <w:t>the Instruction</w:t>
      </w:r>
      <w:r w:rsidR="00801D76" w:rsidRPr="00CE1204">
        <w:rPr>
          <w:rFonts w:asciiTheme="minorHAnsi" w:hAnsiTheme="minorHAnsi"/>
          <w:lang w:val="en-GB"/>
        </w:rPr>
        <w:t xml:space="preserve">). </w:t>
      </w:r>
    </w:p>
    <w:p w14:paraId="0FFA6987" w14:textId="77777777" w:rsidR="004A22AB" w:rsidRPr="00CE1204" w:rsidRDefault="004A22AB" w:rsidP="00801D76">
      <w:pPr>
        <w:jc w:val="both"/>
        <w:rPr>
          <w:rFonts w:asciiTheme="minorHAnsi" w:hAnsiTheme="minorHAnsi"/>
          <w:lang w:val="en-GB"/>
        </w:rPr>
      </w:pPr>
    </w:p>
    <w:p w14:paraId="14AF2594" w14:textId="77777777" w:rsidR="00BA06CF" w:rsidRPr="00CE1204" w:rsidRDefault="00BA06CF" w:rsidP="00024094">
      <w:pPr>
        <w:pStyle w:val="Heading3"/>
      </w:pPr>
      <w:bookmarkStart w:id="54" w:name="_Toc271452140"/>
      <w:r w:rsidRPr="00CE1204">
        <w:t>The conduct of broadcasters during election campaign</w:t>
      </w:r>
      <w:bookmarkEnd w:id="54"/>
    </w:p>
    <w:p w14:paraId="1E4167D3" w14:textId="77777777" w:rsidR="004A22AB" w:rsidRPr="00CE1204" w:rsidRDefault="004A22AB" w:rsidP="00BA06CF">
      <w:pPr>
        <w:jc w:val="both"/>
        <w:rPr>
          <w:rFonts w:asciiTheme="minorHAnsi" w:hAnsiTheme="minorHAnsi"/>
          <w:b/>
          <w:lang w:val="en-GB"/>
        </w:rPr>
      </w:pPr>
    </w:p>
    <w:p w14:paraId="4E38C0F3" w14:textId="77777777" w:rsidR="006C2C45" w:rsidRPr="00CE1204" w:rsidRDefault="006C2C45" w:rsidP="006C2C45">
      <w:pPr>
        <w:jc w:val="both"/>
        <w:rPr>
          <w:rFonts w:asciiTheme="minorHAnsi" w:hAnsiTheme="minorHAnsi"/>
          <w:lang w:val="en-GB"/>
        </w:rPr>
      </w:pPr>
      <w:r w:rsidRPr="00CE1204">
        <w:rPr>
          <w:rFonts w:asciiTheme="minorHAnsi" w:hAnsiTheme="minorHAnsi"/>
          <w:lang w:val="en-GB"/>
        </w:rPr>
        <w:t>The Constitution of the Republic of Serbia in Article 51 guarantees that “everyone has the right to be accurately, fully and timely informed about issues of public importance and the media public notification are obliged to respect this right“. The Broadcasting Act</w:t>
      </w:r>
      <w:r w:rsidR="00801D76" w:rsidRPr="00CE1204">
        <w:rPr>
          <w:rStyle w:val="FootnoteReference"/>
          <w:rFonts w:asciiTheme="minorHAnsi" w:hAnsiTheme="minorHAnsi"/>
          <w:lang w:val="en-GB"/>
        </w:rPr>
        <w:footnoteReference w:id="38"/>
      </w:r>
      <w:r w:rsidR="00801D76" w:rsidRPr="00CE1204">
        <w:rPr>
          <w:rFonts w:asciiTheme="minorHAnsi" w:hAnsiTheme="minorHAnsi"/>
          <w:lang w:val="en-GB"/>
        </w:rPr>
        <w:t xml:space="preserve"> </w:t>
      </w:r>
      <w:r w:rsidRPr="00CE1204">
        <w:rPr>
          <w:rFonts w:asciiTheme="minorHAnsi" w:hAnsiTheme="minorHAnsi"/>
          <w:lang w:val="en-GB"/>
        </w:rPr>
        <w:t>delegated the national Broadcasting Agency the competence to supervise the work of broadcasters in the Republic of Serbia</w:t>
      </w:r>
      <w:r w:rsidR="00801D76" w:rsidRPr="00CE1204">
        <w:rPr>
          <w:rStyle w:val="FootnoteReference"/>
          <w:rFonts w:asciiTheme="minorHAnsi" w:hAnsiTheme="minorHAnsi"/>
          <w:lang w:val="en-GB"/>
        </w:rPr>
        <w:footnoteReference w:id="39"/>
      </w:r>
      <w:r w:rsidR="00801D76" w:rsidRPr="00CE1204">
        <w:rPr>
          <w:rFonts w:asciiTheme="minorHAnsi" w:hAnsiTheme="minorHAnsi"/>
          <w:lang w:val="en-GB"/>
        </w:rPr>
        <w:t xml:space="preserve">. </w:t>
      </w:r>
      <w:r w:rsidRPr="00CE1204">
        <w:rPr>
          <w:rFonts w:asciiTheme="minorHAnsi" w:hAnsiTheme="minorHAnsi"/>
          <w:lang w:val="en-GB"/>
        </w:rPr>
        <w:t xml:space="preserve">This law </w:t>
      </w:r>
      <w:r w:rsidR="00AC1A66" w:rsidRPr="00CE1204">
        <w:rPr>
          <w:rFonts w:asciiTheme="minorHAnsi" w:hAnsiTheme="minorHAnsi"/>
          <w:lang w:val="en-GB"/>
        </w:rPr>
        <w:t>stipulates</w:t>
      </w:r>
      <w:r w:rsidRPr="00CE1204">
        <w:rPr>
          <w:rFonts w:asciiTheme="minorHAnsi" w:hAnsiTheme="minorHAnsi"/>
          <w:lang w:val="en-GB"/>
        </w:rPr>
        <w:t xml:space="preserve"> the principles of regulating relations in the field of broadcasting, among which particularly important are the principles of “freedom of expression and diversity of opinion”, and “application of internationally recognized norms and principles relating to the broadcasting sector, especially the respect of human rights in this sector”</w:t>
      </w:r>
      <w:r w:rsidR="00801D76" w:rsidRPr="00CE1204">
        <w:rPr>
          <w:rStyle w:val="FootnoteReference"/>
          <w:rFonts w:asciiTheme="minorHAnsi" w:hAnsiTheme="minorHAnsi"/>
          <w:shd w:val="clear" w:color="auto" w:fill="FFFFFF"/>
          <w:lang w:val="en-GB"/>
        </w:rPr>
        <w:footnoteReference w:id="40"/>
      </w:r>
      <w:r w:rsidR="00801D76" w:rsidRPr="00CE1204">
        <w:rPr>
          <w:rFonts w:asciiTheme="minorHAnsi" w:hAnsiTheme="minorHAnsi"/>
          <w:shd w:val="clear" w:color="auto" w:fill="FFFFFF"/>
          <w:lang w:val="en-GB"/>
        </w:rPr>
        <w:t xml:space="preserve">. </w:t>
      </w:r>
      <w:r w:rsidRPr="00CE1204">
        <w:rPr>
          <w:rFonts w:asciiTheme="minorHAnsi" w:hAnsiTheme="minorHAnsi"/>
          <w:lang w:val="en-GB"/>
        </w:rPr>
        <w:t xml:space="preserve">This law defines </w:t>
      </w:r>
      <w:r w:rsidR="00AC1A66" w:rsidRPr="00CE1204">
        <w:rPr>
          <w:rFonts w:asciiTheme="minorHAnsi" w:hAnsiTheme="minorHAnsi"/>
          <w:lang w:val="en-GB"/>
        </w:rPr>
        <w:t>general</w:t>
      </w:r>
      <w:r w:rsidRPr="00CE1204">
        <w:rPr>
          <w:rFonts w:asciiTheme="minorHAnsi" w:hAnsiTheme="minorHAnsi"/>
          <w:lang w:val="en-GB"/>
        </w:rPr>
        <w:t xml:space="preserve"> programme standards and obligations of broadcasters in respect of programme conten</w:t>
      </w:r>
      <w:r w:rsidR="00735A8C" w:rsidRPr="00CE1204">
        <w:rPr>
          <w:rFonts w:asciiTheme="minorHAnsi" w:hAnsiTheme="minorHAnsi"/>
          <w:lang w:val="en-GB"/>
        </w:rPr>
        <w:t>t</w:t>
      </w:r>
      <w:r w:rsidR="00801D76" w:rsidRPr="00CE1204">
        <w:rPr>
          <w:rStyle w:val="FootnoteReference"/>
          <w:rFonts w:asciiTheme="minorHAnsi" w:hAnsiTheme="minorHAnsi"/>
          <w:iCs/>
          <w:lang w:val="en-GB"/>
        </w:rPr>
        <w:footnoteReference w:id="41"/>
      </w:r>
      <w:r w:rsidRPr="00CE1204">
        <w:rPr>
          <w:rFonts w:asciiTheme="minorHAnsi" w:hAnsiTheme="minorHAnsi"/>
          <w:iCs/>
          <w:lang w:val="en-GB"/>
        </w:rPr>
        <w:t>,</w:t>
      </w:r>
      <w:r w:rsidR="00801D76" w:rsidRPr="00CE1204">
        <w:rPr>
          <w:rFonts w:asciiTheme="minorHAnsi" w:hAnsiTheme="minorHAnsi"/>
          <w:iCs/>
          <w:lang w:val="en-GB"/>
        </w:rPr>
        <w:t xml:space="preserve"> </w:t>
      </w:r>
      <w:r w:rsidRPr="00CE1204">
        <w:rPr>
          <w:rFonts w:asciiTheme="minorHAnsi" w:hAnsiTheme="minorHAnsi"/>
          <w:lang w:val="en-GB"/>
        </w:rPr>
        <w:t xml:space="preserve">so all broadcasters, within their programme concept, are bound to ensure free, comprehensive and timely informing of citizens. In </w:t>
      </w:r>
      <w:r w:rsidR="00185A7A" w:rsidRPr="00CE1204">
        <w:rPr>
          <w:rFonts w:asciiTheme="minorHAnsi" w:hAnsiTheme="minorHAnsi"/>
          <w:lang w:val="en-GB"/>
        </w:rPr>
        <w:t xml:space="preserve">the </w:t>
      </w:r>
      <w:r w:rsidRPr="00CE1204">
        <w:rPr>
          <w:rFonts w:asciiTheme="minorHAnsi" w:hAnsiTheme="minorHAnsi"/>
          <w:lang w:val="en-GB"/>
        </w:rPr>
        <w:t xml:space="preserve">part that defines the obligations of the public broadcasting service carriers </w:t>
      </w:r>
      <w:r w:rsidR="00185A7A" w:rsidRPr="00CE1204">
        <w:rPr>
          <w:rFonts w:asciiTheme="minorHAnsi" w:hAnsiTheme="minorHAnsi"/>
          <w:lang w:val="en-GB"/>
        </w:rPr>
        <w:t xml:space="preserve">with the aim of </w:t>
      </w:r>
      <w:r w:rsidRPr="00CE1204">
        <w:rPr>
          <w:rFonts w:asciiTheme="minorHAnsi" w:hAnsiTheme="minorHAnsi"/>
          <w:lang w:val="en-GB"/>
        </w:rPr>
        <w:t>achieving public interest</w:t>
      </w:r>
      <w:r w:rsidRPr="00CE1204">
        <w:rPr>
          <w:rStyle w:val="FootnoteReference"/>
          <w:rFonts w:asciiTheme="minorHAnsi" w:hAnsiTheme="minorHAnsi"/>
          <w:iCs/>
          <w:lang w:val="en-GB"/>
        </w:rPr>
        <w:t xml:space="preserve"> </w:t>
      </w:r>
      <w:r w:rsidR="00801D76" w:rsidRPr="00CE1204">
        <w:rPr>
          <w:rStyle w:val="FootnoteReference"/>
          <w:rFonts w:asciiTheme="minorHAnsi" w:hAnsiTheme="minorHAnsi"/>
          <w:iCs/>
          <w:lang w:val="en-GB"/>
        </w:rPr>
        <w:footnoteReference w:id="42"/>
      </w:r>
      <w:r w:rsidR="00801D76" w:rsidRPr="00CE1204">
        <w:rPr>
          <w:rFonts w:asciiTheme="minorHAnsi" w:hAnsiTheme="minorHAnsi"/>
          <w:iCs/>
          <w:lang w:val="en-GB"/>
        </w:rPr>
        <w:t xml:space="preserve">, </w:t>
      </w:r>
      <w:r w:rsidRPr="00CE1204">
        <w:rPr>
          <w:rFonts w:asciiTheme="minorHAnsi" w:hAnsiTheme="minorHAnsi"/>
          <w:lang w:val="en-GB"/>
        </w:rPr>
        <w:t xml:space="preserve">it is stated that they are required to produce and broadcast programmes for all segments of society, without discrimination, particularly taking into account specific social groups such as “handicapped”, deaf and mute (with the obligation of </w:t>
      </w:r>
      <w:r w:rsidR="004A22AB" w:rsidRPr="00CE1204">
        <w:rPr>
          <w:rFonts w:asciiTheme="minorHAnsi" w:hAnsiTheme="minorHAnsi"/>
          <w:lang w:val="en-GB"/>
        </w:rPr>
        <w:t xml:space="preserve">the </w:t>
      </w:r>
      <w:r w:rsidRPr="00CE1204">
        <w:rPr>
          <w:rFonts w:asciiTheme="minorHAnsi" w:hAnsiTheme="minorHAnsi"/>
          <w:lang w:val="en-GB"/>
        </w:rPr>
        <w:t>parallel broadcasting of printed text descriptions</w:t>
      </w:r>
      <w:r w:rsidR="00185A7A" w:rsidRPr="00CE1204">
        <w:rPr>
          <w:rFonts w:asciiTheme="minorHAnsi" w:hAnsiTheme="minorHAnsi"/>
          <w:lang w:val="en-GB"/>
        </w:rPr>
        <w:t>, description</w:t>
      </w:r>
      <w:r w:rsidRPr="00CE1204">
        <w:rPr>
          <w:rFonts w:asciiTheme="minorHAnsi" w:hAnsiTheme="minorHAnsi"/>
          <w:lang w:val="en-GB"/>
        </w:rPr>
        <w:t xml:space="preserve"> of sound segments of actions and dialogue), etc.</w:t>
      </w:r>
    </w:p>
    <w:p w14:paraId="724F0610" w14:textId="77777777" w:rsidR="00801D76" w:rsidRPr="003B1748" w:rsidRDefault="006C2C45" w:rsidP="006C2C45">
      <w:pPr>
        <w:jc w:val="both"/>
        <w:rPr>
          <w:rFonts w:asciiTheme="minorHAnsi" w:hAnsiTheme="minorHAnsi"/>
          <w:lang w:val="en-GB"/>
        </w:rPr>
      </w:pPr>
      <w:r w:rsidRPr="00CE1204">
        <w:rPr>
          <w:rFonts w:asciiTheme="minorHAnsi" w:hAnsiTheme="minorHAnsi"/>
          <w:lang w:val="en-GB"/>
        </w:rPr>
        <w:t>The instruction stipulates the “conduct of broadcasters in order to allow viewers with hearing impairments unhindered access to information on the progress of the election campaign through television programme”</w:t>
      </w:r>
      <w:r w:rsidR="00801D76" w:rsidRPr="00CE1204">
        <w:rPr>
          <w:rStyle w:val="FootnoteReference"/>
          <w:rFonts w:asciiTheme="minorHAnsi" w:hAnsiTheme="minorHAnsi"/>
          <w:lang w:val="en-GB"/>
        </w:rPr>
        <w:footnoteReference w:id="43"/>
      </w:r>
      <w:r w:rsidR="00801D76" w:rsidRPr="00CE1204">
        <w:rPr>
          <w:rFonts w:asciiTheme="minorHAnsi" w:hAnsiTheme="minorHAnsi"/>
          <w:lang w:val="en-GB"/>
        </w:rPr>
        <w:t xml:space="preserve">. </w:t>
      </w:r>
      <w:r w:rsidRPr="00CE1204">
        <w:rPr>
          <w:rFonts w:asciiTheme="minorHAnsi" w:hAnsiTheme="minorHAnsi"/>
          <w:lang w:val="en-GB"/>
        </w:rPr>
        <w:t xml:space="preserve">This Binding Instruction </w:t>
      </w:r>
      <w:r w:rsidRPr="00CE1204">
        <w:rPr>
          <w:rFonts w:asciiTheme="minorHAnsi" w:hAnsiTheme="minorHAnsi"/>
          <w:lang w:val="en-GB"/>
        </w:rPr>
        <w:lastRenderedPageBreak/>
        <w:t xml:space="preserve">recommended </w:t>
      </w:r>
      <w:r w:rsidR="00490A5D" w:rsidRPr="00CE1204">
        <w:rPr>
          <w:rFonts w:asciiTheme="minorHAnsi" w:hAnsiTheme="minorHAnsi"/>
          <w:lang w:val="en-GB"/>
        </w:rPr>
        <w:t xml:space="preserve">the </w:t>
      </w:r>
      <w:r w:rsidRPr="00CE1204">
        <w:rPr>
          <w:rFonts w:asciiTheme="minorHAnsi" w:hAnsiTheme="minorHAnsi"/>
          <w:lang w:val="en-GB"/>
        </w:rPr>
        <w:t>broadcasters to use specific standards regarding the use of subtitles and sign language, that is, to meet certain requirements</w:t>
      </w:r>
      <w:r w:rsidR="00801D76" w:rsidRPr="003B1748">
        <w:rPr>
          <w:rStyle w:val="FootnoteReference"/>
          <w:rFonts w:asciiTheme="minorHAnsi" w:hAnsiTheme="minorHAnsi"/>
          <w:lang w:val="en-GB"/>
        </w:rPr>
        <w:footnoteReference w:id="44"/>
      </w:r>
      <w:r w:rsidR="00801D76" w:rsidRPr="003B1748">
        <w:rPr>
          <w:rFonts w:asciiTheme="minorHAnsi" w:hAnsiTheme="minorHAnsi"/>
          <w:lang w:val="en-GB"/>
        </w:rPr>
        <w:t xml:space="preserve">. </w:t>
      </w:r>
      <w:r w:rsidRPr="003B1748">
        <w:rPr>
          <w:rFonts w:asciiTheme="minorHAnsi" w:hAnsiTheme="minorHAnsi"/>
          <w:lang w:val="en-GB"/>
        </w:rPr>
        <w:t>Obligations of broadcasters are defined, depending on whether it is a public broadcasting service institution, broadcaster of local or regional communi</w:t>
      </w:r>
      <w:r w:rsidR="00185A7A" w:rsidRPr="003B1748">
        <w:rPr>
          <w:rFonts w:asciiTheme="minorHAnsi" w:hAnsiTheme="minorHAnsi"/>
          <w:lang w:val="en-GB"/>
        </w:rPr>
        <w:t>ty and civil sector broadcaster</w:t>
      </w:r>
      <w:r w:rsidR="00801D76" w:rsidRPr="003B1748">
        <w:rPr>
          <w:rStyle w:val="FootnoteReference"/>
          <w:rFonts w:asciiTheme="minorHAnsi" w:hAnsiTheme="minorHAnsi"/>
          <w:lang w:val="en-GB"/>
        </w:rPr>
        <w:footnoteReference w:id="45"/>
      </w:r>
      <w:r w:rsidR="00801D76" w:rsidRPr="003B1748">
        <w:rPr>
          <w:rFonts w:asciiTheme="minorHAnsi" w:hAnsiTheme="minorHAnsi"/>
          <w:lang w:val="en-GB"/>
        </w:rPr>
        <w:t xml:space="preserve">, </w:t>
      </w:r>
      <w:r w:rsidRPr="003B1748">
        <w:rPr>
          <w:rFonts w:asciiTheme="minorHAnsi" w:hAnsiTheme="minorHAnsi"/>
          <w:lang w:val="en-GB"/>
        </w:rPr>
        <w:t>or commercial broadcasters</w:t>
      </w:r>
      <w:r w:rsidR="00801D76" w:rsidRPr="003B1748">
        <w:rPr>
          <w:rStyle w:val="FootnoteReference"/>
          <w:rFonts w:asciiTheme="minorHAnsi" w:hAnsiTheme="minorHAnsi"/>
          <w:lang w:val="en-GB"/>
        </w:rPr>
        <w:footnoteReference w:id="46"/>
      </w:r>
      <w:r w:rsidR="00801D76" w:rsidRPr="003B1748">
        <w:rPr>
          <w:rFonts w:asciiTheme="minorHAnsi" w:hAnsiTheme="minorHAnsi"/>
          <w:lang w:val="en-GB"/>
        </w:rPr>
        <w:t xml:space="preserve">. </w:t>
      </w:r>
      <w:r w:rsidRPr="003B1748">
        <w:rPr>
          <w:rFonts w:asciiTheme="minorHAnsi" w:hAnsiTheme="minorHAnsi"/>
          <w:lang w:val="en-GB"/>
        </w:rPr>
        <w:t xml:space="preserve">Thus, the commercial broadcasters that broadcast their programmes </w:t>
      </w:r>
      <w:r w:rsidR="00490A5D" w:rsidRPr="003B1748">
        <w:rPr>
          <w:rFonts w:asciiTheme="minorHAnsi" w:hAnsiTheme="minorHAnsi"/>
          <w:lang w:val="en-GB"/>
        </w:rPr>
        <w:t xml:space="preserve">on the territory of </w:t>
      </w:r>
      <w:r w:rsidRPr="003B1748">
        <w:rPr>
          <w:rFonts w:asciiTheme="minorHAnsi" w:hAnsiTheme="minorHAnsi"/>
          <w:lang w:val="en-GB"/>
        </w:rPr>
        <w:t>the Republic of Serbia are obliged to “make the content of at</w:t>
      </w:r>
      <w:r w:rsidR="00396E47" w:rsidRPr="003B1748">
        <w:rPr>
          <w:rFonts w:asciiTheme="minorHAnsi" w:hAnsiTheme="minorHAnsi"/>
          <w:lang w:val="en-GB"/>
        </w:rPr>
        <w:t xml:space="preserve"> </w:t>
      </w:r>
      <w:r w:rsidRPr="003B1748">
        <w:rPr>
          <w:rFonts w:asciiTheme="minorHAnsi" w:hAnsiTheme="minorHAnsi"/>
          <w:lang w:val="en-GB"/>
        </w:rPr>
        <w:t>least one news program</w:t>
      </w:r>
      <w:r w:rsidR="00490A5D" w:rsidRPr="003B1748">
        <w:rPr>
          <w:rFonts w:asciiTheme="minorHAnsi" w:hAnsiTheme="minorHAnsi"/>
          <w:lang w:val="en-GB"/>
        </w:rPr>
        <w:t>me</w:t>
      </w:r>
      <w:r w:rsidR="00396E47" w:rsidRPr="003B1748">
        <w:rPr>
          <w:rFonts w:asciiTheme="minorHAnsi" w:hAnsiTheme="minorHAnsi"/>
          <w:lang w:val="en-GB"/>
        </w:rPr>
        <w:t>,</w:t>
      </w:r>
      <w:r w:rsidRPr="003B1748">
        <w:rPr>
          <w:rFonts w:asciiTheme="minorHAnsi" w:hAnsiTheme="minorHAnsi"/>
          <w:lang w:val="en-GB"/>
        </w:rPr>
        <w:t xml:space="preserve"> which in whole or partially deals with the campaign</w:t>
      </w:r>
      <w:r w:rsidR="00396E47" w:rsidRPr="003B1748">
        <w:rPr>
          <w:rFonts w:asciiTheme="minorHAnsi" w:hAnsiTheme="minorHAnsi"/>
          <w:lang w:val="en-GB"/>
        </w:rPr>
        <w:t>,</w:t>
      </w:r>
      <w:r w:rsidRPr="003B1748">
        <w:rPr>
          <w:rFonts w:asciiTheme="minorHAnsi" w:hAnsiTheme="minorHAnsi"/>
          <w:lang w:val="en-GB"/>
        </w:rPr>
        <w:t xml:space="preserve"> available to viewers with hearing impairments through the use of Serbian subtitles or sign language content. The obligation to</w:t>
      </w:r>
      <w:r w:rsidR="00490A5D" w:rsidRPr="003B1748">
        <w:rPr>
          <w:rFonts w:asciiTheme="minorHAnsi" w:hAnsiTheme="minorHAnsi"/>
          <w:lang w:val="en-GB"/>
        </w:rPr>
        <w:t xml:space="preserve"> make more content than prescribed a</w:t>
      </w:r>
      <w:r w:rsidRPr="003B1748">
        <w:rPr>
          <w:rFonts w:asciiTheme="minorHAnsi" w:hAnsiTheme="minorHAnsi"/>
          <w:lang w:val="en-GB"/>
        </w:rPr>
        <w:t xml:space="preserve">ccessible is not defined, but it is stated that the </w:t>
      </w:r>
      <w:r w:rsidR="00490A5D" w:rsidRPr="003B1748">
        <w:rPr>
          <w:rFonts w:asciiTheme="minorHAnsi" w:hAnsiTheme="minorHAnsi"/>
          <w:lang w:val="en-GB"/>
        </w:rPr>
        <w:t xml:space="preserve">broadcaster </w:t>
      </w:r>
      <w:r w:rsidRPr="003B1748">
        <w:rPr>
          <w:rFonts w:asciiTheme="minorHAnsi" w:hAnsiTheme="minorHAnsi"/>
          <w:lang w:val="en-GB"/>
        </w:rPr>
        <w:t xml:space="preserve">should apply the same standard to all other related contents “if </w:t>
      </w:r>
      <w:r w:rsidR="000245AA" w:rsidRPr="003B1748">
        <w:rPr>
          <w:rFonts w:asciiTheme="minorHAnsi" w:hAnsiTheme="minorHAnsi"/>
          <w:lang w:val="en-GB"/>
        </w:rPr>
        <w:t>they have</w:t>
      </w:r>
      <w:r w:rsidRPr="003B1748">
        <w:rPr>
          <w:rFonts w:asciiTheme="minorHAnsi" w:hAnsiTheme="minorHAnsi"/>
          <w:lang w:val="en-GB"/>
        </w:rPr>
        <w:t xml:space="preserve"> financial and technical conditions”. The obligations of the Broadcasting Institution of Serbia, Broadcasting Institution of Vojvodina, local or regional community broadcasters and civil sector broadcasters are defined differently. These broadcasters are obliged to make the election programme accessible to viewers with hearing impairments, except for the content of campaign advertising messages, through the use of </w:t>
      </w:r>
      <w:r w:rsidR="00F96ACE" w:rsidRPr="003B1748">
        <w:rPr>
          <w:rFonts w:asciiTheme="minorHAnsi" w:hAnsiTheme="minorHAnsi"/>
          <w:lang w:val="en-GB"/>
        </w:rPr>
        <w:t xml:space="preserve">subtitles </w:t>
      </w:r>
      <w:r w:rsidRPr="003B1748">
        <w:rPr>
          <w:rFonts w:asciiTheme="minorHAnsi" w:hAnsiTheme="minorHAnsi"/>
          <w:lang w:val="en-GB"/>
        </w:rPr>
        <w:t xml:space="preserve">or </w:t>
      </w:r>
      <w:r w:rsidR="00F96ACE" w:rsidRPr="003B1748">
        <w:rPr>
          <w:rFonts w:asciiTheme="minorHAnsi" w:hAnsiTheme="minorHAnsi"/>
          <w:lang w:val="en-GB"/>
        </w:rPr>
        <w:t xml:space="preserve">Serbian </w:t>
      </w:r>
      <w:r w:rsidRPr="003B1748">
        <w:rPr>
          <w:rFonts w:asciiTheme="minorHAnsi" w:hAnsiTheme="minorHAnsi"/>
          <w:lang w:val="en-GB"/>
        </w:rPr>
        <w:t xml:space="preserve">sign language. Thus, these broadcasters are obliged to make </w:t>
      </w:r>
      <w:r w:rsidRPr="003B1748">
        <w:rPr>
          <w:rFonts w:asciiTheme="minorHAnsi" w:hAnsiTheme="minorHAnsi"/>
          <w:i/>
          <w:lang w:val="en-GB"/>
        </w:rPr>
        <w:t xml:space="preserve">all </w:t>
      </w:r>
      <w:r w:rsidRPr="003B1748">
        <w:rPr>
          <w:rFonts w:asciiTheme="minorHAnsi" w:hAnsiTheme="minorHAnsi"/>
          <w:lang w:val="en-GB"/>
        </w:rPr>
        <w:t>such content more accessible, regardless of financial and technical conditions</w:t>
      </w:r>
      <w:r w:rsidR="00801D76" w:rsidRPr="003B1748">
        <w:rPr>
          <w:rFonts w:asciiTheme="minorHAnsi" w:hAnsiTheme="minorHAnsi"/>
          <w:lang w:val="en-GB"/>
        </w:rPr>
        <w:t xml:space="preserve">. </w:t>
      </w:r>
    </w:p>
    <w:p w14:paraId="5CA88135" w14:textId="77777777" w:rsidR="004A22AB" w:rsidRPr="003B1748" w:rsidRDefault="004A22AB" w:rsidP="006C2C45">
      <w:pPr>
        <w:jc w:val="both"/>
        <w:rPr>
          <w:rFonts w:asciiTheme="minorHAnsi" w:hAnsiTheme="minorHAnsi"/>
          <w:lang w:val="en-GB"/>
        </w:rPr>
      </w:pPr>
    </w:p>
    <w:p w14:paraId="4771AF96" w14:textId="77777777" w:rsidR="00CA43D0" w:rsidRPr="003B1748" w:rsidRDefault="00CA43D0" w:rsidP="00801D76">
      <w:pPr>
        <w:jc w:val="center"/>
        <w:rPr>
          <w:rFonts w:asciiTheme="minorHAnsi" w:hAnsiTheme="minorHAnsi"/>
          <w:lang w:val="en-GB"/>
        </w:rPr>
      </w:pPr>
    </w:p>
    <w:p w14:paraId="4679D046" w14:textId="77777777" w:rsidR="003B1748" w:rsidRDefault="004A22AB" w:rsidP="00024094">
      <w:pPr>
        <w:pStyle w:val="Heading3"/>
      </w:pPr>
      <w:bookmarkStart w:id="55" w:name="_Toc271452141"/>
      <w:r w:rsidRPr="003B1748">
        <w:t>Accessibility of 2014 electoral process for persons with disabilities</w:t>
      </w:r>
      <w:bookmarkEnd w:id="55"/>
    </w:p>
    <w:p w14:paraId="6F69E575" w14:textId="7B02B0FF" w:rsidR="00CA43D0" w:rsidRPr="00117D5C" w:rsidRDefault="004A22AB" w:rsidP="003B1748">
      <w:pPr>
        <w:rPr>
          <w:rFonts w:asciiTheme="minorHAnsi" w:hAnsiTheme="minorHAnsi"/>
          <w:lang w:val="en-GB"/>
        </w:rPr>
      </w:pPr>
      <w:r w:rsidRPr="00117D5C">
        <w:rPr>
          <w:rFonts w:asciiTheme="minorHAnsi" w:hAnsiTheme="minorHAnsi"/>
          <w:lang w:val="en-GB"/>
        </w:rPr>
        <w:t>Milan Dobričić, author and host o</w:t>
      </w:r>
      <w:r w:rsidR="002A46D3">
        <w:rPr>
          <w:rFonts w:asciiTheme="minorHAnsi" w:hAnsiTheme="minorHAnsi"/>
          <w:lang w:val="en-GB"/>
        </w:rPr>
        <w:t>f the programme “</w:t>
      </w:r>
      <w:r w:rsidR="00820602">
        <w:rPr>
          <w:rFonts w:asciiTheme="minorHAnsi" w:hAnsiTheme="minorHAnsi"/>
          <w:lang w:val="en-GB"/>
        </w:rPr>
        <w:t>A place for us</w:t>
      </w:r>
      <w:r w:rsidR="002A46D3">
        <w:rPr>
          <w:rFonts w:asciiTheme="minorHAnsi" w:hAnsiTheme="minorHAnsi"/>
          <w:lang w:val="en-GB"/>
        </w:rPr>
        <w:t xml:space="preserve">” </w:t>
      </w:r>
      <w:r w:rsidRPr="00117D5C">
        <w:rPr>
          <w:rFonts w:asciiTheme="minorHAnsi" w:hAnsiTheme="minorHAnsi"/>
          <w:lang w:val="en-GB"/>
        </w:rPr>
        <w:t>(Mesto za nas), RTS</w:t>
      </w:r>
      <w:r w:rsidR="00024094">
        <w:rPr>
          <w:rFonts w:asciiTheme="minorHAnsi" w:hAnsiTheme="minorHAnsi"/>
          <w:lang w:val="en-GB"/>
        </w:rPr>
        <w:t>, said</w:t>
      </w:r>
    </w:p>
    <w:p w14:paraId="4C949CC9" w14:textId="77777777" w:rsidR="00CA43D0" w:rsidRPr="003B1748" w:rsidRDefault="00CA43D0" w:rsidP="00CA43D0">
      <w:pPr>
        <w:rPr>
          <w:rFonts w:asciiTheme="minorHAnsi" w:hAnsiTheme="minorHAnsi"/>
          <w:lang w:val="en-GB"/>
        </w:rPr>
      </w:pPr>
    </w:p>
    <w:p w14:paraId="7C4F986B" w14:textId="77777777" w:rsidR="00CA43D0" w:rsidRPr="00117D5C" w:rsidRDefault="00540395" w:rsidP="00540395">
      <w:pPr>
        <w:jc w:val="both"/>
        <w:rPr>
          <w:rFonts w:asciiTheme="minorHAnsi" w:hAnsiTheme="minorHAnsi"/>
          <w:i/>
          <w:lang w:val="en-GB"/>
        </w:rPr>
      </w:pPr>
      <w:r w:rsidRPr="00117D5C">
        <w:rPr>
          <w:rFonts w:asciiTheme="minorHAnsi" w:hAnsiTheme="minorHAnsi"/>
          <w:i/>
        </w:rPr>
        <w:t>The c</w:t>
      </w:r>
      <w:r w:rsidRPr="00117D5C">
        <w:rPr>
          <w:rFonts w:asciiTheme="minorHAnsi" w:hAnsiTheme="minorHAnsi"/>
          <w:i/>
          <w:lang w:val="en-GB"/>
        </w:rPr>
        <w:t>ampaigns of political parties and election programme are accessible to persons with disabilities as much as they are accessible to the media through which the campaigns are</w:t>
      </w:r>
      <w:r w:rsidR="007E274D" w:rsidRPr="00117D5C">
        <w:rPr>
          <w:rFonts w:asciiTheme="minorHAnsi" w:hAnsiTheme="minorHAnsi"/>
          <w:i/>
          <w:lang w:val="en-GB"/>
        </w:rPr>
        <w:t xml:space="preserve"> served, therefore very little. </w:t>
      </w:r>
      <w:r w:rsidRPr="00117D5C">
        <w:rPr>
          <w:rFonts w:asciiTheme="minorHAnsi" w:hAnsiTheme="minorHAnsi"/>
          <w:i/>
          <w:lang w:val="en-GB"/>
        </w:rPr>
        <w:t>We know that the part of the news programmes related to the election was “more accessible” this year, as it was, for example, translated into sign language. However, the question is why only this part? Is that everything that</w:t>
      </w:r>
      <w:r w:rsidR="007E274D" w:rsidRPr="00117D5C">
        <w:rPr>
          <w:rFonts w:asciiTheme="minorHAnsi" w:hAnsiTheme="minorHAnsi"/>
          <w:i/>
          <w:lang w:val="en-GB"/>
        </w:rPr>
        <w:t>,</w:t>
      </w:r>
      <w:r w:rsidRPr="00117D5C">
        <w:rPr>
          <w:rFonts w:asciiTheme="minorHAnsi" w:hAnsiTheme="minorHAnsi"/>
          <w:i/>
          <w:lang w:val="en-GB"/>
        </w:rPr>
        <w:t xml:space="preserve"> </w:t>
      </w:r>
      <w:r w:rsidR="007E274D" w:rsidRPr="00117D5C">
        <w:rPr>
          <w:rFonts w:asciiTheme="minorHAnsi" w:hAnsiTheme="minorHAnsi"/>
          <w:i/>
          <w:lang w:val="en-GB"/>
        </w:rPr>
        <w:t xml:space="preserve">for example, </w:t>
      </w:r>
      <w:r w:rsidRPr="00117D5C">
        <w:rPr>
          <w:rFonts w:asciiTheme="minorHAnsi" w:hAnsiTheme="minorHAnsi"/>
          <w:i/>
          <w:lang w:val="en-GB"/>
        </w:rPr>
        <w:t xml:space="preserve">deaf people need to know? Are they just voters and nothing </w:t>
      </w:r>
      <w:r w:rsidR="007E274D" w:rsidRPr="00117D5C">
        <w:rPr>
          <w:rFonts w:asciiTheme="minorHAnsi" w:hAnsiTheme="minorHAnsi"/>
          <w:i/>
          <w:lang w:val="en-GB"/>
        </w:rPr>
        <w:t>else</w:t>
      </w:r>
      <w:r w:rsidRPr="00117D5C">
        <w:rPr>
          <w:rFonts w:asciiTheme="minorHAnsi" w:hAnsiTheme="minorHAnsi"/>
          <w:i/>
          <w:lang w:val="en-GB"/>
        </w:rPr>
        <w:t>?</w:t>
      </w:r>
    </w:p>
    <w:p w14:paraId="14973311" w14:textId="3893F450" w:rsidR="00CA43D0" w:rsidRPr="00117D5C" w:rsidRDefault="00A45A26" w:rsidP="00CA43D0">
      <w:pPr>
        <w:jc w:val="both"/>
        <w:rPr>
          <w:rFonts w:asciiTheme="minorHAnsi" w:hAnsiTheme="minorHAnsi"/>
          <w:i/>
          <w:lang w:val="en-GB"/>
        </w:rPr>
      </w:pPr>
      <w:r w:rsidRPr="00117D5C">
        <w:rPr>
          <w:rFonts w:asciiTheme="minorHAnsi" w:hAnsiTheme="minorHAnsi"/>
          <w:i/>
          <w:lang w:val="en-GB"/>
        </w:rPr>
        <w:t>My polling place was in a primary school. The st</w:t>
      </w:r>
      <w:r w:rsidR="007E274D" w:rsidRPr="00117D5C">
        <w:rPr>
          <w:rFonts w:asciiTheme="minorHAnsi" w:hAnsiTheme="minorHAnsi"/>
          <w:i/>
          <w:lang w:val="en-GB"/>
        </w:rPr>
        <w:t>eps</w:t>
      </w:r>
      <w:r w:rsidRPr="00117D5C">
        <w:rPr>
          <w:rFonts w:asciiTheme="minorHAnsi" w:hAnsiTheme="minorHAnsi"/>
          <w:i/>
          <w:lang w:val="en-GB"/>
        </w:rPr>
        <w:t xml:space="preserve"> lead to the main entrance to the building, which can be </w:t>
      </w:r>
      <w:r w:rsidR="007E274D" w:rsidRPr="00117D5C">
        <w:rPr>
          <w:rFonts w:asciiTheme="minorHAnsi" w:hAnsiTheme="minorHAnsi"/>
          <w:i/>
          <w:lang w:val="en-GB"/>
        </w:rPr>
        <w:t>avoided</w:t>
      </w:r>
      <w:r w:rsidRPr="00117D5C">
        <w:rPr>
          <w:rFonts w:asciiTheme="minorHAnsi" w:hAnsiTheme="minorHAnsi"/>
          <w:i/>
          <w:lang w:val="en-GB"/>
        </w:rPr>
        <w:t xml:space="preserve"> only through the </w:t>
      </w:r>
      <w:r w:rsidR="009701DF" w:rsidRPr="00117D5C">
        <w:rPr>
          <w:rFonts w:asciiTheme="minorHAnsi" w:hAnsiTheme="minorHAnsi"/>
          <w:i/>
          <w:lang w:val="en-GB"/>
        </w:rPr>
        <w:t>car</w:t>
      </w:r>
      <w:r w:rsidRPr="00117D5C">
        <w:rPr>
          <w:rFonts w:asciiTheme="minorHAnsi" w:hAnsiTheme="minorHAnsi"/>
          <w:i/>
          <w:lang w:val="en-GB"/>
        </w:rPr>
        <w:t xml:space="preserve"> entry and the </w:t>
      </w:r>
      <w:r w:rsidR="009701DF" w:rsidRPr="00117D5C">
        <w:rPr>
          <w:rFonts w:asciiTheme="minorHAnsi" w:hAnsiTheme="minorHAnsi"/>
          <w:i/>
          <w:lang w:val="en-GB"/>
        </w:rPr>
        <w:t>bumpy</w:t>
      </w:r>
      <w:r w:rsidRPr="00117D5C">
        <w:rPr>
          <w:rFonts w:asciiTheme="minorHAnsi" w:hAnsiTheme="minorHAnsi"/>
          <w:i/>
          <w:lang w:val="en-GB"/>
        </w:rPr>
        <w:t xml:space="preserve"> yard</w:t>
      </w:r>
      <w:r w:rsidR="009701DF" w:rsidRPr="00117D5C">
        <w:rPr>
          <w:rFonts w:asciiTheme="minorHAnsi" w:hAnsiTheme="minorHAnsi"/>
          <w:i/>
          <w:lang w:val="en-GB"/>
        </w:rPr>
        <w:t>. In the school some polling p</w:t>
      </w:r>
      <w:r w:rsidR="00784909" w:rsidRPr="00117D5C">
        <w:rPr>
          <w:rFonts w:asciiTheme="minorHAnsi" w:hAnsiTheme="minorHAnsi"/>
          <w:i/>
          <w:lang w:val="en-GB"/>
        </w:rPr>
        <w:t>l</w:t>
      </w:r>
      <w:r w:rsidR="009701DF" w:rsidRPr="00117D5C">
        <w:rPr>
          <w:rFonts w:asciiTheme="minorHAnsi" w:hAnsiTheme="minorHAnsi"/>
          <w:i/>
          <w:lang w:val="en-GB"/>
        </w:rPr>
        <w:t xml:space="preserve">aces </w:t>
      </w:r>
      <w:r w:rsidRPr="00117D5C">
        <w:rPr>
          <w:rFonts w:asciiTheme="minorHAnsi" w:hAnsiTheme="minorHAnsi"/>
          <w:i/>
          <w:lang w:val="en-GB"/>
        </w:rPr>
        <w:t xml:space="preserve">were on the ground floor and some on the floor to which </w:t>
      </w:r>
      <w:r w:rsidR="007E274D" w:rsidRPr="00117D5C">
        <w:rPr>
          <w:rFonts w:asciiTheme="minorHAnsi" w:hAnsiTheme="minorHAnsi"/>
          <w:i/>
          <w:lang w:val="en-GB"/>
        </w:rPr>
        <w:t xml:space="preserve">there are only </w:t>
      </w:r>
      <w:r w:rsidRPr="00117D5C">
        <w:rPr>
          <w:rFonts w:asciiTheme="minorHAnsi" w:hAnsiTheme="minorHAnsi"/>
          <w:i/>
          <w:lang w:val="en-GB"/>
        </w:rPr>
        <w:t>stairs with no elevator</w:t>
      </w:r>
      <w:r w:rsidR="009701DF" w:rsidRPr="00117D5C">
        <w:rPr>
          <w:rFonts w:asciiTheme="minorHAnsi" w:hAnsiTheme="minorHAnsi"/>
          <w:i/>
          <w:lang w:val="en-GB"/>
        </w:rPr>
        <w:t>. I didn’t notice</w:t>
      </w:r>
      <w:r w:rsidRPr="00117D5C">
        <w:rPr>
          <w:rFonts w:asciiTheme="minorHAnsi" w:hAnsiTheme="minorHAnsi"/>
          <w:i/>
          <w:lang w:val="en-GB"/>
        </w:rPr>
        <w:t xml:space="preserve"> the presence of a sign language interpreter, or ballots in Braille. I know that there were problems with the companions of some people who want</w:t>
      </w:r>
      <w:r w:rsidR="009701DF" w:rsidRPr="00117D5C">
        <w:rPr>
          <w:rFonts w:asciiTheme="minorHAnsi" w:hAnsiTheme="minorHAnsi"/>
          <w:i/>
          <w:lang w:val="en-GB"/>
        </w:rPr>
        <w:t>ed</w:t>
      </w:r>
      <w:r w:rsidRPr="00117D5C">
        <w:rPr>
          <w:rFonts w:asciiTheme="minorHAnsi" w:hAnsiTheme="minorHAnsi"/>
          <w:i/>
          <w:lang w:val="en-GB"/>
        </w:rPr>
        <w:t xml:space="preserve"> to vote. </w:t>
      </w:r>
      <w:proofErr w:type="gramStart"/>
      <w:r w:rsidR="009701DF" w:rsidRPr="00117D5C">
        <w:rPr>
          <w:rFonts w:asciiTheme="minorHAnsi" w:hAnsiTheme="minorHAnsi"/>
          <w:i/>
          <w:lang w:val="en-GB"/>
        </w:rPr>
        <w:t>Therefore</w:t>
      </w:r>
      <w:r w:rsidR="00117D5C" w:rsidRPr="00117D5C">
        <w:rPr>
          <w:rFonts w:asciiTheme="minorHAnsi" w:hAnsiTheme="minorHAnsi"/>
          <w:i/>
          <w:lang w:val="en-GB"/>
        </w:rPr>
        <w:t>,</w:t>
      </w:r>
      <w:r w:rsidRPr="00117D5C">
        <w:rPr>
          <w:rFonts w:asciiTheme="minorHAnsi" w:hAnsiTheme="minorHAnsi"/>
          <w:i/>
          <w:lang w:val="en-GB"/>
        </w:rPr>
        <w:t xml:space="preserve"> almost completely inaccessible.</w:t>
      </w:r>
      <w:proofErr w:type="gramEnd"/>
    </w:p>
    <w:p w14:paraId="078EBFC3" w14:textId="77777777" w:rsidR="00CA43D0" w:rsidRPr="00117D5C" w:rsidRDefault="009701DF" w:rsidP="00CA43D0">
      <w:pPr>
        <w:jc w:val="both"/>
        <w:rPr>
          <w:rFonts w:asciiTheme="minorHAnsi" w:hAnsiTheme="minorHAnsi"/>
          <w:i/>
          <w:lang w:val="en-GB"/>
        </w:rPr>
      </w:pPr>
      <w:r w:rsidRPr="00117D5C">
        <w:rPr>
          <w:rFonts w:asciiTheme="minorHAnsi" w:hAnsiTheme="minorHAnsi"/>
          <w:i/>
          <w:lang w:val="en-GB"/>
        </w:rPr>
        <w:t>The legal framework is often assessed as good, in some segments even very advanced, but as soon as you go “down” to the implementation, the situation is almost unchanged. A universal “mobilization” in this field is necessary</w:t>
      </w:r>
      <w:r w:rsidR="00867786" w:rsidRPr="00117D5C">
        <w:rPr>
          <w:rFonts w:asciiTheme="minorHAnsi" w:hAnsiTheme="minorHAnsi"/>
          <w:i/>
          <w:lang w:val="en-GB"/>
        </w:rPr>
        <w:t>.</w:t>
      </w:r>
      <w:r w:rsidRPr="00117D5C">
        <w:rPr>
          <w:rFonts w:asciiTheme="minorHAnsi" w:hAnsiTheme="minorHAnsi"/>
          <w:i/>
          <w:lang w:val="en-GB"/>
        </w:rPr>
        <w:t xml:space="preserve"> </w:t>
      </w:r>
      <w:r w:rsidR="00867786" w:rsidRPr="00117D5C">
        <w:rPr>
          <w:rFonts w:asciiTheme="minorHAnsi" w:hAnsiTheme="minorHAnsi"/>
          <w:i/>
          <w:lang w:val="en-GB"/>
        </w:rPr>
        <w:t>T</w:t>
      </w:r>
      <w:r w:rsidRPr="00117D5C">
        <w:rPr>
          <w:rFonts w:asciiTheme="minorHAnsi" w:hAnsiTheme="minorHAnsi"/>
          <w:i/>
          <w:lang w:val="en-GB"/>
        </w:rPr>
        <w:t>he society must be informed, the laws understood, and the money must be found for the implementation, and there must be an awareness that this is about human rights, and not the “will” to “help”.</w:t>
      </w:r>
    </w:p>
    <w:p w14:paraId="0A5F523E" w14:textId="77777777" w:rsidR="00C51C8A" w:rsidRDefault="00C51C8A" w:rsidP="00CA43D0">
      <w:pPr>
        <w:jc w:val="both"/>
        <w:rPr>
          <w:rFonts w:asciiTheme="minorHAnsi" w:hAnsiTheme="minorHAnsi"/>
          <w:lang w:val="en-GB"/>
        </w:rPr>
      </w:pPr>
    </w:p>
    <w:p w14:paraId="56813F01" w14:textId="77777777" w:rsidR="00117D5C" w:rsidRDefault="00117D5C" w:rsidP="00CA43D0">
      <w:pPr>
        <w:jc w:val="both"/>
        <w:rPr>
          <w:rFonts w:asciiTheme="minorHAnsi" w:hAnsiTheme="minorHAnsi"/>
          <w:lang w:val="en-GB"/>
        </w:rPr>
      </w:pPr>
    </w:p>
    <w:tbl>
      <w:tblPr>
        <w:tblStyle w:val="TableGrid"/>
        <w:tblW w:w="8710" w:type="dxa"/>
        <w:tblLook w:val="04A0" w:firstRow="1" w:lastRow="0" w:firstColumn="1" w:lastColumn="0" w:noHBand="0" w:noVBand="1"/>
      </w:tblPr>
      <w:tblGrid>
        <w:gridCol w:w="1623"/>
        <w:gridCol w:w="761"/>
        <w:gridCol w:w="904"/>
        <w:gridCol w:w="903"/>
        <w:gridCol w:w="904"/>
        <w:gridCol w:w="904"/>
        <w:gridCol w:w="903"/>
        <w:gridCol w:w="904"/>
        <w:gridCol w:w="904"/>
      </w:tblGrid>
      <w:tr w:rsidR="005A33DE" w:rsidRPr="00F576E4" w14:paraId="7FDA4FFC" w14:textId="77777777" w:rsidTr="00F576E4">
        <w:trPr>
          <w:trHeight w:val="300"/>
        </w:trPr>
        <w:tc>
          <w:tcPr>
            <w:tcW w:w="8710" w:type="dxa"/>
            <w:gridSpan w:val="9"/>
            <w:noWrap/>
            <w:hideMark/>
          </w:tcPr>
          <w:p w14:paraId="3C3CB436" w14:textId="27F106CA" w:rsidR="005A33DE" w:rsidRPr="00F576E4" w:rsidRDefault="00567429" w:rsidP="004C774A">
            <w:pPr>
              <w:pStyle w:val="Heading3"/>
              <w:jc w:val="center"/>
              <w:rPr>
                <w:lang w:val="it-IT"/>
              </w:rPr>
            </w:pPr>
            <w:bookmarkStart w:id="56" w:name="_Toc271452142"/>
            <w:r>
              <w:t>Table</w:t>
            </w:r>
            <w:r w:rsidR="004C774A">
              <w:t xml:space="preserve">: </w:t>
            </w:r>
            <w:r w:rsidR="005A33DE" w:rsidRPr="00F576E4">
              <w:t>Accessible election content in the framework of broadcasters programme</w:t>
            </w:r>
            <w:bookmarkEnd w:id="56"/>
          </w:p>
        </w:tc>
      </w:tr>
      <w:tr w:rsidR="005A33DE" w:rsidRPr="00F576E4" w14:paraId="62E35007" w14:textId="77777777" w:rsidTr="00F576E4">
        <w:trPr>
          <w:trHeight w:val="300"/>
        </w:trPr>
        <w:tc>
          <w:tcPr>
            <w:tcW w:w="8710" w:type="dxa"/>
            <w:gridSpan w:val="9"/>
            <w:noWrap/>
            <w:hideMark/>
          </w:tcPr>
          <w:p w14:paraId="028FD4CC" w14:textId="17D2E21F" w:rsidR="005A33DE" w:rsidRPr="00F576E4" w:rsidRDefault="005A33DE" w:rsidP="005A33DE">
            <w:pPr>
              <w:jc w:val="center"/>
              <w:rPr>
                <w:rFonts w:eastAsia="Times New Roman"/>
                <w:i/>
                <w:color w:val="000000"/>
                <w:lang w:val="it-IT"/>
              </w:rPr>
            </w:pPr>
            <w:r w:rsidRPr="00F576E4">
              <w:rPr>
                <w:rFonts w:asciiTheme="minorHAnsi" w:eastAsia="Times New Roman" w:hAnsiTheme="minorHAnsi"/>
                <w:i/>
                <w:color w:val="000000"/>
                <w:lang w:val="en-GB"/>
              </w:rPr>
              <w:t>(the number of the minutes of accessible content to users of sign language)</w:t>
            </w:r>
          </w:p>
        </w:tc>
      </w:tr>
      <w:tr w:rsidR="005A33DE" w:rsidRPr="0096226D" w14:paraId="786D55E5" w14:textId="77777777" w:rsidTr="002A5DEF">
        <w:trPr>
          <w:trHeight w:val="126"/>
        </w:trPr>
        <w:tc>
          <w:tcPr>
            <w:tcW w:w="1623" w:type="dxa"/>
            <w:shd w:val="clear" w:color="auto" w:fill="548DD4" w:themeFill="text2" w:themeFillTint="99"/>
            <w:noWrap/>
            <w:hideMark/>
          </w:tcPr>
          <w:p w14:paraId="4582060B" w14:textId="77777777" w:rsidR="005A33DE" w:rsidRPr="0096226D" w:rsidRDefault="005A33DE" w:rsidP="005A33DE">
            <w:pPr>
              <w:jc w:val="both"/>
              <w:rPr>
                <w:rFonts w:eastAsia="Times New Roman"/>
                <w:color w:val="000000"/>
                <w:sz w:val="20"/>
                <w:szCs w:val="20"/>
                <w:lang w:val="it-IT"/>
              </w:rPr>
            </w:pPr>
          </w:p>
        </w:tc>
        <w:tc>
          <w:tcPr>
            <w:tcW w:w="761" w:type="dxa"/>
            <w:shd w:val="clear" w:color="auto" w:fill="548DD4" w:themeFill="text2" w:themeFillTint="99"/>
            <w:hideMark/>
          </w:tcPr>
          <w:p w14:paraId="282EBB40" w14:textId="77777777" w:rsidR="005A33DE" w:rsidRPr="0096226D" w:rsidRDefault="005A33DE" w:rsidP="005A33DE">
            <w:pPr>
              <w:jc w:val="center"/>
              <w:rPr>
                <w:rFonts w:eastAsia="Times New Roman"/>
                <w:color w:val="000000"/>
                <w:sz w:val="20"/>
                <w:szCs w:val="20"/>
              </w:rPr>
            </w:pPr>
            <w:r w:rsidRPr="0096226D">
              <w:rPr>
                <w:rFonts w:eastAsia="Times New Roman"/>
                <w:color w:val="000000"/>
                <w:sz w:val="20"/>
                <w:szCs w:val="20"/>
              </w:rPr>
              <w:t>RTS</w:t>
            </w:r>
          </w:p>
        </w:tc>
        <w:tc>
          <w:tcPr>
            <w:tcW w:w="904" w:type="dxa"/>
            <w:shd w:val="clear" w:color="auto" w:fill="548DD4" w:themeFill="text2" w:themeFillTint="99"/>
            <w:hideMark/>
          </w:tcPr>
          <w:p w14:paraId="23D24544" w14:textId="77777777" w:rsidR="005A33DE" w:rsidRPr="0096226D" w:rsidRDefault="005A33DE" w:rsidP="005A33DE">
            <w:pPr>
              <w:jc w:val="center"/>
              <w:rPr>
                <w:rFonts w:eastAsia="Times New Roman"/>
                <w:color w:val="000000"/>
                <w:sz w:val="20"/>
                <w:szCs w:val="20"/>
              </w:rPr>
            </w:pPr>
            <w:r w:rsidRPr="0096226D">
              <w:rPr>
                <w:rFonts w:eastAsia="Times New Roman"/>
                <w:color w:val="000000"/>
                <w:sz w:val="20"/>
                <w:szCs w:val="20"/>
              </w:rPr>
              <w:t>Prva</w:t>
            </w:r>
          </w:p>
        </w:tc>
        <w:tc>
          <w:tcPr>
            <w:tcW w:w="903" w:type="dxa"/>
            <w:shd w:val="clear" w:color="auto" w:fill="548DD4" w:themeFill="text2" w:themeFillTint="99"/>
            <w:hideMark/>
          </w:tcPr>
          <w:p w14:paraId="54B81253" w14:textId="77777777" w:rsidR="005A33DE" w:rsidRPr="0096226D" w:rsidRDefault="005A33DE" w:rsidP="005A33DE">
            <w:pPr>
              <w:jc w:val="center"/>
              <w:rPr>
                <w:rFonts w:eastAsia="Times New Roman"/>
                <w:color w:val="000000"/>
                <w:sz w:val="20"/>
                <w:szCs w:val="20"/>
              </w:rPr>
            </w:pPr>
            <w:r w:rsidRPr="0096226D">
              <w:rPr>
                <w:rFonts w:eastAsia="Times New Roman"/>
                <w:color w:val="000000"/>
                <w:sz w:val="20"/>
                <w:szCs w:val="20"/>
              </w:rPr>
              <w:t>B92</w:t>
            </w:r>
          </w:p>
        </w:tc>
        <w:tc>
          <w:tcPr>
            <w:tcW w:w="904" w:type="dxa"/>
            <w:shd w:val="clear" w:color="auto" w:fill="548DD4" w:themeFill="text2" w:themeFillTint="99"/>
            <w:hideMark/>
          </w:tcPr>
          <w:p w14:paraId="34A3E513" w14:textId="77777777" w:rsidR="005A33DE" w:rsidRPr="0096226D" w:rsidRDefault="005A33DE" w:rsidP="005A33DE">
            <w:pPr>
              <w:jc w:val="center"/>
              <w:rPr>
                <w:rFonts w:eastAsia="Times New Roman"/>
                <w:color w:val="000000"/>
                <w:sz w:val="20"/>
                <w:szCs w:val="20"/>
              </w:rPr>
            </w:pPr>
            <w:r w:rsidRPr="0096226D">
              <w:rPr>
                <w:rFonts w:eastAsia="Times New Roman"/>
                <w:color w:val="000000"/>
                <w:sz w:val="20"/>
                <w:szCs w:val="20"/>
              </w:rPr>
              <w:t>Pink</w:t>
            </w:r>
          </w:p>
        </w:tc>
        <w:tc>
          <w:tcPr>
            <w:tcW w:w="904" w:type="dxa"/>
            <w:shd w:val="clear" w:color="auto" w:fill="548DD4" w:themeFill="text2" w:themeFillTint="99"/>
            <w:hideMark/>
          </w:tcPr>
          <w:p w14:paraId="0E97EB76" w14:textId="77777777" w:rsidR="005A33DE" w:rsidRPr="0096226D" w:rsidRDefault="005A33DE" w:rsidP="005A33DE">
            <w:pPr>
              <w:jc w:val="center"/>
              <w:rPr>
                <w:rFonts w:eastAsia="Times New Roman"/>
                <w:color w:val="000000"/>
                <w:sz w:val="20"/>
                <w:szCs w:val="20"/>
              </w:rPr>
            </w:pPr>
            <w:r w:rsidRPr="0096226D">
              <w:rPr>
                <w:rFonts w:eastAsia="Times New Roman"/>
                <w:color w:val="000000"/>
                <w:sz w:val="20"/>
                <w:szCs w:val="20"/>
              </w:rPr>
              <w:t>StudioB</w:t>
            </w:r>
          </w:p>
        </w:tc>
        <w:tc>
          <w:tcPr>
            <w:tcW w:w="903" w:type="dxa"/>
            <w:shd w:val="clear" w:color="auto" w:fill="548DD4" w:themeFill="text2" w:themeFillTint="99"/>
            <w:hideMark/>
          </w:tcPr>
          <w:p w14:paraId="7530D45F" w14:textId="77777777" w:rsidR="005A33DE" w:rsidRPr="0096226D" w:rsidRDefault="005A33DE" w:rsidP="005A33DE">
            <w:pPr>
              <w:jc w:val="center"/>
              <w:rPr>
                <w:rFonts w:eastAsia="Times New Roman"/>
                <w:color w:val="000000"/>
                <w:sz w:val="20"/>
                <w:szCs w:val="20"/>
              </w:rPr>
            </w:pPr>
            <w:r w:rsidRPr="0096226D">
              <w:rPr>
                <w:rFonts w:eastAsia="Times New Roman"/>
                <w:color w:val="000000"/>
                <w:sz w:val="20"/>
                <w:szCs w:val="20"/>
              </w:rPr>
              <w:t>Happy</w:t>
            </w:r>
          </w:p>
        </w:tc>
        <w:tc>
          <w:tcPr>
            <w:tcW w:w="904" w:type="dxa"/>
            <w:shd w:val="clear" w:color="auto" w:fill="548DD4" w:themeFill="text2" w:themeFillTint="99"/>
            <w:hideMark/>
          </w:tcPr>
          <w:p w14:paraId="6D503DCA" w14:textId="77777777" w:rsidR="005A33DE" w:rsidRPr="0096226D" w:rsidRDefault="005A33DE" w:rsidP="005A33DE">
            <w:pPr>
              <w:jc w:val="center"/>
              <w:rPr>
                <w:rFonts w:eastAsia="Times New Roman"/>
                <w:color w:val="000000"/>
                <w:sz w:val="20"/>
                <w:szCs w:val="20"/>
              </w:rPr>
            </w:pPr>
            <w:r w:rsidRPr="0096226D">
              <w:rPr>
                <w:rFonts w:eastAsia="Times New Roman"/>
                <w:color w:val="000000"/>
                <w:sz w:val="20"/>
                <w:szCs w:val="20"/>
              </w:rPr>
              <w:t>RTV</w:t>
            </w:r>
          </w:p>
        </w:tc>
        <w:tc>
          <w:tcPr>
            <w:tcW w:w="904" w:type="dxa"/>
            <w:shd w:val="clear" w:color="auto" w:fill="548DD4" w:themeFill="text2" w:themeFillTint="99"/>
            <w:hideMark/>
          </w:tcPr>
          <w:p w14:paraId="3A5F6332" w14:textId="77777777" w:rsidR="005A33DE" w:rsidRPr="0096226D" w:rsidRDefault="005A33DE" w:rsidP="005A33DE">
            <w:pPr>
              <w:jc w:val="center"/>
              <w:rPr>
                <w:rFonts w:eastAsia="Times New Roman"/>
                <w:color w:val="000000"/>
                <w:sz w:val="20"/>
                <w:szCs w:val="20"/>
              </w:rPr>
            </w:pPr>
            <w:r w:rsidRPr="0096226D">
              <w:rPr>
                <w:rFonts w:eastAsia="Times New Roman"/>
                <w:color w:val="000000"/>
                <w:sz w:val="20"/>
                <w:szCs w:val="20"/>
              </w:rPr>
              <w:t>Nova</w:t>
            </w:r>
          </w:p>
        </w:tc>
      </w:tr>
      <w:tr w:rsidR="005A33DE" w:rsidRPr="0096226D" w14:paraId="32A2B051" w14:textId="77777777" w:rsidTr="002A5DEF">
        <w:trPr>
          <w:trHeight w:val="330"/>
        </w:trPr>
        <w:tc>
          <w:tcPr>
            <w:tcW w:w="1623" w:type="dxa"/>
            <w:noWrap/>
            <w:vAlign w:val="center"/>
            <w:hideMark/>
          </w:tcPr>
          <w:p w14:paraId="15851F24" w14:textId="77777777" w:rsidR="005A33DE" w:rsidRPr="003B4E74" w:rsidRDefault="005A33DE" w:rsidP="003B4E74">
            <w:r w:rsidRPr="003B4E74">
              <w:t>15.02.2014</w:t>
            </w:r>
          </w:p>
        </w:tc>
        <w:tc>
          <w:tcPr>
            <w:tcW w:w="761" w:type="dxa"/>
            <w:vAlign w:val="center"/>
            <w:hideMark/>
          </w:tcPr>
          <w:p w14:paraId="2F085FC0"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4</w:t>
            </w:r>
          </w:p>
        </w:tc>
        <w:tc>
          <w:tcPr>
            <w:tcW w:w="904" w:type="dxa"/>
            <w:vAlign w:val="center"/>
            <w:hideMark/>
          </w:tcPr>
          <w:p w14:paraId="6F4E2103"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7</w:t>
            </w:r>
          </w:p>
        </w:tc>
        <w:tc>
          <w:tcPr>
            <w:tcW w:w="903" w:type="dxa"/>
            <w:vAlign w:val="center"/>
            <w:hideMark/>
          </w:tcPr>
          <w:p w14:paraId="23556F3F"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7</w:t>
            </w:r>
          </w:p>
        </w:tc>
        <w:tc>
          <w:tcPr>
            <w:tcW w:w="904" w:type="dxa"/>
            <w:vAlign w:val="center"/>
            <w:hideMark/>
          </w:tcPr>
          <w:p w14:paraId="1F9980CE"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8</w:t>
            </w:r>
          </w:p>
        </w:tc>
        <w:tc>
          <w:tcPr>
            <w:tcW w:w="904" w:type="dxa"/>
            <w:vAlign w:val="center"/>
            <w:hideMark/>
          </w:tcPr>
          <w:p w14:paraId="5EEF2C29"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9</w:t>
            </w:r>
          </w:p>
        </w:tc>
        <w:tc>
          <w:tcPr>
            <w:tcW w:w="903" w:type="dxa"/>
            <w:vAlign w:val="center"/>
            <w:hideMark/>
          </w:tcPr>
          <w:p w14:paraId="187E0C1F"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4</w:t>
            </w:r>
          </w:p>
        </w:tc>
        <w:tc>
          <w:tcPr>
            <w:tcW w:w="904" w:type="dxa"/>
            <w:vAlign w:val="center"/>
            <w:hideMark/>
          </w:tcPr>
          <w:p w14:paraId="36A3B1F7"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4</w:t>
            </w:r>
          </w:p>
        </w:tc>
        <w:tc>
          <w:tcPr>
            <w:tcW w:w="904" w:type="dxa"/>
            <w:vAlign w:val="center"/>
            <w:hideMark/>
          </w:tcPr>
          <w:p w14:paraId="40EF2D1E"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0</w:t>
            </w:r>
          </w:p>
        </w:tc>
      </w:tr>
      <w:tr w:rsidR="005A33DE" w:rsidRPr="0096226D" w14:paraId="4A7CFD50" w14:textId="77777777" w:rsidTr="002A5DEF">
        <w:trPr>
          <w:trHeight w:val="300"/>
        </w:trPr>
        <w:tc>
          <w:tcPr>
            <w:tcW w:w="1623" w:type="dxa"/>
            <w:noWrap/>
            <w:vAlign w:val="center"/>
            <w:hideMark/>
          </w:tcPr>
          <w:p w14:paraId="2652D3CB" w14:textId="77777777" w:rsidR="005A33DE" w:rsidRPr="003B4E74" w:rsidRDefault="005A33DE" w:rsidP="003B4E74">
            <w:r w:rsidRPr="003B4E74">
              <w:t>16.02.2014</w:t>
            </w:r>
          </w:p>
        </w:tc>
        <w:tc>
          <w:tcPr>
            <w:tcW w:w="761" w:type="dxa"/>
            <w:vAlign w:val="center"/>
            <w:hideMark/>
          </w:tcPr>
          <w:p w14:paraId="5293C758"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4</w:t>
            </w:r>
          </w:p>
        </w:tc>
        <w:tc>
          <w:tcPr>
            <w:tcW w:w="904" w:type="dxa"/>
            <w:vAlign w:val="center"/>
            <w:hideMark/>
          </w:tcPr>
          <w:p w14:paraId="0A536871"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3" w:type="dxa"/>
            <w:vAlign w:val="center"/>
            <w:hideMark/>
          </w:tcPr>
          <w:p w14:paraId="3CDA78FD"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7</w:t>
            </w:r>
          </w:p>
        </w:tc>
        <w:tc>
          <w:tcPr>
            <w:tcW w:w="904" w:type="dxa"/>
            <w:vAlign w:val="center"/>
            <w:hideMark/>
          </w:tcPr>
          <w:p w14:paraId="246055C2"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7</w:t>
            </w:r>
          </w:p>
        </w:tc>
        <w:tc>
          <w:tcPr>
            <w:tcW w:w="904" w:type="dxa"/>
            <w:vAlign w:val="center"/>
            <w:hideMark/>
          </w:tcPr>
          <w:p w14:paraId="1EC6B0C5"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9</w:t>
            </w:r>
          </w:p>
        </w:tc>
        <w:tc>
          <w:tcPr>
            <w:tcW w:w="903" w:type="dxa"/>
            <w:vAlign w:val="center"/>
            <w:hideMark/>
          </w:tcPr>
          <w:p w14:paraId="47783F5F"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4</w:t>
            </w:r>
          </w:p>
        </w:tc>
        <w:tc>
          <w:tcPr>
            <w:tcW w:w="904" w:type="dxa"/>
            <w:vAlign w:val="center"/>
            <w:hideMark/>
          </w:tcPr>
          <w:p w14:paraId="6B23F620"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6</w:t>
            </w:r>
          </w:p>
        </w:tc>
        <w:tc>
          <w:tcPr>
            <w:tcW w:w="904" w:type="dxa"/>
            <w:vAlign w:val="center"/>
            <w:hideMark/>
          </w:tcPr>
          <w:p w14:paraId="5DA628ED"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0</w:t>
            </w:r>
          </w:p>
        </w:tc>
      </w:tr>
      <w:tr w:rsidR="005A33DE" w:rsidRPr="0096226D" w14:paraId="01B08116" w14:textId="77777777" w:rsidTr="002A5DEF">
        <w:trPr>
          <w:trHeight w:val="300"/>
        </w:trPr>
        <w:tc>
          <w:tcPr>
            <w:tcW w:w="1623" w:type="dxa"/>
            <w:noWrap/>
            <w:vAlign w:val="center"/>
            <w:hideMark/>
          </w:tcPr>
          <w:p w14:paraId="380ED183" w14:textId="77777777" w:rsidR="005A33DE" w:rsidRPr="003B4E74" w:rsidRDefault="005A33DE" w:rsidP="003B4E74">
            <w:r w:rsidRPr="003B4E74">
              <w:t>17.02.2014</w:t>
            </w:r>
          </w:p>
        </w:tc>
        <w:tc>
          <w:tcPr>
            <w:tcW w:w="761" w:type="dxa"/>
            <w:vAlign w:val="center"/>
            <w:hideMark/>
          </w:tcPr>
          <w:p w14:paraId="2B885433"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6</w:t>
            </w:r>
          </w:p>
        </w:tc>
        <w:tc>
          <w:tcPr>
            <w:tcW w:w="904" w:type="dxa"/>
            <w:vAlign w:val="center"/>
            <w:hideMark/>
          </w:tcPr>
          <w:p w14:paraId="2812F88D"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11</w:t>
            </w:r>
          </w:p>
        </w:tc>
        <w:tc>
          <w:tcPr>
            <w:tcW w:w="903" w:type="dxa"/>
            <w:vAlign w:val="center"/>
            <w:hideMark/>
          </w:tcPr>
          <w:p w14:paraId="7AD612C2"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8</w:t>
            </w:r>
          </w:p>
        </w:tc>
        <w:tc>
          <w:tcPr>
            <w:tcW w:w="904" w:type="dxa"/>
            <w:vAlign w:val="center"/>
            <w:hideMark/>
          </w:tcPr>
          <w:p w14:paraId="019A9F01"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7</w:t>
            </w:r>
          </w:p>
        </w:tc>
        <w:tc>
          <w:tcPr>
            <w:tcW w:w="904" w:type="dxa"/>
            <w:vAlign w:val="center"/>
            <w:hideMark/>
          </w:tcPr>
          <w:p w14:paraId="23D2AD07"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11</w:t>
            </w:r>
          </w:p>
        </w:tc>
        <w:tc>
          <w:tcPr>
            <w:tcW w:w="903" w:type="dxa"/>
            <w:vAlign w:val="center"/>
            <w:hideMark/>
          </w:tcPr>
          <w:p w14:paraId="644499D8"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4</w:t>
            </w:r>
          </w:p>
        </w:tc>
        <w:tc>
          <w:tcPr>
            <w:tcW w:w="904" w:type="dxa"/>
            <w:vAlign w:val="center"/>
            <w:hideMark/>
          </w:tcPr>
          <w:p w14:paraId="36CED091"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6</w:t>
            </w:r>
          </w:p>
        </w:tc>
        <w:tc>
          <w:tcPr>
            <w:tcW w:w="904" w:type="dxa"/>
            <w:vAlign w:val="center"/>
            <w:hideMark/>
          </w:tcPr>
          <w:p w14:paraId="37242BC9"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0</w:t>
            </w:r>
          </w:p>
        </w:tc>
      </w:tr>
      <w:tr w:rsidR="005A33DE" w:rsidRPr="0096226D" w14:paraId="13AFD557" w14:textId="77777777" w:rsidTr="002A5DEF">
        <w:trPr>
          <w:trHeight w:val="300"/>
        </w:trPr>
        <w:tc>
          <w:tcPr>
            <w:tcW w:w="1623" w:type="dxa"/>
            <w:noWrap/>
            <w:vAlign w:val="center"/>
            <w:hideMark/>
          </w:tcPr>
          <w:p w14:paraId="6B54CBE8" w14:textId="77777777" w:rsidR="005A33DE" w:rsidRPr="003B4E74" w:rsidRDefault="005A33DE" w:rsidP="003B4E74">
            <w:r w:rsidRPr="003B4E74">
              <w:t>18.02.2014</w:t>
            </w:r>
          </w:p>
        </w:tc>
        <w:tc>
          <w:tcPr>
            <w:tcW w:w="761" w:type="dxa"/>
            <w:vAlign w:val="center"/>
            <w:hideMark/>
          </w:tcPr>
          <w:p w14:paraId="2F1F75DA"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4" w:type="dxa"/>
            <w:vAlign w:val="center"/>
            <w:hideMark/>
          </w:tcPr>
          <w:p w14:paraId="64F8EC42"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3" w:type="dxa"/>
            <w:vAlign w:val="center"/>
            <w:hideMark/>
          </w:tcPr>
          <w:p w14:paraId="3C8C856E"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8</w:t>
            </w:r>
          </w:p>
        </w:tc>
        <w:tc>
          <w:tcPr>
            <w:tcW w:w="904" w:type="dxa"/>
            <w:vAlign w:val="center"/>
            <w:hideMark/>
          </w:tcPr>
          <w:p w14:paraId="75E7A48D"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6</w:t>
            </w:r>
          </w:p>
        </w:tc>
        <w:tc>
          <w:tcPr>
            <w:tcW w:w="904" w:type="dxa"/>
            <w:vAlign w:val="center"/>
            <w:hideMark/>
          </w:tcPr>
          <w:p w14:paraId="52A09C06"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8</w:t>
            </w:r>
          </w:p>
        </w:tc>
        <w:tc>
          <w:tcPr>
            <w:tcW w:w="903" w:type="dxa"/>
            <w:vAlign w:val="center"/>
            <w:hideMark/>
          </w:tcPr>
          <w:p w14:paraId="768E741C"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4</w:t>
            </w:r>
          </w:p>
        </w:tc>
        <w:tc>
          <w:tcPr>
            <w:tcW w:w="904" w:type="dxa"/>
            <w:vAlign w:val="center"/>
            <w:hideMark/>
          </w:tcPr>
          <w:p w14:paraId="52093F85"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4</w:t>
            </w:r>
          </w:p>
        </w:tc>
        <w:tc>
          <w:tcPr>
            <w:tcW w:w="904" w:type="dxa"/>
            <w:vAlign w:val="center"/>
            <w:hideMark/>
          </w:tcPr>
          <w:p w14:paraId="47D6BA24"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0</w:t>
            </w:r>
          </w:p>
        </w:tc>
      </w:tr>
      <w:tr w:rsidR="005A33DE" w:rsidRPr="0096226D" w14:paraId="5F814FBD" w14:textId="77777777" w:rsidTr="002A5DEF">
        <w:trPr>
          <w:trHeight w:val="300"/>
        </w:trPr>
        <w:tc>
          <w:tcPr>
            <w:tcW w:w="1623" w:type="dxa"/>
            <w:noWrap/>
            <w:vAlign w:val="center"/>
            <w:hideMark/>
          </w:tcPr>
          <w:p w14:paraId="5B983169" w14:textId="77777777" w:rsidR="005A33DE" w:rsidRPr="003B4E74" w:rsidRDefault="005A33DE" w:rsidP="003B4E74">
            <w:r w:rsidRPr="003B4E74">
              <w:t>19.02.2014</w:t>
            </w:r>
          </w:p>
        </w:tc>
        <w:tc>
          <w:tcPr>
            <w:tcW w:w="761" w:type="dxa"/>
            <w:vAlign w:val="center"/>
            <w:hideMark/>
          </w:tcPr>
          <w:p w14:paraId="78AC7BEE"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4</w:t>
            </w:r>
          </w:p>
        </w:tc>
        <w:tc>
          <w:tcPr>
            <w:tcW w:w="904" w:type="dxa"/>
            <w:vAlign w:val="center"/>
            <w:hideMark/>
          </w:tcPr>
          <w:p w14:paraId="0C1B6428"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6</w:t>
            </w:r>
          </w:p>
        </w:tc>
        <w:tc>
          <w:tcPr>
            <w:tcW w:w="903" w:type="dxa"/>
            <w:vAlign w:val="center"/>
            <w:hideMark/>
          </w:tcPr>
          <w:p w14:paraId="11DE0E67"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7</w:t>
            </w:r>
          </w:p>
        </w:tc>
        <w:tc>
          <w:tcPr>
            <w:tcW w:w="904" w:type="dxa"/>
            <w:vAlign w:val="center"/>
            <w:hideMark/>
          </w:tcPr>
          <w:p w14:paraId="0EDB3DEB"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8</w:t>
            </w:r>
          </w:p>
        </w:tc>
        <w:tc>
          <w:tcPr>
            <w:tcW w:w="904" w:type="dxa"/>
            <w:vAlign w:val="center"/>
            <w:hideMark/>
          </w:tcPr>
          <w:p w14:paraId="0BE31234"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10</w:t>
            </w:r>
          </w:p>
        </w:tc>
        <w:tc>
          <w:tcPr>
            <w:tcW w:w="903" w:type="dxa"/>
            <w:vAlign w:val="center"/>
            <w:hideMark/>
          </w:tcPr>
          <w:p w14:paraId="213E005A"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4</w:t>
            </w:r>
          </w:p>
        </w:tc>
        <w:tc>
          <w:tcPr>
            <w:tcW w:w="904" w:type="dxa"/>
            <w:vAlign w:val="center"/>
            <w:hideMark/>
          </w:tcPr>
          <w:p w14:paraId="62A03DA8"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4" w:type="dxa"/>
            <w:vAlign w:val="center"/>
            <w:hideMark/>
          </w:tcPr>
          <w:p w14:paraId="386A4261"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0</w:t>
            </w:r>
          </w:p>
        </w:tc>
      </w:tr>
      <w:tr w:rsidR="005A33DE" w:rsidRPr="0096226D" w14:paraId="685CFE06" w14:textId="77777777" w:rsidTr="002A5DEF">
        <w:trPr>
          <w:trHeight w:val="300"/>
        </w:trPr>
        <w:tc>
          <w:tcPr>
            <w:tcW w:w="1623" w:type="dxa"/>
            <w:noWrap/>
            <w:vAlign w:val="center"/>
            <w:hideMark/>
          </w:tcPr>
          <w:p w14:paraId="7EDCF0F4" w14:textId="77777777" w:rsidR="005A33DE" w:rsidRPr="003B4E74" w:rsidRDefault="005A33DE" w:rsidP="003B4E74">
            <w:r w:rsidRPr="003B4E74">
              <w:t>20.02.2014</w:t>
            </w:r>
          </w:p>
        </w:tc>
        <w:tc>
          <w:tcPr>
            <w:tcW w:w="761" w:type="dxa"/>
            <w:vAlign w:val="center"/>
            <w:hideMark/>
          </w:tcPr>
          <w:p w14:paraId="7D14C509"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6</w:t>
            </w:r>
          </w:p>
        </w:tc>
        <w:tc>
          <w:tcPr>
            <w:tcW w:w="904" w:type="dxa"/>
            <w:vAlign w:val="center"/>
            <w:hideMark/>
          </w:tcPr>
          <w:p w14:paraId="20D7E8FA"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6</w:t>
            </w:r>
          </w:p>
        </w:tc>
        <w:tc>
          <w:tcPr>
            <w:tcW w:w="903" w:type="dxa"/>
            <w:vAlign w:val="center"/>
            <w:hideMark/>
          </w:tcPr>
          <w:p w14:paraId="1611784B"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4" w:type="dxa"/>
            <w:vAlign w:val="center"/>
            <w:hideMark/>
          </w:tcPr>
          <w:p w14:paraId="374094F0"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8</w:t>
            </w:r>
          </w:p>
        </w:tc>
        <w:tc>
          <w:tcPr>
            <w:tcW w:w="904" w:type="dxa"/>
            <w:vAlign w:val="center"/>
            <w:hideMark/>
          </w:tcPr>
          <w:p w14:paraId="439E7DCD"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8</w:t>
            </w:r>
          </w:p>
        </w:tc>
        <w:tc>
          <w:tcPr>
            <w:tcW w:w="903" w:type="dxa"/>
            <w:vAlign w:val="center"/>
            <w:hideMark/>
          </w:tcPr>
          <w:p w14:paraId="324CE74F"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6</w:t>
            </w:r>
          </w:p>
        </w:tc>
        <w:tc>
          <w:tcPr>
            <w:tcW w:w="904" w:type="dxa"/>
            <w:vAlign w:val="center"/>
            <w:hideMark/>
          </w:tcPr>
          <w:p w14:paraId="4B528044"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4" w:type="dxa"/>
            <w:vAlign w:val="center"/>
            <w:hideMark/>
          </w:tcPr>
          <w:p w14:paraId="370F7DE1"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0</w:t>
            </w:r>
          </w:p>
        </w:tc>
      </w:tr>
      <w:tr w:rsidR="005A33DE" w:rsidRPr="0096226D" w14:paraId="0BBA8BD3" w14:textId="77777777" w:rsidTr="002A5DEF">
        <w:trPr>
          <w:trHeight w:val="300"/>
        </w:trPr>
        <w:tc>
          <w:tcPr>
            <w:tcW w:w="1623" w:type="dxa"/>
            <w:noWrap/>
            <w:vAlign w:val="center"/>
            <w:hideMark/>
          </w:tcPr>
          <w:p w14:paraId="528A0B7D" w14:textId="77777777" w:rsidR="005A33DE" w:rsidRPr="003B4E74" w:rsidRDefault="005A33DE" w:rsidP="003B4E74">
            <w:r w:rsidRPr="003B4E74">
              <w:t>21.02.2014</w:t>
            </w:r>
          </w:p>
        </w:tc>
        <w:tc>
          <w:tcPr>
            <w:tcW w:w="761" w:type="dxa"/>
            <w:vAlign w:val="center"/>
            <w:hideMark/>
          </w:tcPr>
          <w:p w14:paraId="14E7960D"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6</w:t>
            </w:r>
          </w:p>
        </w:tc>
        <w:tc>
          <w:tcPr>
            <w:tcW w:w="904" w:type="dxa"/>
            <w:vAlign w:val="center"/>
            <w:hideMark/>
          </w:tcPr>
          <w:p w14:paraId="137429D2"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7</w:t>
            </w:r>
          </w:p>
        </w:tc>
        <w:tc>
          <w:tcPr>
            <w:tcW w:w="903" w:type="dxa"/>
            <w:vAlign w:val="center"/>
            <w:hideMark/>
          </w:tcPr>
          <w:p w14:paraId="6A75207F"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10</w:t>
            </w:r>
          </w:p>
        </w:tc>
        <w:tc>
          <w:tcPr>
            <w:tcW w:w="904" w:type="dxa"/>
            <w:vAlign w:val="center"/>
            <w:hideMark/>
          </w:tcPr>
          <w:p w14:paraId="2A6CA5B8"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6</w:t>
            </w:r>
          </w:p>
        </w:tc>
        <w:tc>
          <w:tcPr>
            <w:tcW w:w="904" w:type="dxa"/>
            <w:vAlign w:val="center"/>
            <w:hideMark/>
          </w:tcPr>
          <w:p w14:paraId="251E47CE"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10</w:t>
            </w:r>
          </w:p>
        </w:tc>
        <w:tc>
          <w:tcPr>
            <w:tcW w:w="903" w:type="dxa"/>
            <w:vAlign w:val="center"/>
            <w:hideMark/>
          </w:tcPr>
          <w:p w14:paraId="15B57A03"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7</w:t>
            </w:r>
          </w:p>
        </w:tc>
        <w:tc>
          <w:tcPr>
            <w:tcW w:w="904" w:type="dxa"/>
            <w:vAlign w:val="center"/>
            <w:hideMark/>
          </w:tcPr>
          <w:p w14:paraId="6E168633"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6</w:t>
            </w:r>
          </w:p>
        </w:tc>
        <w:tc>
          <w:tcPr>
            <w:tcW w:w="904" w:type="dxa"/>
            <w:vAlign w:val="center"/>
            <w:hideMark/>
          </w:tcPr>
          <w:p w14:paraId="71274CCF"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0</w:t>
            </w:r>
          </w:p>
        </w:tc>
      </w:tr>
      <w:tr w:rsidR="005A33DE" w:rsidRPr="0096226D" w14:paraId="53A3EDCA" w14:textId="77777777" w:rsidTr="002A5DEF">
        <w:trPr>
          <w:trHeight w:val="300"/>
        </w:trPr>
        <w:tc>
          <w:tcPr>
            <w:tcW w:w="1623" w:type="dxa"/>
            <w:noWrap/>
            <w:vAlign w:val="center"/>
            <w:hideMark/>
          </w:tcPr>
          <w:p w14:paraId="0E92E36A" w14:textId="77777777" w:rsidR="005A33DE" w:rsidRPr="003B4E74" w:rsidRDefault="005A33DE" w:rsidP="003B4E74">
            <w:r w:rsidRPr="003B4E74">
              <w:t>22.02.2014</w:t>
            </w:r>
          </w:p>
        </w:tc>
        <w:tc>
          <w:tcPr>
            <w:tcW w:w="761" w:type="dxa"/>
            <w:vAlign w:val="center"/>
            <w:hideMark/>
          </w:tcPr>
          <w:p w14:paraId="342B111B"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6</w:t>
            </w:r>
          </w:p>
        </w:tc>
        <w:tc>
          <w:tcPr>
            <w:tcW w:w="904" w:type="dxa"/>
            <w:vAlign w:val="center"/>
            <w:hideMark/>
          </w:tcPr>
          <w:p w14:paraId="733C0A1A"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3" w:type="dxa"/>
            <w:vAlign w:val="center"/>
            <w:hideMark/>
          </w:tcPr>
          <w:p w14:paraId="615C8AB8"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4" w:type="dxa"/>
            <w:vAlign w:val="center"/>
            <w:hideMark/>
          </w:tcPr>
          <w:p w14:paraId="364297AD"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4" w:type="dxa"/>
            <w:vAlign w:val="center"/>
            <w:hideMark/>
          </w:tcPr>
          <w:p w14:paraId="33C191BA"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3" w:type="dxa"/>
            <w:vAlign w:val="center"/>
            <w:hideMark/>
          </w:tcPr>
          <w:p w14:paraId="24006A28"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4" w:type="dxa"/>
            <w:vAlign w:val="center"/>
            <w:hideMark/>
          </w:tcPr>
          <w:p w14:paraId="3EF5555A"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4" w:type="dxa"/>
            <w:vAlign w:val="center"/>
            <w:hideMark/>
          </w:tcPr>
          <w:p w14:paraId="64D828D9"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0</w:t>
            </w:r>
          </w:p>
        </w:tc>
      </w:tr>
      <w:tr w:rsidR="005A33DE" w:rsidRPr="0096226D" w14:paraId="4C65592F" w14:textId="77777777" w:rsidTr="002A5DEF">
        <w:trPr>
          <w:trHeight w:val="300"/>
        </w:trPr>
        <w:tc>
          <w:tcPr>
            <w:tcW w:w="1623" w:type="dxa"/>
            <w:noWrap/>
            <w:vAlign w:val="center"/>
            <w:hideMark/>
          </w:tcPr>
          <w:p w14:paraId="52E639DF" w14:textId="77777777" w:rsidR="005A33DE" w:rsidRPr="003B4E74" w:rsidRDefault="005A33DE" w:rsidP="003B4E74">
            <w:r w:rsidRPr="003B4E74">
              <w:t>23.02.2014</w:t>
            </w:r>
          </w:p>
        </w:tc>
        <w:tc>
          <w:tcPr>
            <w:tcW w:w="761" w:type="dxa"/>
            <w:vAlign w:val="center"/>
            <w:hideMark/>
          </w:tcPr>
          <w:p w14:paraId="6546F188"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6</w:t>
            </w:r>
          </w:p>
        </w:tc>
        <w:tc>
          <w:tcPr>
            <w:tcW w:w="904" w:type="dxa"/>
            <w:vAlign w:val="center"/>
            <w:hideMark/>
          </w:tcPr>
          <w:p w14:paraId="6DACE038"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8</w:t>
            </w:r>
          </w:p>
        </w:tc>
        <w:tc>
          <w:tcPr>
            <w:tcW w:w="903" w:type="dxa"/>
            <w:vAlign w:val="center"/>
            <w:hideMark/>
          </w:tcPr>
          <w:p w14:paraId="1C22C12D"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7</w:t>
            </w:r>
          </w:p>
        </w:tc>
        <w:tc>
          <w:tcPr>
            <w:tcW w:w="904" w:type="dxa"/>
            <w:vAlign w:val="center"/>
            <w:hideMark/>
          </w:tcPr>
          <w:p w14:paraId="7C59A67F"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7</w:t>
            </w:r>
          </w:p>
        </w:tc>
        <w:tc>
          <w:tcPr>
            <w:tcW w:w="904" w:type="dxa"/>
            <w:vAlign w:val="center"/>
            <w:hideMark/>
          </w:tcPr>
          <w:p w14:paraId="16555D76"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10</w:t>
            </w:r>
          </w:p>
        </w:tc>
        <w:tc>
          <w:tcPr>
            <w:tcW w:w="903" w:type="dxa"/>
            <w:vAlign w:val="center"/>
            <w:hideMark/>
          </w:tcPr>
          <w:p w14:paraId="63EF2D24"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6</w:t>
            </w:r>
          </w:p>
        </w:tc>
        <w:tc>
          <w:tcPr>
            <w:tcW w:w="904" w:type="dxa"/>
            <w:vAlign w:val="center"/>
            <w:hideMark/>
          </w:tcPr>
          <w:p w14:paraId="69A39D89"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4" w:type="dxa"/>
            <w:vAlign w:val="center"/>
            <w:hideMark/>
          </w:tcPr>
          <w:p w14:paraId="44DF7A58"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0</w:t>
            </w:r>
          </w:p>
        </w:tc>
      </w:tr>
      <w:tr w:rsidR="005A33DE" w:rsidRPr="0096226D" w14:paraId="083E4487" w14:textId="77777777" w:rsidTr="002A5DEF">
        <w:trPr>
          <w:trHeight w:val="300"/>
        </w:trPr>
        <w:tc>
          <w:tcPr>
            <w:tcW w:w="1623" w:type="dxa"/>
            <w:noWrap/>
            <w:vAlign w:val="center"/>
            <w:hideMark/>
          </w:tcPr>
          <w:p w14:paraId="671B4A65" w14:textId="77777777" w:rsidR="005A33DE" w:rsidRPr="003B4E74" w:rsidRDefault="005A33DE" w:rsidP="003B4E74">
            <w:r w:rsidRPr="003B4E74">
              <w:t>24.02.2014</w:t>
            </w:r>
          </w:p>
        </w:tc>
        <w:tc>
          <w:tcPr>
            <w:tcW w:w="761" w:type="dxa"/>
            <w:vAlign w:val="center"/>
            <w:hideMark/>
          </w:tcPr>
          <w:p w14:paraId="1D01FB3B"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4" w:type="dxa"/>
            <w:vAlign w:val="center"/>
            <w:hideMark/>
          </w:tcPr>
          <w:p w14:paraId="700FC78B"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9</w:t>
            </w:r>
          </w:p>
        </w:tc>
        <w:tc>
          <w:tcPr>
            <w:tcW w:w="903" w:type="dxa"/>
            <w:vAlign w:val="center"/>
            <w:hideMark/>
          </w:tcPr>
          <w:p w14:paraId="286719C8"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4" w:type="dxa"/>
            <w:vAlign w:val="center"/>
            <w:hideMark/>
          </w:tcPr>
          <w:p w14:paraId="1654D1EB"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9</w:t>
            </w:r>
          </w:p>
        </w:tc>
        <w:tc>
          <w:tcPr>
            <w:tcW w:w="904" w:type="dxa"/>
            <w:vAlign w:val="center"/>
            <w:hideMark/>
          </w:tcPr>
          <w:p w14:paraId="4F05EA0E"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10</w:t>
            </w:r>
          </w:p>
        </w:tc>
        <w:tc>
          <w:tcPr>
            <w:tcW w:w="903" w:type="dxa"/>
            <w:vAlign w:val="center"/>
            <w:hideMark/>
          </w:tcPr>
          <w:p w14:paraId="30F0F214"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7</w:t>
            </w:r>
          </w:p>
        </w:tc>
        <w:tc>
          <w:tcPr>
            <w:tcW w:w="904" w:type="dxa"/>
            <w:vAlign w:val="center"/>
            <w:hideMark/>
          </w:tcPr>
          <w:p w14:paraId="2683BEB0"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7</w:t>
            </w:r>
          </w:p>
        </w:tc>
        <w:tc>
          <w:tcPr>
            <w:tcW w:w="904" w:type="dxa"/>
            <w:vAlign w:val="center"/>
            <w:hideMark/>
          </w:tcPr>
          <w:p w14:paraId="27371C1D"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0</w:t>
            </w:r>
          </w:p>
        </w:tc>
      </w:tr>
      <w:tr w:rsidR="005A33DE" w:rsidRPr="0096226D" w14:paraId="3F361C1E" w14:textId="77777777" w:rsidTr="002A5DEF">
        <w:trPr>
          <w:trHeight w:val="300"/>
        </w:trPr>
        <w:tc>
          <w:tcPr>
            <w:tcW w:w="1623" w:type="dxa"/>
            <w:noWrap/>
            <w:vAlign w:val="center"/>
            <w:hideMark/>
          </w:tcPr>
          <w:p w14:paraId="57D7A72A" w14:textId="77777777" w:rsidR="005A33DE" w:rsidRPr="003B4E74" w:rsidRDefault="005A33DE" w:rsidP="003B4E74">
            <w:r w:rsidRPr="003B4E74">
              <w:t>25.02.2014</w:t>
            </w:r>
          </w:p>
        </w:tc>
        <w:tc>
          <w:tcPr>
            <w:tcW w:w="761" w:type="dxa"/>
            <w:vAlign w:val="center"/>
            <w:hideMark/>
          </w:tcPr>
          <w:p w14:paraId="0734D1F9"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6</w:t>
            </w:r>
          </w:p>
        </w:tc>
        <w:tc>
          <w:tcPr>
            <w:tcW w:w="904" w:type="dxa"/>
            <w:vAlign w:val="center"/>
            <w:hideMark/>
          </w:tcPr>
          <w:p w14:paraId="1067FD86"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4</w:t>
            </w:r>
          </w:p>
        </w:tc>
        <w:tc>
          <w:tcPr>
            <w:tcW w:w="903" w:type="dxa"/>
            <w:vAlign w:val="center"/>
            <w:hideMark/>
          </w:tcPr>
          <w:p w14:paraId="0075BCC6"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7</w:t>
            </w:r>
          </w:p>
        </w:tc>
        <w:tc>
          <w:tcPr>
            <w:tcW w:w="904" w:type="dxa"/>
            <w:vAlign w:val="center"/>
            <w:hideMark/>
          </w:tcPr>
          <w:p w14:paraId="3FD7A928"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4" w:type="dxa"/>
            <w:vAlign w:val="center"/>
            <w:hideMark/>
          </w:tcPr>
          <w:p w14:paraId="4F814A55"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9</w:t>
            </w:r>
          </w:p>
        </w:tc>
        <w:tc>
          <w:tcPr>
            <w:tcW w:w="903" w:type="dxa"/>
            <w:vAlign w:val="center"/>
            <w:hideMark/>
          </w:tcPr>
          <w:p w14:paraId="2E0D8C47"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4" w:type="dxa"/>
            <w:vAlign w:val="center"/>
            <w:hideMark/>
          </w:tcPr>
          <w:p w14:paraId="58CB3AC3"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4" w:type="dxa"/>
            <w:vAlign w:val="center"/>
            <w:hideMark/>
          </w:tcPr>
          <w:p w14:paraId="079A22CF"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0</w:t>
            </w:r>
          </w:p>
        </w:tc>
      </w:tr>
      <w:tr w:rsidR="005A33DE" w:rsidRPr="0096226D" w14:paraId="6918BCC8" w14:textId="77777777" w:rsidTr="002A5DEF">
        <w:trPr>
          <w:trHeight w:val="300"/>
        </w:trPr>
        <w:tc>
          <w:tcPr>
            <w:tcW w:w="1623" w:type="dxa"/>
            <w:noWrap/>
            <w:vAlign w:val="center"/>
            <w:hideMark/>
          </w:tcPr>
          <w:p w14:paraId="19E1783A" w14:textId="77777777" w:rsidR="005A33DE" w:rsidRPr="003B4E74" w:rsidRDefault="005A33DE" w:rsidP="003B4E74">
            <w:r w:rsidRPr="003B4E74">
              <w:t>26.02.2014</w:t>
            </w:r>
          </w:p>
        </w:tc>
        <w:tc>
          <w:tcPr>
            <w:tcW w:w="761" w:type="dxa"/>
            <w:vAlign w:val="center"/>
            <w:hideMark/>
          </w:tcPr>
          <w:p w14:paraId="79CE0DED"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6</w:t>
            </w:r>
          </w:p>
        </w:tc>
        <w:tc>
          <w:tcPr>
            <w:tcW w:w="904" w:type="dxa"/>
            <w:vAlign w:val="center"/>
            <w:hideMark/>
          </w:tcPr>
          <w:p w14:paraId="70F93A86"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3" w:type="dxa"/>
            <w:vAlign w:val="center"/>
            <w:hideMark/>
          </w:tcPr>
          <w:p w14:paraId="24472995"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6</w:t>
            </w:r>
          </w:p>
        </w:tc>
        <w:tc>
          <w:tcPr>
            <w:tcW w:w="904" w:type="dxa"/>
            <w:vAlign w:val="center"/>
            <w:hideMark/>
          </w:tcPr>
          <w:p w14:paraId="5912F931"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4</w:t>
            </w:r>
          </w:p>
        </w:tc>
        <w:tc>
          <w:tcPr>
            <w:tcW w:w="904" w:type="dxa"/>
            <w:vAlign w:val="center"/>
            <w:hideMark/>
          </w:tcPr>
          <w:p w14:paraId="47EEB241"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9</w:t>
            </w:r>
          </w:p>
        </w:tc>
        <w:tc>
          <w:tcPr>
            <w:tcW w:w="903" w:type="dxa"/>
            <w:vAlign w:val="center"/>
            <w:hideMark/>
          </w:tcPr>
          <w:p w14:paraId="2B393F35"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6</w:t>
            </w:r>
          </w:p>
        </w:tc>
        <w:tc>
          <w:tcPr>
            <w:tcW w:w="904" w:type="dxa"/>
            <w:vAlign w:val="center"/>
            <w:hideMark/>
          </w:tcPr>
          <w:p w14:paraId="4E3A94B1"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4" w:type="dxa"/>
            <w:vAlign w:val="center"/>
            <w:hideMark/>
          </w:tcPr>
          <w:p w14:paraId="38672C3C"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0</w:t>
            </w:r>
          </w:p>
        </w:tc>
      </w:tr>
      <w:tr w:rsidR="005A33DE" w:rsidRPr="0096226D" w14:paraId="131D4CA2" w14:textId="77777777" w:rsidTr="002A5DEF">
        <w:trPr>
          <w:trHeight w:val="300"/>
        </w:trPr>
        <w:tc>
          <w:tcPr>
            <w:tcW w:w="1623" w:type="dxa"/>
            <w:noWrap/>
            <w:vAlign w:val="center"/>
            <w:hideMark/>
          </w:tcPr>
          <w:p w14:paraId="750F2D54" w14:textId="77777777" w:rsidR="005A33DE" w:rsidRPr="003B4E74" w:rsidRDefault="005A33DE" w:rsidP="003B4E74">
            <w:r w:rsidRPr="003B4E74">
              <w:t>27.02.2014</w:t>
            </w:r>
          </w:p>
        </w:tc>
        <w:tc>
          <w:tcPr>
            <w:tcW w:w="761" w:type="dxa"/>
            <w:vAlign w:val="center"/>
            <w:hideMark/>
          </w:tcPr>
          <w:p w14:paraId="624AE633"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6</w:t>
            </w:r>
          </w:p>
        </w:tc>
        <w:tc>
          <w:tcPr>
            <w:tcW w:w="904" w:type="dxa"/>
            <w:vAlign w:val="center"/>
            <w:hideMark/>
          </w:tcPr>
          <w:p w14:paraId="6E6E27F0"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3" w:type="dxa"/>
            <w:vAlign w:val="center"/>
            <w:hideMark/>
          </w:tcPr>
          <w:p w14:paraId="12FF143B"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4</w:t>
            </w:r>
          </w:p>
        </w:tc>
        <w:tc>
          <w:tcPr>
            <w:tcW w:w="904" w:type="dxa"/>
            <w:vAlign w:val="center"/>
            <w:hideMark/>
          </w:tcPr>
          <w:p w14:paraId="5EB7E097"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7</w:t>
            </w:r>
          </w:p>
        </w:tc>
        <w:tc>
          <w:tcPr>
            <w:tcW w:w="904" w:type="dxa"/>
            <w:vAlign w:val="center"/>
            <w:hideMark/>
          </w:tcPr>
          <w:p w14:paraId="4F2FF3CB"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9</w:t>
            </w:r>
          </w:p>
        </w:tc>
        <w:tc>
          <w:tcPr>
            <w:tcW w:w="903" w:type="dxa"/>
            <w:vAlign w:val="center"/>
            <w:hideMark/>
          </w:tcPr>
          <w:p w14:paraId="7DA8A502"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4" w:type="dxa"/>
            <w:vAlign w:val="center"/>
            <w:hideMark/>
          </w:tcPr>
          <w:p w14:paraId="49CF3E01"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4" w:type="dxa"/>
            <w:vAlign w:val="center"/>
            <w:hideMark/>
          </w:tcPr>
          <w:p w14:paraId="2E8A8501"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0</w:t>
            </w:r>
          </w:p>
        </w:tc>
      </w:tr>
      <w:tr w:rsidR="005A33DE" w:rsidRPr="0096226D" w14:paraId="1361D6CC" w14:textId="77777777" w:rsidTr="002A5DEF">
        <w:trPr>
          <w:trHeight w:val="300"/>
        </w:trPr>
        <w:tc>
          <w:tcPr>
            <w:tcW w:w="1623" w:type="dxa"/>
            <w:noWrap/>
            <w:vAlign w:val="center"/>
            <w:hideMark/>
          </w:tcPr>
          <w:p w14:paraId="6611B173" w14:textId="77777777" w:rsidR="005A33DE" w:rsidRPr="003B4E74" w:rsidRDefault="005A33DE" w:rsidP="003B4E74">
            <w:r w:rsidRPr="003B4E74">
              <w:t>28.02.2014</w:t>
            </w:r>
          </w:p>
        </w:tc>
        <w:tc>
          <w:tcPr>
            <w:tcW w:w="761" w:type="dxa"/>
            <w:vAlign w:val="center"/>
            <w:hideMark/>
          </w:tcPr>
          <w:p w14:paraId="4FD1775F"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6</w:t>
            </w:r>
          </w:p>
        </w:tc>
        <w:tc>
          <w:tcPr>
            <w:tcW w:w="904" w:type="dxa"/>
            <w:vAlign w:val="center"/>
            <w:hideMark/>
          </w:tcPr>
          <w:p w14:paraId="31DD5540"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8</w:t>
            </w:r>
          </w:p>
        </w:tc>
        <w:tc>
          <w:tcPr>
            <w:tcW w:w="903" w:type="dxa"/>
            <w:vAlign w:val="center"/>
            <w:hideMark/>
          </w:tcPr>
          <w:p w14:paraId="131C34A5"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7</w:t>
            </w:r>
          </w:p>
        </w:tc>
        <w:tc>
          <w:tcPr>
            <w:tcW w:w="904" w:type="dxa"/>
            <w:vAlign w:val="center"/>
            <w:hideMark/>
          </w:tcPr>
          <w:p w14:paraId="3C1C60DA"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4" w:type="dxa"/>
            <w:vAlign w:val="center"/>
            <w:hideMark/>
          </w:tcPr>
          <w:p w14:paraId="27BC6CE7"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11</w:t>
            </w:r>
          </w:p>
        </w:tc>
        <w:tc>
          <w:tcPr>
            <w:tcW w:w="903" w:type="dxa"/>
            <w:vAlign w:val="center"/>
            <w:hideMark/>
          </w:tcPr>
          <w:p w14:paraId="02AAAE5E"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4</w:t>
            </w:r>
          </w:p>
        </w:tc>
        <w:tc>
          <w:tcPr>
            <w:tcW w:w="904" w:type="dxa"/>
            <w:vAlign w:val="center"/>
            <w:hideMark/>
          </w:tcPr>
          <w:p w14:paraId="68EFF475"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4</w:t>
            </w:r>
          </w:p>
        </w:tc>
        <w:tc>
          <w:tcPr>
            <w:tcW w:w="904" w:type="dxa"/>
            <w:vAlign w:val="center"/>
            <w:hideMark/>
          </w:tcPr>
          <w:p w14:paraId="58822211"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0</w:t>
            </w:r>
          </w:p>
        </w:tc>
      </w:tr>
      <w:tr w:rsidR="005A33DE" w:rsidRPr="0096226D" w14:paraId="56FAC69F" w14:textId="77777777" w:rsidTr="002A5DEF">
        <w:trPr>
          <w:trHeight w:val="300"/>
        </w:trPr>
        <w:tc>
          <w:tcPr>
            <w:tcW w:w="1623" w:type="dxa"/>
            <w:noWrap/>
            <w:vAlign w:val="center"/>
            <w:hideMark/>
          </w:tcPr>
          <w:p w14:paraId="2B7A03D0" w14:textId="77777777" w:rsidR="005A33DE" w:rsidRPr="003B4E74" w:rsidRDefault="005A33DE" w:rsidP="003B4E74">
            <w:r w:rsidRPr="003B4E74">
              <w:t>01.03.2014</w:t>
            </w:r>
          </w:p>
        </w:tc>
        <w:tc>
          <w:tcPr>
            <w:tcW w:w="761" w:type="dxa"/>
            <w:vAlign w:val="center"/>
            <w:hideMark/>
          </w:tcPr>
          <w:p w14:paraId="02F102C8"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7</w:t>
            </w:r>
          </w:p>
        </w:tc>
        <w:tc>
          <w:tcPr>
            <w:tcW w:w="904" w:type="dxa"/>
            <w:vAlign w:val="center"/>
            <w:hideMark/>
          </w:tcPr>
          <w:p w14:paraId="73045951"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3" w:type="dxa"/>
            <w:vAlign w:val="center"/>
            <w:hideMark/>
          </w:tcPr>
          <w:p w14:paraId="08E36E25"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4" w:type="dxa"/>
            <w:vAlign w:val="center"/>
            <w:hideMark/>
          </w:tcPr>
          <w:p w14:paraId="18053346"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8</w:t>
            </w:r>
          </w:p>
        </w:tc>
        <w:tc>
          <w:tcPr>
            <w:tcW w:w="904" w:type="dxa"/>
            <w:vAlign w:val="center"/>
            <w:hideMark/>
          </w:tcPr>
          <w:p w14:paraId="1A8CAFE4"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10</w:t>
            </w:r>
          </w:p>
        </w:tc>
        <w:tc>
          <w:tcPr>
            <w:tcW w:w="903" w:type="dxa"/>
            <w:vAlign w:val="center"/>
            <w:hideMark/>
          </w:tcPr>
          <w:p w14:paraId="22447ECB"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6</w:t>
            </w:r>
          </w:p>
        </w:tc>
        <w:tc>
          <w:tcPr>
            <w:tcW w:w="904" w:type="dxa"/>
            <w:vAlign w:val="center"/>
            <w:hideMark/>
          </w:tcPr>
          <w:p w14:paraId="38C0F7BB"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4" w:type="dxa"/>
            <w:vAlign w:val="center"/>
            <w:hideMark/>
          </w:tcPr>
          <w:p w14:paraId="5DEC8D6F"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0</w:t>
            </w:r>
          </w:p>
        </w:tc>
      </w:tr>
      <w:tr w:rsidR="005A33DE" w:rsidRPr="0096226D" w14:paraId="5FF30F99" w14:textId="77777777" w:rsidTr="002A5DEF">
        <w:trPr>
          <w:trHeight w:val="300"/>
        </w:trPr>
        <w:tc>
          <w:tcPr>
            <w:tcW w:w="1623" w:type="dxa"/>
            <w:noWrap/>
            <w:vAlign w:val="center"/>
            <w:hideMark/>
          </w:tcPr>
          <w:p w14:paraId="6DA29FCB" w14:textId="77777777" w:rsidR="005A33DE" w:rsidRPr="003B4E74" w:rsidRDefault="005A33DE" w:rsidP="003B4E74">
            <w:r w:rsidRPr="003B4E74">
              <w:t>02.03.2014</w:t>
            </w:r>
          </w:p>
        </w:tc>
        <w:tc>
          <w:tcPr>
            <w:tcW w:w="761" w:type="dxa"/>
            <w:vAlign w:val="center"/>
            <w:hideMark/>
          </w:tcPr>
          <w:p w14:paraId="12D92D61"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6</w:t>
            </w:r>
          </w:p>
        </w:tc>
        <w:tc>
          <w:tcPr>
            <w:tcW w:w="904" w:type="dxa"/>
            <w:vAlign w:val="center"/>
            <w:hideMark/>
          </w:tcPr>
          <w:p w14:paraId="30AE94D1"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7</w:t>
            </w:r>
          </w:p>
        </w:tc>
        <w:tc>
          <w:tcPr>
            <w:tcW w:w="903" w:type="dxa"/>
            <w:vAlign w:val="center"/>
            <w:hideMark/>
          </w:tcPr>
          <w:p w14:paraId="348FE0B5"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4" w:type="dxa"/>
            <w:vAlign w:val="center"/>
            <w:hideMark/>
          </w:tcPr>
          <w:p w14:paraId="0EAC3DDF"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4" w:type="dxa"/>
            <w:vAlign w:val="center"/>
            <w:hideMark/>
          </w:tcPr>
          <w:p w14:paraId="00CE5DBF"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10</w:t>
            </w:r>
          </w:p>
        </w:tc>
        <w:tc>
          <w:tcPr>
            <w:tcW w:w="903" w:type="dxa"/>
            <w:vAlign w:val="center"/>
            <w:hideMark/>
          </w:tcPr>
          <w:p w14:paraId="07EF11AD"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6</w:t>
            </w:r>
          </w:p>
        </w:tc>
        <w:tc>
          <w:tcPr>
            <w:tcW w:w="904" w:type="dxa"/>
            <w:vAlign w:val="center"/>
            <w:hideMark/>
          </w:tcPr>
          <w:p w14:paraId="7985D08B"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4</w:t>
            </w:r>
          </w:p>
        </w:tc>
        <w:tc>
          <w:tcPr>
            <w:tcW w:w="904" w:type="dxa"/>
            <w:vAlign w:val="center"/>
            <w:hideMark/>
          </w:tcPr>
          <w:p w14:paraId="1D9E60C4"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0</w:t>
            </w:r>
          </w:p>
        </w:tc>
      </w:tr>
      <w:tr w:rsidR="005A33DE" w:rsidRPr="0096226D" w14:paraId="68603292" w14:textId="77777777" w:rsidTr="002A5DEF">
        <w:trPr>
          <w:trHeight w:val="300"/>
        </w:trPr>
        <w:tc>
          <w:tcPr>
            <w:tcW w:w="1623" w:type="dxa"/>
            <w:noWrap/>
            <w:vAlign w:val="center"/>
            <w:hideMark/>
          </w:tcPr>
          <w:p w14:paraId="0AAA5CF7" w14:textId="77777777" w:rsidR="005A33DE" w:rsidRPr="003B4E74" w:rsidRDefault="005A33DE" w:rsidP="003B4E74">
            <w:r w:rsidRPr="003B4E74">
              <w:t>03.03.2014</w:t>
            </w:r>
          </w:p>
        </w:tc>
        <w:tc>
          <w:tcPr>
            <w:tcW w:w="761" w:type="dxa"/>
            <w:vAlign w:val="center"/>
            <w:hideMark/>
          </w:tcPr>
          <w:p w14:paraId="44BD3749"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6</w:t>
            </w:r>
          </w:p>
        </w:tc>
        <w:tc>
          <w:tcPr>
            <w:tcW w:w="904" w:type="dxa"/>
            <w:vAlign w:val="center"/>
            <w:hideMark/>
          </w:tcPr>
          <w:p w14:paraId="29FED745"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7</w:t>
            </w:r>
          </w:p>
        </w:tc>
        <w:tc>
          <w:tcPr>
            <w:tcW w:w="903" w:type="dxa"/>
            <w:vAlign w:val="center"/>
            <w:hideMark/>
          </w:tcPr>
          <w:p w14:paraId="30952D30"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4</w:t>
            </w:r>
          </w:p>
        </w:tc>
        <w:tc>
          <w:tcPr>
            <w:tcW w:w="904" w:type="dxa"/>
            <w:vAlign w:val="center"/>
            <w:hideMark/>
          </w:tcPr>
          <w:p w14:paraId="65F349FA"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6</w:t>
            </w:r>
          </w:p>
        </w:tc>
        <w:tc>
          <w:tcPr>
            <w:tcW w:w="904" w:type="dxa"/>
            <w:vAlign w:val="center"/>
            <w:hideMark/>
          </w:tcPr>
          <w:p w14:paraId="4169D6DC"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10</w:t>
            </w:r>
          </w:p>
        </w:tc>
        <w:tc>
          <w:tcPr>
            <w:tcW w:w="903" w:type="dxa"/>
            <w:vAlign w:val="center"/>
            <w:hideMark/>
          </w:tcPr>
          <w:p w14:paraId="14648400"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0</w:t>
            </w:r>
          </w:p>
        </w:tc>
        <w:tc>
          <w:tcPr>
            <w:tcW w:w="904" w:type="dxa"/>
            <w:vAlign w:val="center"/>
            <w:hideMark/>
          </w:tcPr>
          <w:p w14:paraId="6F28B1D0"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4</w:t>
            </w:r>
          </w:p>
        </w:tc>
        <w:tc>
          <w:tcPr>
            <w:tcW w:w="904" w:type="dxa"/>
            <w:vAlign w:val="center"/>
            <w:hideMark/>
          </w:tcPr>
          <w:p w14:paraId="073A7326"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0</w:t>
            </w:r>
          </w:p>
        </w:tc>
      </w:tr>
      <w:tr w:rsidR="005A33DE" w:rsidRPr="0096226D" w14:paraId="5E1D43CA" w14:textId="77777777" w:rsidTr="002A5DEF">
        <w:trPr>
          <w:trHeight w:val="300"/>
        </w:trPr>
        <w:tc>
          <w:tcPr>
            <w:tcW w:w="1623" w:type="dxa"/>
            <w:noWrap/>
            <w:vAlign w:val="center"/>
            <w:hideMark/>
          </w:tcPr>
          <w:p w14:paraId="4D810CF7" w14:textId="77777777" w:rsidR="005A33DE" w:rsidRPr="003B4E74" w:rsidRDefault="005A33DE" w:rsidP="003B4E74">
            <w:r w:rsidRPr="003B4E74">
              <w:t>04.03.2014</w:t>
            </w:r>
          </w:p>
        </w:tc>
        <w:tc>
          <w:tcPr>
            <w:tcW w:w="761" w:type="dxa"/>
            <w:vAlign w:val="center"/>
            <w:hideMark/>
          </w:tcPr>
          <w:p w14:paraId="6ADB3838"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6</w:t>
            </w:r>
          </w:p>
        </w:tc>
        <w:tc>
          <w:tcPr>
            <w:tcW w:w="904" w:type="dxa"/>
            <w:vAlign w:val="center"/>
            <w:hideMark/>
          </w:tcPr>
          <w:p w14:paraId="7708AA09"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6</w:t>
            </w:r>
          </w:p>
        </w:tc>
        <w:tc>
          <w:tcPr>
            <w:tcW w:w="903" w:type="dxa"/>
            <w:vAlign w:val="center"/>
            <w:hideMark/>
          </w:tcPr>
          <w:p w14:paraId="2270187A"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4" w:type="dxa"/>
            <w:vAlign w:val="center"/>
            <w:hideMark/>
          </w:tcPr>
          <w:p w14:paraId="4167C7E1"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4" w:type="dxa"/>
            <w:vAlign w:val="center"/>
            <w:hideMark/>
          </w:tcPr>
          <w:p w14:paraId="456BC81F"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10</w:t>
            </w:r>
          </w:p>
        </w:tc>
        <w:tc>
          <w:tcPr>
            <w:tcW w:w="903" w:type="dxa"/>
            <w:vAlign w:val="center"/>
            <w:hideMark/>
          </w:tcPr>
          <w:p w14:paraId="52E92EBE"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6</w:t>
            </w:r>
          </w:p>
        </w:tc>
        <w:tc>
          <w:tcPr>
            <w:tcW w:w="904" w:type="dxa"/>
            <w:vAlign w:val="center"/>
            <w:hideMark/>
          </w:tcPr>
          <w:p w14:paraId="56B314ED"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3</w:t>
            </w:r>
          </w:p>
        </w:tc>
        <w:tc>
          <w:tcPr>
            <w:tcW w:w="904" w:type="dxa"/>
            <w:vAlign w:val="center"/>
            <w:hideMark/>
          </w:tcPr>
          <w:p w14:paraId="2F36A323"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0</w:t>
            </w:r>
          </w:p>
        </w:tc>
      </w:tr>
      <w:tr w:rsidR="005A33DE" w:rsidRPr="0096226D" w14:paraId="7CFF201C" w14:textId="77777777" w:rsidTr="002A5DEF">
        <w:trPr>
          <w:trHeight w:val="300"/>
        </w:trPr>
        <w:tc>
          <w:tcPr>
            <w:tcW w:w="1623" w:type="dxa"/>
            <w:noWrap/>
            <w:vAlign w:val="center"/>
            <w:hideMark/>
          </w:tcPr>
          <w:p w14:paraId="23BE8090" w14:textId="77777777" w:rsidR="005A33DE" w:rsidRPr="003B4E74" w:rsidRDefault="005A33DE" w:rsidP="003B4E74">
            <w:r w:rsidRPr="003B4E74">
              <w:t>05.03.2014</w:t>
            </w:r>
          </w:p>
        </w:tc>
        <w:tc>
          <w:tcPr>
            <w:tcW w:w="761" w:type="dxa"/>
            <w:vAlign w:val="center"/>
            <w:hideMark/>
          </w:tcPr>
          <w:p w14:paraId="5E56E888"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4" w:type="dxa"/>
            <w:vAlign w:val="center"/>
            <w:hideMark/>
          </w:tcPr>
          <w:p w14:paraId="4723898A"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3" w:type="dxa"/>
            <w:vAlign w:val="center"/>
            <w:hideMark/>
          </w:tcPr>
          <w:p w14:paraId="39604EB2"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4</w:t>
            </w:r>
          </w:p>
        </w:tc>
        <w:tc>
          <w:tcPr>
            <w:tcW w:w="904" w:type="dxa"/>
            <w:vAlign w:val="center"/>
            <w:hideMark/>
          </w:tcPr>
          <w:p w14:paraId="3EB7DB28"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8</w:t>
            </w:r>
          </w:p>
        </w:tc>
        <w:tc>
          <w:tcPr>
            <w:tcW w:w="904" w:type="dxa"/>
            <w:vAlign w:val="center"/>
            <w:hideMark/>
          </w:tcPr>
          <w:p w14:paraId="2E5F54DD"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12</w:t>
            </w:r>
          </w:p>
        </w:tc>
        <w:tc>
          <w:tcPr>
            <w:tcW w:w="903" w:type="dxa"/>
            <w:vAlign w:val="center"/>
            <w:hideMark/>
          </w:tcPr>
          <w:p w14:paraId="1A477921"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6</w:t>
            </w:r>
          </w:p>
        </w:tc>
        <w:tc>
          <w:tcPr>
            <w:tcW w:w="904" w:type="dxa"/>
            <w:vAlign w:val="center"/>
            <w:hideMark/>
          </w:tcPr>
          <w:p w14:paraId="42FEAE78"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4" w:type="dxa"/>
            <w:vAlign w:val="center"/>
            <w:hideMark/>
          </w:tcPr>
          <w:p w14:paraId="3F78165F"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r>
      <w:tr w:rsidR="005A33DE" w:rsidRPr="0096226D" w14:paraId="263A40AD" w14:textId="77777777" w:rsidTr="002A5DEF">
        <w:trPr>
          <w:trHeight w:val="300"/>
        </w:trPr>
        <w:tc>
          <w:tcPr>
            <w:tcW w:w="1623" w:type="dxa"/>
            <w:noWrap/>
            <w:vAlign w:val="center"/>
            <w:hideMark/>
          </w:tcPr>
          <w:p w14:paraId="627FDE10" w14:textId="77777777" w:rsidR="005A33DE" w:rsidRPr="003B4E74" w:rsidRDefault="005A33DE" w:rsidP="003B4E74">
            <w:r w:rsidRPr="003B4E74">
              <w:t>06.03.2014</w:t>
            </w:r>
          </w:p>
        </w:tc>
        <w:tc>
          <w:tcPr>
            <w:tcW w:w="761" w:type="dxa"/>
            <w:vAlign w:val="center"/>
            <w:hideMark/>
          </w:tcPr>
          <w:p w14:paraId="5E76EA72"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8</w:t>
            </w:r>
          </w:p>
        </w:tc>
        <w:tc>
          <w:tcPr>
            <w:tcW w:w="904" w:type="dxa"/>
            <w:vAlign w:val="center"/>
            <w:hideMark/>
          </w:tcPr>
          <w:p w14:paraId="130D0111"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6</w:t>
            </w:r>
          </w:p>
        </w:tc>
        <w:tc>
          <w:tcPr>
            <w:tcW w:w="903" w:type="dxa"/>
            <w:vAlign w:val="center"/>
            <w:hideMark/>
          </w:tcPr>
          <w:p w14:paraId="74EEA0FF"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4" w:type="dxa"/>
            <w:vAlign w:val="center"/>
            <w:hideMark/>
          </w:tcPr>
          <w:p w14:paraId="01A33CD8"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6</w:t>
            </w:r>
          </w:p>
        </w:tc>
        <w:tc>
          <w:tcPr>
            <w:tcW w:w="904" w:type="dxa"/>
            <w:vAlign w:val="center"/>
            <w:hideMark/>
          </w:tcPr>
          <w:p w14:paraId="6E61D4A7"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10</w:t>
            </w:r>
          </w:p>
        </w:tc>
        <w:tc>
          <w:tcPr>
            <w:tcW w:w="903" w:type="dxa"/>
            <w:vAlign w:val="center"/>
            <w:hideMark/>
          </w:tcPr>
          <w:p w14:paraId="3A27EEA0"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6</w:t>
            </w:r>
          </w:p>
        </w:tc>
        <w:tc>
          <w:tcPr>
            <w:tcW w:w="904" w:type="dxa"/>
            <w:vAlign w:val="center"/>
            <w:hideMark/>
          </w:tcPr>
          <w:p w14:paraId="28FA3AFB"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4" w:type="dxa"/>
            <w:vAlign w:val="center"/>
            <w:hideMark/>
          </w:tcPr>
          <w:p w14:paraId="22B57445"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r>
      <w:tr w:rsidR="005A33DE" w:rsidRPr="0096226D" w14:paraId="48ECD684" w14:textId="77777777" w:rsidTr="002A5DEF">
        <w:trPr>
          <w:trHeight w:val="300"/>
        </w:trPr>
        <w:tc>
          <w:tcPr>
            <w:tcW w:w="1623" w:type="dxa"/>
            <w:noWrap/>
            <w:vAlign w:val="center"/>
            <w:hideMark/>
          </w:tcPr>
          <w:p w14:paraId="23CFFCE0" w14:textId="77777777" w:rsidR="005A33DE" w:rsidRPr="003B4E74" w:rsidRDefault="005A33DE" w:rsidP="003B4E74">
            <w:r w:rsidRPr="003B4E74">
              <w:t>07.03.2014</w:t>
            </w:r>
          </w:p>
        </w:tc>
        <w:tc>
          <w:tcPr>
            <w:tcW w:w="761" w:type="dxa"/>
            <w:vAlign w:val="center"/>
            <w:hideMark/>
          </w:tcPr>
          <w:p w14:paraId="7D24D08C"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14</w:t>
            </w:r>
          </w:p>
        </w:tc>
        <w:tc>
          <w:tcPr>
            <w:tcW w:w="904" w:type="dxa"/>
            <w:vAlign w:val="center"/>
            <w:hideMark/>
          </w:tcPr>
          <w:p w14:paraId="08618D63"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3" w:type="dxa"/>
            <w:vAlign w:val="center"/>
            <w:hideMark/>
          </w:tcPr>
          <w:p w14:paraId="2179D2A1"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4" w:type="dxa"/>
            <w:vAlign w:val="center"/>
            <w:hideMark/>
          </w:tcPr>
          <w:p w14:paraId="59921EC9"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4" w:type="dxa"/>
            <w:vAlign w:val="center"/>
            <w:hideMark/>
          </w:tcPr>
          <w:p w14:paraId="55B3FCFB"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12</w:t>
            </w:r>
          </w:p>
        </w:tc>
        <w:tc>
          <w:tcPr>
            <w:tcW w:w="903" w:type="dxa"/>
            <w:vAlign w:val="center"/>
            <w:hideMark/>
          </w:tcPr>
          <w:p w14:paraId="74FCFB9A"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4" w:type="dxa"/>
            <w:vAlign w:val="center"/>
            <w:hideMark/>
          </w:tcPr>
          <w:p w14:paraId="284D3BA8"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4</w:t>
            </w:r>
          </w:p>
        </w:tc>
        <w:tc>
          <w:tcPr>
            <w:tcW w:w="904" w:type="dxa"/>
            <w:vAlign w:val="center"/>
            <w:hideMark/>
          </w:tcPr>
          <w:p w14:paraId="35F6677C"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6</w:t>
            </w:r>
          </w:p>
        </w:tc>
      </w:tr>
      <w:tr w:rsidR="005A33DE" w:rsidRPr="0096226D" w14:paraId="6929027A" w14:textId="77777777" w:rsidTr="002A5DEF">
        <w:trPr>
          <w:trHeight w:val="300"/>
        </w:trPr>
        <w:tc>
          <w:tcPr>
            <w:tcW w:w="1623" w:type="dxa"/>
            <w:noWrap/>
            <w:vAlign w:val="center"/>
            <w:hideMark/>
          </w:tcPr>
          <w:p w14:paraId="40EE50F5" w14:textId="77777777" w:rsidR="005A33DE" w:rsidRPr="003B4E74" w:rsidRDefault="005A33DE" w:rsidP="003B4E74">
            <w:r w:rsidRPr="003B4E74">
              <w:t>08.03.2014</w:t>
            </w:r>
          </w:p>
        </w:tc>
        <w:tc>
          <w:tcPr>
            <w:tcW w:w="761" w:type="dxa"/>
            <w:vAlign w:val="center"/>
            <w:hideMark/>
          </w:tcPr>
          <w:p w14:paraId="11A49A07"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8</w:t>
            </w:r>
          </w:p>
        </w:tc>
        <w:tc>
          <w:tcPr>
            <w:tcW w:w="904" w:type="dxa"/>
            <w:vAlign w:val="center"/>
            <w:hideMark/>
          </w:tcPr>
          <w:p w14:paraId="72B5BBE8"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3" w:type="dxa"/>
            <w:vAlign w:val="center"/>
            <w:hideMark/>
          </w:tcPr>
          <w:p w14:paraId="40F6AA6B"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4" w:type="dxa"/>
            <w:vAlign w:val="center"/>
            <w:hideMark/>
          </w:tcPr>
          <w:p w14:paraId="51F49D84"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6</w:t>
            </w:r>
          </w:p>
        </w:tc>
        <w:tc>
          <w:tcPr>
            <w:tcW w:w="904" w:type="dxa"/>
            <w:vAlign w:val="center"/>
            <w:hideMark/>
          </w:tcPr>
          <w:p w14:paraId="304BB835"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11</w:t>
            </w:r>
          </w:p>
        </w:tc>
        <w:tc>
          <w:tcPr>
            <w:tcW w:w="903" w:type="dxa"/>
            <w:vAlign w:val="center"/>
            <w:hideMark/>
          </w:tcPr>
          <w:p w14:paraId="63E68844"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4" w:type="dxa"/>
            <w:vAlign w:val="center"/>
            <w:hideMark/>
          </w:tcPr>
          <w:p w14:paraId="1E068FB1"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4" w:type="dxa"/>
            <w:vAlign w:val="center"/>
            <w:hideMark/>
          </w:tcPr>
          <w:p w14:paraId="7CC33DDB"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7</w:t>
            </w:r>
          </w:p>
        </w:tc>
      </w:tr>
      <w:tr w:rsidR="005A33DE" w:rsidRPr="0096226D" w14:paraId="6C631359" w14:textId="77777777" w:rsidTr="002A5DEF">
        <w:trPr>
          <w:trHeight w:val="300"/>
        </w:trPr>
        <w:tc>
          <w:tcPr>
            <w:tcW w:w="1623" w:type="dxa"/>
            <w:noWrap/>
            <w:vAlign w:val="center"/>
            <w:hideMark/>
          </w:tcPr>
          <w:p w14:paraId="6550EF57" w14:textId="77777777" w:rsidR="005A33DE" w:rsidRPr="003B4E74" w:rsidRDefault="005A33DE" w:rsidP="003B4E74">
            <w:r w:rsidRPr="003B4E74">
              <w:t>09.03.2014</w:t>
            </w:r>
          </w:p>
        </w:tc>
        <w:tc>
          <w:tcPr>
            <w:tcW w:w="761" w:type="dxa"/>
            <w:vAlign w:val="center"/>
            <w:hideMark/>
          </w:tcPr>
          <w:p w14:paraId="6CFAC175"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11</w:t>
            </w:r>
          </w:p>
        </w:tc>
        <w:tc>
          <w:tcPr>
            <w:tcW w:w="904" w:type="dxa"/>
            <w:vAlign w:val="center"/>
            <w:hideMark/>
          </w:tcPr>
          <w:p w14:paraId="6ADC9213"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6</w:t>
            </w:r>
          </w:p>
        </w:tc>
        <w:tc>
          <w:tcPr>
            <w:tcW w:w="903" w:type="dxa"/>
            <w:vAlign w:val="center"/>
            <w:hideMark/>
          </w:tcPr>
          <w:p w14:paraId="2ADCC463"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4</w:t>
            </w:r>
          </w:p>
        </w:tc>
        <w:tc>
          <w:tcPr>
            <w:tcW w:w="904" w:type="dxa"/>
            <w:vAlign w:val="center"/>
            <w:hideMark/>
          </w:tcPr>
          <w:p w14:paraId="7266C994"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8</w:t>
            </w:r>
          </w:p>
        </w:tc>
        <w:tc>
          <w:tcPr>
            <w:tcW w:w="904" w:type="dxa"/>
            <w:vAlign w:val="center"/>
            <w:hideMark/>
          </w:tcPr>
          <w:p w14:paraId="6C5014C5"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12</w:t>
            </w:r>
          </w:p>
        </w:tc>
        <w:tc>
          <w:tcPr>
            <w:tcW w:w="903" w:type="dxa"/>
            <w:vAlign w:val="center"/>
            <w:hideMark/>
          </w:tcPr>
          <w:p w14:paraId="5739B9E2"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6</w:t>
            </w:r>
          </w:p>
        </w:tc>
        <w:tc>
          <w:tcPr>
            <w:tcW w:w="904" w:type="dxa"/>
            <w:vAlign w:val="center"/>
            <w:hideMark/>
          </w:tcPr>
          <w:p w14:paraId="5C9CF7BB"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4</w:t>
            </w:r>
          </w:p>
        </w:tc>
        <w:tc>
          <w:tcPr>
            <w:tcW w:w="904" w:type="dxa"/>
            <w:vAlign w:val="center"/>
            <w:hideMark/>
          </w:tcPr>
          <w:p w14:paraId="0CD8989A"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6</w:t>
            </w:r>
          </w:p>
        </w:tc>
      </w:tr>
      <w:tr w:rsidR="005A33DE" w:rsidRPr="0096226D" w14:paraId="612C0DC4" w14:textId="77777777" w:rsidTr="002A5DEF">
        <w:trPr>
          <w:trHeight w:val="300"/>
        </w:trPr>
        <w:tc>
          <w:tcPr>
            <w:tcW w:w="1623" w:type="dxa"/>
            <w:noWrap/>
            <w:vAlign w:val="center"/>
            <w:hideMark/>
          </w:tcPr>
          <w:p w14:paraId="2FEA4182" w14:textId="77777777" w:rsidR="005A33DE" w:rsidRPr="003B4E74" w:rsidRDefault="005A33DE" w:rsidP="003B4E74">
            <w:r w:rsidRPr="003B4E74">
              <w:t>10.03.2014</w:t>
            </w:r>
          </w:p>
        </w:tc>
        <w:tc>
          <w:tcPr>
            <w:tcW w:w="761" w:type="dxa"/>
            <w:vAlign w:val="center"/>
            <w:hideMark/>
          </w:tcPr>
          <w:p w14:paraId="48DFDB96"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17</w:t>
            </w:r>
          </w:p>
        </w:tc>
        <w:tc>
          <w:tcPr>
            <w:tcW w:w="904" w:type="dxa"/>
            <w:vAlign w:val="center"/>
            <w:hideMark/>
          </w:tcPr>
          <w:p w14:paraId="4EF7EEA5"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7</w:t>
            </w:r>
          </w:p>
        </w:tc>
        <w:tc>
          <w:tcPr>
            <w:tcW w:w="903" w:type="dxa"/>
            <w:vAlign w:val="center"/>
            <w:hideMark/>
          </w:tcPr>
          <w:p w14:paraId="188B1206"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4" w:type="dxa"/>
            <w:vAlign w:val="center"/>
            <w:hideMark/>
          </w:tcPr>
          <w:p w14:paraId="2A3F411B"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6</w:t>
            </w:r>
          </w:p>
        </w:tc>
        <w:tc>
          <w:tcPr>
            <w:tcW w:w="904" w:type="dxa"/>
            <w:vAlign w:val="center"/>
            <w:hideMark/>
          </w:tcPr>
          <w:p w14:paraId="57B162E0"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10</w:t>
            </w:r>
          </w:p>
        </w:tc>
        <w:tc>
          <w:tcPr>
            <w:tcW w:w="903" w:type="dxa"/>
            <w:vAlign w:val="center"/>
            <w:hideMark/>
          </w:tcPr>
          <w:p w14:paraId="4B2B22CF"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4" w:type="dxa"/>
            <w:vAlign w:val="center"/>
            <w:hideMark/>
          </w:tcPr>
          <w:p w14:paraId="50E34D91"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4</w:t>
            </w:r>
          </w:p>
        </w:tc>
        <w:tc>
          <w:tcPr>
            <w:tcW w:w="904" w:type="dxa"/>
            <w:vAlign w:val="center"/>
            <w:hideMark/>
          </w:tcPr>
          <w:p w14:paraId="3B23A2DF"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r>
      <w:tr w:rsidR="005A33DE" w:rsidRPr="0096226D" w14:paraId="2867A7FF" w14:textId="77777777" w:rsidTr="002A5DEF">
        <w:trPr>
          <w:trHeight w:val="300"/>
        </w:trPr>
        <w:tc>
          <w:tcPr>
            <w:tcW w:w="1623" w:type="dxa"/>
            <w:noWrap/>
            <w:vAlign w:val="center"/>
            <w:hideMark/>
          </w:tcPr>
          <w:p w14:paraId="7219005A" w14:textId="77777777" w:rsidR="005A33DE" w:rsidRPr="003B4E74" w:rsidRDefault="005A33DE" w:rsidP="003B4E74">
            <w:r w:rsidRPr="003B4E74">
              <w:t>11.03.2014</w:t>
            </w:r>
          </w:p>
        </w:tc>
        <w:tc>
          <w:tcPr>
            <w:tcW w:w="761" w:type="dxa"/>
            <w:vAlign w:val="center"/>
            <w:hideMark/>
          </w:tcPr>
          <w:p w14:paraId="442F68F7"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17</w:t>
            </w:r>
          </w:p>
        </w:tc>
        <w:tc>
          <w:tcPr>
            <w:tcW w:w="904" w:type="dxa"/>
            <w:vAlign w:val="center"/>
            <w:hideMark/>
          </w:tcPr>
          <w:p w14:paraId="69DAB7B3"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6</w:t>
            </w:r>
          </w:p>
        </w:tc>
        <w:tc>
          <w:tcPr>
            <w:tcW w:w="903" w:type="dxa"/>
            <w:vAlign w:val="center"/>
            <w:hideMark/>
          </w:tcPr>
          <w:p w14:paraId="06C6446B"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4" w:type="dxa"/>
            <w:vAlign w:val="center"/>
            <w:hideMark/>
          </w:tcPr>
          <w:p w14:paraId="7F3B700B"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7</w:t>
            </w:r>
          </w:p>
        </w:tc>
        <w:tc>
          <w:tcPr>
            <w:tcW w:w="904" w:type="dxa"/>
            <w:vAlign w:val="center"/>
            <w:hideMark/>
          </w:tcPr>
          <w:p w14:paraId="26465886"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12</w:t>
            </w:r>
          </w:p>
        </w:tc>
        <w:tc>
          <w:tcPr>
            <w:tcW w:w="903" w:type="dxa"/>
            <w:vAlign w:val="center"/>
            <w:hideMark/>
          </w:tcPr>
          <w:p w14:paraId="73BED056"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4" w:type="dxa"/>
            <w:vAlign w:val="center"/>
            <w:hideMark/>
          </w:tcPr>
          <w:p w14:paraId="7A4B7444"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4" w:type="dxa"/>
            <w:vAlign w:val="center"/>
            <w:hideMark/>
          </w:tcPr>
          <w:p w14:paraId="3BB84CD0"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r>
      <w:tr w:rsidR="005A33DE" w:rsidRPr="0096226D" w14:paraId="3D27DBA0" w14:textId="77777777" w:rsidTr="002A5DEF">
        <w:trPr>
          <w:trHeight w:val="300"/>
        </w:trPr>
        <w:tc>
          <w:tcPr>
            <w:tcW w:w="1623" w:type="dxa"/>
            <w:noWrap/>
            <w:vAlign w:val="center"/>
            <w:hideMark/>
          </w:tcPr>
          <w:p w14:paraId="2BA4B2B6" w14:textId="77777777" w:rsidR="005A33DE" w:rsidRPr="003B4E74" w:rsidRDefault="005A33DE" w:rsidP="003B4E74">
            <w:r w:rsidRPr="003B4E74">
              <w:t>12.03.2014</w:t>
            </w:r>
          </w:p>
        </w:tc>
        <w:tc>
          <w:tcPr>
            <w:tcW w:w="761" w:type="dxa"/>
            <w:vAlign w:val="center"/>
            <w:hideMark/>
          </w:tcPr>
          <w:p w14:paraId="6868B81F"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15</w:t>
            </w:r>
          </w:p>
        </w:tc>
        <w:tc>
          <w:tcPr>
            <w:tcW w:w="904" w:type="dxa"/>
            <w:vAlign w:val="center"/>
            <w:hideMark/>
          </w:tcPr>
          <w:p w14:paraId="146C6C75"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10</w:t>
            </w:r>
          </w:p>
        </w:tc>
        <w:tc>
          <w:tcPr>
            <w:tcW w:w="903" w:type="dxa"/>
            <w:vAlign w:val="center"/>
            <w:hideMark/>
          </w:tcPr>
          <w:p w14:paraId="1E898D43"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4" w:type="dxa"/>
            <w:vAlign w:val="center"/>
            <w:hideMark/>
          </w:tcPr>
          <w:p w14:paraId="1DFD0521"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4" w:type="dxa"/>
            <w:vAlign w:val="center"/>
            <w:hideMark/>
          </w:tcPr>
          <w:p w14:paraId="0EBA88E6"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12</w:t>
            </w:r>
          </w:p>
        </w:tc>
        <w:tc>
          <w:tcPr>
            <w:tcW w:w="903" w:type="dxa"/>
            <w:vAlign w:val="center"/>
            <w:hideMark/>
          </w:tcPr>
          <w:p w14:paraId="2522A517"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5</w:t>
            </w:r>
          </w:p>
        </w:tc>
        <w:tc>
          <w:tcPr>
            <w:tcW w:w="904" w:type="dxa"/>
            <w:vAlign w:val="center"/>
            <w:hideMark/>
          </w:tcPr>
          <w:p w14:paraId="3D242C69"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6</w:t>
            </w:r>
          </w:p>
        </w:tc>
        <w:tc>
          <w:tcPr>
            <w:tcW w:w="904" w:type="dxa"/>
            <w:vAlign w:val="center"/>
            <w:hideMark/>
          </w:tcPr>
          <w:p w14:paraId="2FC895CE"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6</w:t>
            </w:r>
          </w:p>
        </w:tc>
      </w:tr>
      <w:tr w:rsidR="005A33DE" w:rsidRPr="0096226D" w14:paraId="1C1C8E0D" w14:textId="77777777" w:rsidTr="002A5DEF">
        <w:trPr>
          <w:trHeight w:val="300"/>
        </w:trPr>
        <w:tc>
          <w:tcPr>
            <w:tcW w:w="1623" w:type="dxa"/>
            <w:noWrap/>
            <w:vAlign w:val="center"/>
            <w:hideMark/>
          </w:tcPr>
          <w:p w14:paraId="3D215028" w14:textId="77777777" w:rsidR="005A33DE" w:rsidRPr="003B4E74" w:rsidRDefault="005A33DE" w:rsidP="003B4E74">
            <w:r w:rsidRPr="003B4E74">
              <w:t>13.03.2014</w:t>
            </w:r>
          </w:p>
        </w:tc>
        <w:tc>
          <w:tcPr>
            <w:tcW w:w="761" w:type="dxa"/>
            <w:vAlign w:val="center"/>
            <w:hideMark/>
          </w:tcPr>
          <w:p w14:paraId="420CEFDD"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20</w:t>
            </w:r>
          </w:p>
        </w:tc>
        <w:tc>
          <w:tcPr>
            <w:tcW w:w="904" w:type="dxa"/>
            <w:vAlign w:val="center"/>
            <w:hideMark/>
          </w:tcPr>
          <w:p w14:paraId="055AC941"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9</w:t>
            </w:r>
          </w:p>
        </w:tc>
        <w:tc>
          <w:tcPr>
            <w:tcW w:w="903" w:type="dxa"/>
            <w:vAlign w:val="center"/>
            <w:hideMark/>
          </w:tcPr>
          <w:p w14:paraId="06E77F89"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16</w:t>
            </w:r>
          </w:p>
        </w:tc>
        <w:tc>
          <w:tcPr>
            <w:tcW w:w="904" w:type="dxa"/>
            <w:vAlign w:val="center"/>
            <w:hideMark/>
          </w:tcPr>
          <w:p w14:paraId="7A1451BB"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12</w:t>
            </w:r>
          </w:p>
        </w:tc>
        <w:tc>
          <w:tcPr>
            <w:tcW w:w="904" w:type="dxa"/>
            <w:vAlign w:val="center"/>
            <w:hideMark/>
          </w:tcPr>
          <w:p w14:paraId="78905E27"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11</w:t>
            </w:r>
          </w:p>
        </w:tc>
        <w:tc>
          <w:tcPr>
            <w:tcW w:w="903" w:type="dxa"/>
            <w:vAlign w:val="center"/>
            <w:hideMark/>
          </w:tcPr>
          <w:p w14:paraId="5578FBAC"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4</w:t>
            </w:r>
          </w:p>
        </w:tc>
        <w:tc>
          <w:tcPr>
            <w:tcW w:w="904" w:type="dxa"/>
            <w:vAlign w:val="center"/>
            <w:hideMark/>
          </w:tcPr>
          <w:p w14:paraId="1D5BD8EB"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8</w:t>
            </w:r>
          </w:p>
        </w:tc>
        <w:tc>
          <w:tcPr>
            <w:tcW w:w="904" w:type="dxa"/>
            <w:vAlign w:val="center"/>
            <w:hideMark/>
          </w:tcPr>
          <w:p w14:paraId="679D6445" w14:textId="77777777" w:rsidR="005A33DE" w:rsidRPr="0096226D" w:rsidRDefault="005A33DE" w:rsidP="002A5DEF">
            <w:pPr>
              <w:jc w:val="center"/>
              <w:rPr>
                <w:rFonts w:eastAsia="Times New Roman"/>
                <w:color w:val="000000"/>
                <w:sz w:val="20"/>
                <w:szCs w:val="20"/>
              </w:rPr>
            </w:pPr>
            <w:r w:rsidRPr="0096226D">
              <w:rPr>
                <w:rFonts w:eastAsia="Times New Roman"/>
                <w:color w:val="000000"/>
                <w:sz w:val="20"/>
                <w:szCs w:val="20"/>
              </w:rPr>
              <w:t>8</w:t>
            </w:r>
          </w:p>
        </w:tc>
      </w:tr>
      <w:tr w:rsidR="00DE4910" w:rsidRPr="0096226D" w14:paraId="4DDABB8B" w14:textId="77777777" w:rsidTr="002A5DEF">
        <w:trPr>
          <w:trHeight w:val="300"/>
        </w:trPr>
        <w:tc>
          <w:tcPr>
            <w:tcW w:w="1623" w:type="dxa"/>
            <w:noWrap/>
            <w:vAlign w:val="center"/>
          </w:tcPr>
          <w:p w14:paraId="4193FBF5" w14:textId="061F0883" w:rsidR="00DE4910" w:rsidRPr="0096226D" w:rsidRDefault="00DE4910" w:rsidP="00847D6C">
            <w:pPr>
              <w:rPr>
                <w:rFonts w:eastAsia="Times New Roman"/>
                <w:color w:val="000000"/>
                <w:sz w:val="20"/>
                <w:szCs w:val="20"/>
              </w:rPr>
            </w:pPr>
            <w:r w:rsidRPr="00C93C05">
              <w:rPr>
                <w:rFonts w:asciiTheme="minorHAnsi" w:eastAsia="Times New Roman" w:hAnsiTheme="minorHAnsi"/>
                <w:b/>
                <w:color w:val="000000"/>
                <w:sz w:val="20"/>
                <w:szCs w:val="20"/>
                <w:lang w:val="en-GB"/>
              </w:rPr>
              <w:t>Total</w:t>
            </w:r>
          </w:p>
        </w:tc>
        <w:tc>
          <w:tcPr>
            <w:tcW w:w="761" w:type="dxa"/>
            <w:vAlign w:val="center"/>
          </w:tcPr>
          <w:p w14:paraId="6535C430" w14:textId="3D2522C7" w:rsidR="00DE4910" w:rsidRPr="0096226D" w:rsidRDefault="00DE4910" w:rsidP="002A5DEF">
            <w:pPr>
              <w:jc w:val="center"/>
              <w:rPr>
                <w:rFonts w:eastAsia="Times New Roman"/>
                <w:color w:val="000000"/>
                <w:sz w:val="20"/>
                <w:szCs w:val="20"/>
              </w:rPr>
            </w:pPr>
            <w:r w:rsidRPr="0096226D">
              <w:rPr>
                <w:rFonts w:eastAsia="Times New Roman"/>
                <w:b/>
                <w:color w:val="000000"/>
                <w:sz w:val="20"/>
                <w:szCs w:val="20"/>
              </w:rPr>
              <w:t>216</w:t>
            </w:r>
          </w:p>
        </w:tc>
        <w:tc>
          <w:tcPr>
            <w:tcW w:w="904" w:type="dxa"/>
            <w:vAlign w:val="center"/>
          </w:tcPr>
          <w:p w14:paraId="5AB44BA3" w14:textId="54B40994" w:rsidR="00DE4910" w:rsidRPr="0096226D" w:rsidRDefault="00DE4910" w:rsidP="002A5DEF">
            <w:pPr>
              <w:jc w:val="center"/>
              <w:rPr>
                <w:rFonts w:eastAsia="Times New Roman"/>
                <w:color w:val="000000"/>
                <w:sz w:val="20"/>
                <w:szCs w:val="20"/>
              </w:rPr>
            </w:pPr>
            <w:r w:rsidRPr="0096226D">
              <w:rPr>
                <w:rFonts w:eastAsia="Times New Roman"/>
                <w:b/>
                <w:color w:val="000000"/>
                <w:sz w:val="20"/>
                <w:szCs w:val="20"/>
              </w:rPr>
              <w:t>175</w:t>
            </w:r>
          </w:p>
        </w:tc>
        <w:tc>
          <w:tcPr>
            <w:tcW w:w="903" w:type="dxa"/>
            <w:vAlign w:val="center"/>
          </w:tcPr>
          <w:p w14:paraId="51C6A320" w14:textId="19E05214" w:rsidR="00DE4910" w:rsidRPr="0096226D" w:rsidRDefault="00DE4910" w:rsidP="002A5DEF">
            <w:pPr>
              <w:jc w:val="center"/>
              <w:rPr>
                <w:rFonts w:eastAsia="Times New Roman"/>
                <w:color w:val="000000"/>
                <w:sz w:val="20"/>
                <w:szCs w:val="20"/>
              </w:rPr>
            </w:pPr>
            <w:r w:rsidRPr="0096226D">
              <w:rPr>
                <w:rFonts w:eastAsia="Times New Roman"/>
                <w:b/>
                <w:color w:val="000000"/>
                <w:sz w:val="20"/>
                <w:szCs w:val="20"/>
              </w:rPr>
              <w:t>166</w:t>
            </w:r>
          </w:p>
        </w:tc>
        <w:tc>
          <w:tcPr>
            <w:tcW w:w="904" w:type="dxa"/>
            <w:vAlign w:val="center"/>
          </w:tcPr>
          <w:p w14:paraId="4C6CE694" w14:textId="4DB97E8A" w:rsidR="00DE4910" w:rsidRPr="0096226D" w:rsidRDefault="00DE4910" w:rsidP="002A5DEF">
            <w:pPr>
              <w:jc w:val="center"/>
              <w:rPr>
                <w:rFonts w:eastAsia="Times New Roman"/>
                <w:color w:val="000000"/>
                <w:sz w:val="20"/>
                <w:szCs w:val="20"/>
              </w:rPr>
            </w:pPr>
            <w:r w:rsidRPr="0096226D">
              <w:rPr>
                <w:rFonts w:eastAsia="Times New Roman"/>
                <w:b/>
                <w:color w:val="000000"/>
                <w:sz w:val="20"/>
                <w:szCs w:val="20"/>
              </w:rPr>
              <w:t>179</w:t>
            </w:r>
          </w:p>
        </w:tc>
        <w:tc>
          <w:tcPr>
            <w:tcW w:w="904" w:type="dxa"/>
            <w:vAlign w:val="center"/>
          </w:tcPr>
          <w:p w14:paraId="08D6A172" w14:textId="60385397" w:rsidR="00DE4910" w:rsidRPr="0096226D" w:rsidRDefault="00DE4910" w:rsidP="002A5DEF">
            <w:pPr>
              <w:jc w:val="center"/>
              <w:rPr>
                <w:rFonts w:eastAsia="Times New Roman"/>
                <w:color w:val="000000"/>
                <w:sz w:val="20"/>
                <w:szCs w:val="20"/>
              </w:rPr>
            </w:pPr>
            <w:r w:rsidRPr="0096226D">
              <w:rPr>
                <w:rFonts w:eastAsia="Times New Roman"/>
                <w:b/>
                <w:color w:val="000000"/>
                <w:sz w:val="20"/>
                <w:szCs w:val="20"/>
              </w:rPr>
              <w:t>270</w:t>
            </w:r>
          </w:p>
        </w:tc>
        <w:tc>
          <w:tcPr>
            <w:tcW w:w="903" w:type="dxa"/>
            <w:vAlign w:val="center"/>
          </w:tcPr>
          <w:p w14:paraId="2CFC588C" w14:textId="6BEBB16D" w:rsidR="00DE4910" w:rsidRPr="0096226D" w:rsidRDefault="00DE4910" w:rsidP="002A5DEF">
            <w:pPr>
              <w:jc w:val="center"/>
              <w:rPr>
                <w:rFonts w:eastAsia="Times New Roman"/>
                <w:color w:val="000000"/>
                <w:sz w:val="20"/>
                <w:szCs w:val="20"/>
              </w:rPr>
            </w:pPr>
            <w:r w:rsidRPr="0096226D">
              <w:rPr>
                <w:rFonts w:eastAsia="Times New Roman"/>
                <w:b/>
                <w:color w:val="000000"/>
                <w:sz w:val="20"/>
                <w:szCs w:val="20"/>
              </w:rPr>
              <w:t>136</w:t>
            </w:r>
          </w:p>
        </w:tc>
        <w:tc>
          <w:tcPr>
            <w:tcW w:w="904" w:type="dxa"/>
            <w:vAlign w:val="center"/>
          </w:tcPr>
          <w:p w14:paraId="67DDCD4C" w14:textId="4C02A02D" w:rsidR="00DE4910" w:rsidRPr="0096226D" w:rsidRDefault="00DE4910" w:rsidP="002A5DEF">
            <w:pPr>
              <w:jc w:val="center"/>
              <w:rPr>
                <w:rFonts w:eastAsia="Times New Roman"/>
                <w:color w:val="000000"/>
                <w:sz w:val="20"/>
                <w:szCs w:val="20"/>
              </w:rPr>
            </w:pPr>
            <w:r w:rsidRPr="0096226D">
              <w:rPr>
                <w:rFonts w:eastAsia="Times New Roman"/>
                <w:b/>
                <w:color w:val="000000"/>
                <w:sz w:val="20"/>
                <w:szCs w:val="20"/>
              </w:rPr>
              <w:t>134</w:t>
            </w:r>
          </w:p>
        </w:tc>
        <w:tc>
          <w:tcPr>
            <w:tcW w:w="904" w:type="dxa"/>
            <w:vAlign w:val="center"/>
          </w:tcPr>
          <w:p w14:paraId="4319BFAA" w14:textId="1BC7C8AC" w:rsidR="00DE4910" w:rsidRPr="0096226D" w:rsidRDefault="00DE4910" w:rsidP="002A5DEF">
            <w:pPr>
              <w:jc w:val="center"/>
              <w:rPr>
                <w:rFonts w:eastAsia="Times New Roman"/>
                <w:color w:val="000000"/>
                <w:sz w:val="20"/>
                <w:szCs w:val="20"/>
              </w:rPr>
            </w:pPr>
            <w:r w:rsidRPr="0096226D">
              <w:rPr>
                <w:rFonts w:eastAsia="Times New Roman"/>
                <w:b/>
                <w:color w:val="000000"/>
                <w:sz w:val="20"/>
                <w:szCs w:val="20"/>
              </w:rPr>
              <w:t>53</w:t>
            </w:r>
          </w:p>
        </w:tc>
      </w:tr>
      <w:tr w:rsidR="00DE76BC" w:rsidRPr="0096226D" w14:paraId="66B670BD" w14:textId="77777777" w:rsidTr="00DE76BC">
        <w:trPr>
          <w:trHeight w:val="300"/>
        </w:trPr>
        <w:tc>
          <w:tcPr>
            <w:tcW w:w="1623" w:type="dxa"/>
            <w:shd w:val="clear" w:color="auto" w:fill="548DD4" w:themeFill="text2" w:themeFillTint="99"/>
            <w:noWrap/>
            <w:vAlign w:val="center"/>
            <w:hideMark/>
          </w:tcPr>
          <w:p w14:paraId="0E823A2E" w14:textId="7AE2763E" w:rsidR="00DE76BC" w:rsidRPr="00DE4910" w:rsidRDefault="00DE76BC" w:rsidP="002A5DEF">
            <w:pPr>
              <w:rPr>
                <w:rFonts w:asciiTheme="minorHAnsi" w:eastAsia="Times New Roman" w:hAnsiTheme="minorHAnsi"/>
                <w:b/>
                <w:color w:val="000000"/>
                <w:sz w:val="20"/>
                <w:szCs w:val="20"/>
                <w:lang w:val="en-GB"/>
              </w:rPr>
            </w:pPr>
            <w:r>
              <w:rPr>
                <w:rFonts w:asciiTheme="minorHAnsi" w:eastAsia="Times New Roman" w:hAnsiTheme="minorHAnsi"/>
                <w:b/>
                <w:color w:val="000000"/>
                <w:sz w:val="20"/>
                <w:szCs w:val="20"/>
                <w:lang w:val="en-GB"/>
              </w:rPr>
              <w:t xml:space="preserve">Daily average </w:t>
            </w:r>
          </w:p>
        </w:tc>
        <w:tc>
          <w:tcPr>
            <w:tcW w:w="761" w:type="dxa"/>
            <w:shd w:val="clear" w:color="auto" w:fill="548DD4" w:themeFill="text2" w:themeFillTint="99"/>
            <w:vAlign w:val="center"/>
            <w:hideMark/>
          </w:tcPr>
          <w:p w14:paraId="34FEA5B1" w14:textId="69E27748" w:rsidR="00DE76BC" w:rsidRPr="0096226D" w:rsidRDefault="00DE76BC" w:rsidP="002A5DEF">
            <w:pPr>
              <w:jc w:val="center"/>
              <w:rPr>
                <w:rFonts w:eastAsia="Times New Roman"/>
                <w:b/>
                <w:color w:val="000000"/>
                <w:sz w:val="20"/>
                <w:szCs w:val="20"/>
              </w:rPr>
            </w:pPr>
            <w:r w:rsidRPr="0096226D">
              <w:rPr>
                <w:rFonts w:eastAsia="Times New Roman"/>
                <w:b/>
                <w:bCs/>
                <w:color w:val="000000"/>
                <w:sz w:val="20"/>
                <w:szCs w:val="20"/>
              </w:rPr>
              <w:t>8.0 *</w:t>
            </w:r>
          </w:p>
        </w:tc>
        <w:tc>
          <w:tcPr>
            <w:tcW w:w="904" w:type="dxa"/>
            <w:shd w:val="clear" w:color="auto" w:fill="548DD4" w:themeFill="text2" w:themeFillTint="99"/>
            <w:vAlign w:val="center"/>
            <w:hideMark/>
          </w:tcPr>
          <w:p w14:paraId="28274CDF" w14:textId="3006F16E" w:rsidR="00DE76BC" w:rsidRPr="0096226D" w:rsidRDefault="00DE76BC" w:rsidP="002A5DEF">
            <w:pPr>
              <w:jc w:val="center"/>
              <w:rPr>
                <w:rFonts w:eastAsia="Times New Roman"/>
                <w:b/>
                <w:color w:val="000000"/>
                <w:sz w:val="20"/>
                <w:szCs w:val="20"/>
              </w:rPr>
            </w:pPr>
            <w:r w:rsidRPr="0096226D">
              <w:rPr>
                <w:rFonts w:eastAsia="Times New Roman"/>
                <w:b/>
                <w:bCs/>
                <w:color w:val="000000"/>
                <w:sz w:val="20"/>
                <w:szCs w:val="20"/>
              </w:rPr>
              <w:t>6.5</w:t>
            </w:r>
          </w:p>
        </w:tc>
        <w:tc>
          <w:tcPr>
            <w:tcW w:w="903" w:type="dxa"/>
            <w:shd w:val="clear" w:color="auto" w:fill="548DD4" w:themeFill="text2" w:themeFillTint="99"/>
            <w:vAlign w:val="center"/>
            <w:hideMark/>
          </w:tcPr>
          <w:p w14:paraId="06BCCB20" w14:textId="1568CE7F" w:rsidR="00DE76BC" w:rsidRPr="0096226D" w:rsidRDefault="00DE76BC" w:rsidP="002A5DEF">
            <w:pPr>
              <w:jc w:val="center"/>
              <w:rPr>
                <w:rFonts w:eastAsia="Times New Roman"/>
                <w:b/>
                <w:color w:val="000000"/>
                <w:sz w:val="20"/>
                <w:szCs w:val="20"/>
              </w:rPr>
            </w:pPr>
            <w:r w:rsidRPr="0096226D">
              <w:rPr>
                <w:rFonts w:eastAsia="Times New Roman"/>
                <w:b/>
                <w:bCs/>
                <w:color w:val="000000"/>
                <w:sz w:val="20"/>
                <w:szCs w:val="20"/>
              </w:rPr>
              <w:t>6.1</w:t>
            </w:r>
          </w:p>
        </w:tc>
        <w:tc>
          <w:tcPr>
            <w:tcW w:w="904" w:type="dxa"/>
            <w:shd w:val="clear" w:color="auto" w:fill="548DD4" w:themeFill="text2" w:themeFillTint="99"/>
            <w:vAlign w:val="center"/>
            <w:hideMark/>
          </w:tcPr>
          <w:p w14:paraId="13C94260" w14:textId="70C6A730" w:rsidR="00DE76BC" w:rsidRPr="0096226D" w:rsidRDefault="00DE76BC" w:rsidP="002A5DEF">
            <w:pPr>
              <w:jc w:val="center"/>
              <w:rPr>
                <w:rFonts w:eastAsia="Times New Roman"/>
                <w:b/>
                <w:color w:val="000000"/>
                <w:sz w:val="20"/>
                <w:szCs w:val="20"/>
              </w:rPr>
            </w:pPr>
            <w:r w:rsidRPr="0096226D">
              <w:rPr>
                <w:rFonts w:eastAsia="Times New Roman"/>
                <w:b/>
                <w:bCs/>
                <w:color w:val="000000"/>
                <w:sz w:val="20"/>
                <w:szCs w:val="20"/>
              </w:rPr>
              <w:t>6.6</w:t>
            </w:r>
          </w:p>
        </w:tc>
        <w:tc>
          <w:tcPr>
            <w:tcW w:w="904" w:type="dxa"/>
            <w:shd w:val="clear" w:color="auto" w:fill="548DD4" w:themeFill="text2" w:themeFillTint="99"/>
            <w:vAlign w:val="center"/>
            <w:hideMark/>
          </w:tcPr>
          <w:p w14:paraId="2B0415BF" w14:textId="1008E077" w:rsidR="00DE76BC" w:rsidRPr="0096226D" w:rsidRDefault="00DE76BC" w:rsidP="002A5DEF">
            <w:pPr>
              <w:jc w:val="center"/>
              <w:rPr>
                <w:rFonts w:eastAsia="Times New Roman"/>
                <w:b/>
                <w:color w:val="000000"/>
                <w:sz w:val="20"/>
                <w:szCs w:val="20"/>
              </w:rPr>
            </w:pPr>
            <w:r w:rsidRPr="0096226D">
              <w:rPr>
                <w:rFonts w:eastAsia="Times New Roman"/>
                <w:b/>
                <w:bCs/>
                <w:color w:val="000000"/>
                <w:sz w:val="20"/>
                <w:szCs w:val="20"/>
              </w:rPr>
              <w:t>10.0 **</w:t>
            </w:r>
          </w:p>
        </w:tc>
        <w:tc>
          <w:tcPr>
            <w:tcW w:w="903" w:type="dxa"/>
            <w:shd w:val="clear" w:color="auto" w:fill="548DD4" w:themeFill="text2" w:themeFillTint="99"/>
            <w:vAlign w:val="center"/>
            <w:hideMark/>
          </w:tcPr>
          <w:p w14:paraId="56C3150E" w14:textId="3F97EACE" w:rsidR="00DE76BC" w:rsidRPr="0096226D" w:rsidRDefault="00DE76BC" w:rsidP="002A5DEF">
            <w:pPr>
              <w:jc w:val="center"/>
              <w:rPr>
                <w:rFonts w:eastAsia="Times New Roman"/>
                <w:b/>
                <w:color w:val="000000"/>
                <w:sz w:val="20"/>
                <w:szCs w:val="20"/>
              </w:rPr>
            </w:pPr>
            <w:r w:rsidRPr="0096226D">
              <w:rPr>
                <w:rFonts w:eastAsia="Times New Roman"/>
                <w:b/>
                <w:bCs/>
                <w:color w:val="000000"/>
                <w:sz w:val="20"/>
                <w:szCs w:val="20"/>
              </w:rPr>
              <w:t>5.0</w:t>
            </w:r>
          </w:p>
        </w:tc>
        <w:tc>
          <w:tcPr>
            <w:tcW w:w="904" w:type="dxa"/>
            <w:shd w:val="clear" w:color="auto" w:fill="548DD4" w:themeFill="text2" w:themeFillTint="99"/>
            <w:vAlign w:val="center"/>
            <w:hideMark/>
          </w:tcPr>
          <w:p w14:paraId="150B9DAB" w14:textId="4217B5CE" w:rsidR="00DE76BC" w:rsidRPr="0096226D" w:rsidRDefault="00DE76BC" w:rsidP="002A5DEF">
            <w:pPr>
              <w:jc w:val="center"/>
              <w:rPr>
                <w:rFonts w:eastAsia="Times New Roman"/>
                <w:b/>
                <w:color w:val="000000"/>
                <w:sz w:val="20"/>
                <w:szCs w:val="20"/>
              </w:rPr>
            </w:pPr>
            <w:r w:rsidRPr="0096226D">
              <w:rPr>
                <w:rFonts w:eastAsia="Times New Roman"/>
                <w:b/>
                <w:bCs/>
                <w:color w:val="000000"/>
                <w:sz w:val="20"/>
                <w:szCs w:val="20"/>
              </w:rPr>
              <w:t>5.0</w:t>
            </w:r>
          </w:p>
        </w:tc>
        <w:tc>
          <w:tcPr>
            <w:tcW w:w="904" w:type="dxa"/>
            <w:shd w:val="clear" w:color="auto" w:fill="548DD4" w:themeFill="text2" w:themeFillTint="99"/>
            <w:vAlign w:val="center"/>
            <w:hideMark/>
          </w:tcPr>
          <w:p w14:paraId="79AC6BF4" w14:textId="22A678EE" w:rsidR="00DE76BC" w:rsidRPr="0096226D" w:rsidRDefault="00DE76BC" w:rsidP="002A5DEF">
            <w:pPr>
              <w:jc w:val="center"/>
              <w:rPr>
                <w:rFonts w:eastAsia="Times New Roman"/>
                <w:b/>
                <w:color w:val="000000"/>
                <w:sz w:val="20"/>
                <w:szCs w:val="20"/>
              </w:rPr>
            </w:pPr>
            <w:r w:rsidRPr="0096226D">
              <w:rPr>
                <w:rFonts w:eastAsia="Times New Roman"/>
                <w:b/>
                <w:bCs/>
                <w:color w:val="000000"/>
                <w:sz w:val="20"/>
                <w:szCs w:val="20"/>
              </w:rPr>
              <w:t>2.0</w:t>
            </w:r>
          </w:p>
        </w:tc>
      </w:tr>
    </w:tbl>
    <w:p w14:paraId="4EF9629A" w14:textId="77777777" w:rsidR="00801D76" w:rsidRPr="000853ED" w:rsidRDefault="00801D76" w:rsidP="00801D76">
      <w:pPr>
        <w:jc w:val="both"/>
        <w:rPr>
          <w:rFonts w:asciiTheme="minorHAnsi" w:eastAsia="Times New Roman" w:hAnsiTheme="minorHAnsi"/>
          <w:i/>
          <w:color w:val="000000"/>
          <w:sz w:val="2"/>
          <w:szCs w:val="2"/>
          <w:lang w:val="en-GB"/>
        </w:rPr>
      </w:pPr>
    </w:p>
    <w:p w14:paraId="1D83AF12" w14:textId="77777777" w:rsidR="00C93C05" w:rsidRPr="00F576E4" w:rsidRDefault="00C93C05" w:rsidP="00801D76">
      <w:pPr>
        <w:jc w:val="both"/>
        <w:rPr>
          <w:rFonts w:asciiTheme="minorHAnsi" w:eastAsia="Times New Roman" w:hAnsiTheme="minorHAnsi"/>
          <w:i/>
          <w:color w:val="000000"/>
          <w:lang w:val="en-GB"/>
        </w:rPr>
      </w:pPr>
    </w:p>
    <w:p w14:paraId="50488503" w14:textId="652D6FCB" w:rsidR="00C51C8A" w:rsidRPr="00F576E4" w:rsidRDefault="00C51C8A" w:rsidP="00C51C8A">
      <w:pPr>
        <w:jc w:val="both"/>
        <w:rPr>
          <w:rFonts w:asciiTheme="minorHAnsi" w:hAnsiTheme="minorHAnsi"/>
          <w:lang w:val="en-GB"/>
        </w:rPr>
      </w:pPr>
      <w:proofErr w:type="gramStart"/>
      <w:r w:rsidRPr="004C774A">
        <w:rPr>
          <w:rStyle w:val="Heading3Char"/>
          <w:rFonts w:eastAsia="MS Mincho"/>
        </w:rPr>
        <w:t>Table 1</w:t>
      </w:r>
      <w:r w:rsidR="004C774A" w:rsidRPr="004C774A">
        <w:rPr>
          <w:rStyle w:val="Heading3Char"/>
          <w:rFonts w:eastAsia="MS Mincho"/>
        </w:rPr>
        <w:t xml:space="preserve"> (description)</w:t>
      </w:r>
      <w:r w:rsidR="00847D6C" w:rsidRPr="004C774A">
        <w:rPr>
          <w:rStyle w:val="Heading3Char"/>
          <w:rFonts w:eastAsia="MS Mincho"/>
        </w:rPr>
        <w:t>.</w:t>
      </w:r>
      <w:proofErr w:type="gramEnd"/>
      <w:r w:rsidRPr="00F576E4">
        <w:rPr>
          <w:rFonts w:asciiTheme="minorHAnsi" w:hAnsiTheme="minorHAnsi"/>
          <w:lang w:val="en-GB"/>
        </w:rPr>
        <w:t xml:space="preserve"> Information on the length of accessible content was on a daily bases collected by the volunteers, members of the Belgrade City Organization of Deaf. They recorded the beginning and the end of the information programme that was translated into sign language and recorded the duration of accessible programmes. In case of news program</w:t>
      </w:r>
      <w:r w:rsidR="008E7C71" w:rsidRPr="00F576E4">
        <w:rPr>
          <w:rFonts w:asciiTheme="minorHAnsi" w:hAnsiTheme="minorHAnsi"/>
          <w:lang w:val="en-GB"/>
        </w:rPr>
        <w:t>me</w:t>
      </w:r>
      <w:r w:rsidRPr="00F576E4">
        <w:rPr>
          <w:rFonts w:asciiTheme="minorHAnsi" w:hAnsiTheme="minorHAnsi"/>
          <w:lang w:val="en-GB"/>
        </w:rPr>
        <w:t xml:space="preserve">s overlapping, volunteers would record contents and subsequently processed them. </w:t>
      </w:r>
      <w:r w:rsidR="00784909" w:rsidRPr="00F576E4">
        <w:rPr>
          <w:rFonts w:asciiTheme="minorHAnsi" w:hAnsiTheme="minorHAnsi"/>
          <w:lang w:val="en-GB"/>
        </w:rPr>
        <w:t>During</w:t>
      </w:r>
      <w:r w:rsidRPr="00F576E4">
        <w:rPr>
          <w:rFonts w:asciiTheme="minorHAnsi" w:hAnsiTheme="minorHAnsi"/>
          <w:lang w:val="en-GB"/>
        </w:rPr>
        <w:t xml:space="preserve"> the period from February 2 to March 13, the following programmes of broadcasters were assessed: </w:t>
      </w:r>
      <w:r w:rsidRPr="00F576E4">
        <w:rPr>
          <w:rFonts w:asciiTheme="minorHAnsi" w:hAnsiTheme="minorHAnsi"/>
          <w:i/>
          <w:lang w:val="en-GB"/>
        </w:rPr>
        <w:t xml:space="preserve">RTS News 2 at 19:30 </w:t>
      </w:r>
      <w:r w:rsidRPr="00F576E4">
        <w:rPr>
          <w:rFonts w:asciiTheme="minorHAnsi" w:hAnsiTheme="minorHAnsi"/>
          <w:lang w:val="en-GB"/>
        </w:rPr>
        <w:t>and</w:t>
      </w:r>
      <w:r w:rsidRPr="00F576E4">
        <w:rPr>
          <w:rFonts w:asciiTheme="minorHAnsi" w:hAnsiTheme="minorHAnsi"/>
          <w:i/>
          <w:lang w:val="en-GB"/>
        </w:rPr>
        <w:t xml:space="preserve"> Belgrade Chronicle at 17:45; Prva, News at 19; B92, News at 16; Pink, the National News at 19:30; Happy, Telemaster at 17:55; Nova News at 19 and 22; Studio B, News at 19:30; RTV News at 17h</w:t>
      </w:r>
      <w:r w:rsidRPr="00F576E4">
        <w:rPr>
          <w:rFonts w:asciiTheme="minorHAnsi" w:hAnsiTheme="minorHAnsi"/>
          <w:lang w:val="en-GB"/>
        </w:rPr>
        <w:t xml:space="preserve">. </w:t>
      </w:r>
    </w:p>
    <w:p w14:paraId="0923A07B" w14:textId="77777777" w:rsidR="00801D76" w:rsidRPr="00F576E4" w:rsidRDefault="00801D76" w:rsidP="00801D76">
      <w:pPr>
        <w:jc w:val="both"/>
        <w:rPr>
          <w:rFonts w:asciiTheme="minorHAnsi" w:eastAsia="Times New Roman" w:hAnsiTheme="minorHAnsi"/>
          <w:i/>
          <w:color w:val="000000"/>
          <w:lang w:val="en-GB"/>
        </w:rPr>
      </w:pPr>
    </w:p>
    <w:p w14:paraId="36D040BD" w14:textId="77777777" w:rsidR="00801D76" w:rsidRPr="00F576E4" w:rsidRDefault="00801D76" w:rsidP="00801D76">
      <w:pPr>
        <w:jc w:val="both"/>
        <w:rPr>
          <w:rFonts w:asciiTheme="minorHAnsi" w:eastAsia="Times New Roman" w:hAnsiTheme="minorHAnsi"/>
          <w:bCs/>
          <w:color w:val="000000"/>
          <w:lang w:val="en-GB"/>
        </w:rPr>
      </w:pPr>
      <w:r w:rsidRPr="00847D6C">
        <w:rPr>
          <w:rFonts w:asciiTheme="minorHAnsi" w:eastAsia="Times New Roman" w:hAnsiTheme="minorHAnsi"/>
          <w:b/>
          <w:bCs/>
          <w:color w:val="000000"/>
          <w:lang w:val="en-GB"/>
        </w:rPr>
        <w:t xml:space="preserve">* </w:t>
      </w:r>
      <w:r w:rsidR="00AD3A3E" w:rsidRPr="00F576E4">
        <w:rPr>
          <w:rFonts w:asciiTheme="minorHAnsi" w:hAnsiTheme="minorHAnsi"/>
          <w:lang w:val="en-GB"/>
        </w:rPr>
        <w:t xml:space="preserve">RTS has increased the volume of accessible content from March 07, 2014 by introducing an interpreter in </w:t>
      </w:r>
      <w:r w:rsidR="00784909" w:rsidRPr="00F576E4">
        <w:rPr>
          <w:rFonts w:asciiTheme="minorHAnsi" w:hAnsiTheme="minorHAnsi"/>
          <w:lang w:val="en-GB"/>
        </w:rPr>
        <w:t>the elect</w:t>
      </w:r>
      <w:r w:rsidR="00AD3A3E" w:rsidRPr="00F576E4">
        <w:rPr>
          <w:rFonts w:asciiTheme="minorHAnsi" w:hAnsiTheme="minorHAnsi"/>
          <w:lang w:val="en-GB"/>
        </w:rPr>
        <w:t>o</w:t>
      </w:r>
      <w:r w:rsidR="00784909" w:rsidRPr="00F576E4">
        <w:rPr>
          <w:rFonts w:asciiTheme="minorHAnsi" w:hAnsiTheme="minorHAnsi"/>
          <w:lang w:val="en-GB"/>
        </w:rPr>
        <w:t>ral</w:t>
      </w:r>
      <w:r w:rsidR="00AD3A3E" w:rsidRPr="00F576E4">
        <w:rPr>
          <w:rFonts w:asciiTheme="minorHAnsi" w:hAnsiTheme="minorHAnsi"/>
          <w:lang w:val="en-GB"/>
        </w:rPr>
        <w:t xml:space="preserve"> programme of the Belgrade Chronicle at 17:45;</w:t>
      </w:r>
    </w:p>
    <w:p w14:paraId="6E505305" w14:textId="42029064" w:rsidR="00801D76" w:rsidRPr="00F576E4" w:rsidRDefault="00801D76" w:rsidP="00801D76">
      <w:pPr>
        <w:jc w:val="both"/>
        <w:rPr>
          <w:rFonts w:asciiTheme="minorHAnsi" w:eastAsia="Times New Roman" w:hAnsiTheme="minorHAnsi"/>
          <w:color w:val="000000"/>
          <w:lang w:val="en-GB"/>
        </w:rPr>
      </w:pPr>
      <w:r w:rsidRPr="00847D6C">
        <w:rPr>
          <w:rFonts w:asciiTheme="minorHAnsi" w:eastAsia="Times New Roman" w:hAnsiTheme="minorHAnsi"/>
          <w:b/>
          <w:bCs/>
          <w:color w:val="000000"/>
          <w:lang w:val="en-GB"/>
        </w:rPr>
        <w:t>**</w:t>
      </w:r>
      <w:r w:rsidR="00847D6C" w:rsidRPr="00847D6C">
        <w:rPr>
          <w:rFonts w:asciiTheme="minorHAnsi" w:eastAsia="Times New Roman" w:hAnsiTheme="minorHAnsi"/>
          <w:b/>
          <w:bCs/>
          <w:color w:val="000000"/>
          <w:lang w:val="en-GB"/>
        </w:rPr>
        <w:t xml:space="preserve"> </w:t>
      </w:r>
      <w:r w:rsidR="00847D6C">
        <w:rPr>
          <w:rFonts w:asciiTheme="minorHAnsi" w:eastAsia="Times New Roman" w:hAnsiTheme="minorHAnsi"/>
          <w:color w:val="000000"/>
          <w:lang w:val="en-GB"/>
        </w:rPr>
        <w:t>Studio</w:t>
      </w:r>
      <w:r w:rsidR="00AD3A3E" w:rsidRPr="00F576E4">
        <w:rPr>
          <w:rFonts w:asciiTheme="minorHAnsi" w:eastAsia="Times New Roman" w:hAnsiTheme="minorHAnsi"/>
          <w:color w:val="000000"/>
          <w:lang w:val="en-GB"/>
        </w:rPr>
        <w:t>B broadcasted election content that has been translated into Serbian Sign Language at 19:30 and then repeated it at 22:30 and the next morning at 8:30. This stands out as an example of good practice.</w:t>
      </w:r>
    </w:p>
    <w:p w14:paraId="1A8DE825" w14:textId="77777777" w:rsidR="00DA6B99" w:rsidRPr="00F576E4" w:rsidRDefault="00DA6B99" w:rsidP="00DA6B99">
      <w:pPr>
        <w:jc w:val="both"/>
        <w:rPr>
          <w:rFonts w:asciiTheme="minorHAnsi" w:eastAsia="Times New Roman" w:hAnsiTheme="minorHAnsi"/>
          <w:color w:val="000000"/>
          <w:lang w:val="en-GB"/>
        </w:rPr>
      </w:pPr>
      <w:r w:rsidRPr="00F576E4">
        <w:rPr>
          <w:rFonts w:asciiTheme="minorHAnsi" w:eastAsia="Times New Roman" w:hAnsiTheme="minorHAnsi"/>
          <w:color w:val="000000"/>
          <w:lang w:val="en-GB"/>
        </w:rPr>
        <w:t>Based on data from the attached table, it can be concluded that during this campaign the broadcasters showed higher level of awareness compared to the previous election campaigns. It is also noted the growth in the number of minutes of accessible content as the campaign became more intense. However, it also has to be noted that the volume of accessible media content is still not adequate in terms of the needs of deaf and hard of hearing people to receive information. Single digit minutes of the electoral accessible content in a single day is certainly not enough for a deaf person to make a decision which electoral list to entrust their vote.</w:t>
      </w:r>
    </w:p>
    <w:p w14:paraId="510F9AB3" w14:textId="77777777" w:rsidR="003A2244" w:rsidRDefault="003A2244" w:rsidP="00801D76">
      <w:pPr>
        <w:jc w:val="both"/>
        <w:rPr>
          <w:rFonts w:asciiTheme="minorHAnsi" w:hAnsiTheme="minorHAnsi"/>
          <w:lang w:val="en-GB"/>
        </w:rPr>
      </w:pPr>
      <w:r w:rsidRPr="00F576E4">
        <w:rPr>
          <w:rFonts w:asciiTheme="minorHAnsi" w:hAnsiTheme="minorHAnsi"/>
          <w:lang w:val="en-GB"/>
        </w:rPr>
        <w:t xml:space="preserve">The method that broadcasters make their content accessible was also monitored. This analysis did not include the qualitative analysis of translations but dealing of broadcasters in terms of recommendations from the Guidelines that “the space on the screen intended for the person who through </w:t>
      </w:r>
      <w:r w:rsidR="00A1587A" w:rsidRPr="00F576E4">
        <w:rPr>
          <w:rFonts w:asciiTheme="minorHAnsi" w:hAnsiTheme="minorHAnsi"/>
          <w:lang w:val="en-GB"/>
        </w:rPr>
        <w:t xml:space="preserve">the </w:t>
      </w:r>
      <w:r w:rsidRPr="00F576E4">
        <w:rPr>
          <w:rFonts w:asciiTheme="minorHAnsi" w:hAnsiTheme="minorHAnsi"/>
          <w:lang w:val="en-GB"/>
        </w:rPr>
        <w:t>sign language interpret</w:t>
      </w:r>
      <w:r w:rsidR="00A1587A" w:rsidRPr="00F576E4">
        <w:rPr>
          <w:rFonts w:asciiTheme="minorHAnsi" w:hAnsiTheme="minorHAnsi"/>
          <w:lang w:val="en-GB"/>
        </w:rPr>
        <w:t>s</w:t>
      </w:r>
      <w:r w:rsidRPr="00F576E4">
        <w:rPr>
          <w:rFonts w:asciiTheme="minorHAnsi" w:hAnsiTheme="minorHAnsi"/>
          <w:lang w:val="en-GB"/>
        </w:rPr>
        <w:t xml:space="preserve"> sounds of program content should be placed in the lower-right corner of the screen and not be less than 1/6 of the broadcast</w:t>
      </w:r>
      <w:r w:rsidR="00A1587A" w:rsidRPr="00F576E4">
        <w:rPr>
          <w:rFonts w:asciiTheme="minorHAnsi" w:hAnsiTheme="minorHAnsi"/>
          <w:lang w:val="en-GB"/>
        </w:rPr>
        <w:t>ed</w:t>
      </w:r>
      <w:r w:rsidRPr="00F576E4">
        <w:rPr>
          <w:rFonts w:asciiTheme="minorHAnsi" w:hAnsiTheme="minorHAnsi"/>
          <w:lang w:val="en-GB"/>
        </w:rPr>
        <w:t xml:space="preserve"> picture”. The size of the space on the screen in which an interpreter is located is essential for the broadcasted program</w:t>
      </w:r>
      <w:r w:rsidR="00A1587A" w:rsidRPr="00F576E4">
        <w:rPr>
          <w:rFonts w:asciiTheme="minorHAnsi" w:hAnsiTheme="minorHAnsi"/>
          <w:lang w:val="en-GB"/>
        </w:rPr>
        <w:t>me</w:t>
      </w:r>
      <w:r w:rsidRPr="00F576E4">
        <w:rPr>
          <w:rFonts w:asciiTheme="minorHAnsi" w:hAnsiTheme="minorHAnsi"/>
          <w:lang w:val="en-GB"/>
        </w:rPr>
        <w:t xml:space="preserve"> to be accessible. </w:t>
      </w:r>
      <w:r w:rsidR="0004386C" w:rsidRPr="00F576E4">
        <w:rPr>
          <w:rFonts w:asciiTheme="minorHAnsi" w:hAnsiTheme="minorHAnsi"/>
          <w:lang w:val="en-GB"/>
        </w:rPr>
        <w:t>For the purposes of this analysis, we give the example of good and bad practice:</w:t>
      </w:r>
    </w:p>
    <w:p w14:paraId="2DF9BB72" w14:textId="77777777" w:rsidR="005F3654" w:rsidRPr="00F576E4" w:rsidRDefault="005F3654" w:rsidP="00801D76">
      <w:pPr>
        <w:jc w:val="both"/>
        <w:rPr>
          <w:rFonts w:asciiTheme="minorHAnsi" w:hAnsiTheme="minorHAnsi"/>
          <w:lang w:val="en-GB"/>
        </w:rPr>
      </w:pPr>
    </w:p>
    <w:tbl>
      <w:tblPr>
        <w:tblW w:w="0" w:type="auto"/>
        <w:tblLook w:val="04A0" w:firstRow="1" w:lastRow="0" w:firstColumn="1" w:lastColumn="0" w:noHBand="0" w:noVBand="1"/>
      </w:tblPr>
      <w:tblGrid>
        <w:gridCol w:w="4219"/>
        <w:gridCol w:w="4297"/>
      </w:tblGrid>
      <w:tr w:rsidR="00801D76" w:rsidRPr="00F445EF" w14:paraId="57FF6FDD" w14:textId="77777777" w:rsidTr="005F3654">
        <w:tc>
          <w:tcPr>
            <w:tcW w:w="4219" w:type="dxa"/>
          </w:tcPr>
          <w:p w14:paraId="5EAE94E6" w14:textId="77777777" w:rsidR="00801D76" w:rsidRPr="005F3654" w:rsidRDefault="00034F21" w:rsidP="00801D76">
            <w:pPr>
              <w:jc w:val="both"/>
              <w:rPr>
                <w:rFonts w:asciiTheme="minorHAnsi" w:hAnsiTheme="minorHAnsi"/>
                <w:lang w:val="en-GB"/>
              </w:rPr>
            </w:pPr>
            <w:r>
              <w:rPr>
                <w:rFonts w:asciiTheme="minorHAnsi" w:hAnsiTheme="minorHAnsi"/>
                <w:noProof/>
              </w:rPr>
              <w:drawing>
                <wp:inline distT="0" distB="0" distL="0" distR="0" wp14:anchorId="41CC12A2" wp14:editId="6ED13784">
                  <wp:extent cx="2511083" cy="1673860"/>
                  <wp:effectExtent l="0" t="0" r="3810" b="2540"/>
                  <wp:docPr id="1" name="Picture 2" descr="Screenshot of a TV personality speaking. The sign language interpreter is confined to a very small box on the bottom right of the screen." title="Example of bad practice: TV 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Desa\ATSZJ\COD - izbori\nov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1083" cy="1673860"/>
                          </a:xfrm>
                          <a:prstGeom prst="rect">
                            <a:avLst/>
                          </a:prstGeom>
                          <a:noFill/>
                          <a:ln>
                            <a:noFill/>
                          </a:ln>
                        </pic:spPr>
                      </pic:pic>
                    </a:graphicData>
                  </a:graphic>
                </wp:inline>
              </w:drawing>
            </w:r>
          </w:p>
          <w:p w14:paraId="6A932D85" w14:textId="77777777" w:rsidR="00801D76" w:rsidRPr="005F3654" w:rsidRDefault="00D75E01" w:rsidP="00801D76">
            <w:pPr>
              <w:jc w:val="both"/>
              <w:rPr>
                <w:rFonts w:asciiTheme="minorHAnsi" w:hAnsiTheme="minorHAnsi"/>
                <w:lang w:val="en-GB"/>
              </w:rPr>
            </w:pPr>
            <w:r w:rsidRPr="005F3654">
              <w:rPr>
                <w:rFonts w:asciiTheme="minorHAnsi" w:hAnsiTheme="minorHAnsi"/>
                <w:lang w:val="en-GB"/>
              </w:rPr>
              <w:t>Example of bad practice: TV Nova</w:t>
            </w:r>
          </w:p>
        </w:tc>
        <w:tc>
          <w:tcPr>
            <w:tcW w:w="4297" w:type="dxa"/>
          </w:tcPr>
          <w:p w14:paraId="2B462BB9" w14:textId="77777777" w:rsidR="00801D76" w:rsidRPr="005F3654" w:rsidRDefault="00034F21" w:rsidP="00801D76">
            <w:pPr>
              <w:jc w:val="both"/>
              <w:rPr>
                <w:rFonts w:asciiTheme="minorHAnsi" w:hAnsiTheme="minorHAnsi"/>
                <w:lang w:val="en-GB"/>
              </w:rPr>
            </w:pPr>
            <w:r>
              <w:rPr>
                <w:rFonts w:asciiTheme="minorHAnsi" w:hAnsiTheme="minorHAnsi"/>
                <w:noProof/>
              </w:rPr>
              <w:drawing>
                <wp:inline distT="0" distB="0" distL="0" distR="0" wp14:anchorId="3AD9BA9F" wp14:editId="4FA55FAA">
                  <wp:extent cx="2503805" cy="1659890"/>
                  <wp:effectExtent l="0" t="0" r="10795" b="0"/>
                  <wp:docPr id="2" name="Picture 3" descr="Screenshot of a TV program. The sign language interpreter takes up about a third of the screen directly to the right of the main image." title="Example of good practice: 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Desa\ATSZJ\COD - izbori\rt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3805" cy="1659890"/>
                          </a:xfrm>
                          <a:prstGeom prst="rect">
                            <a:avLst/>
                          </a:prstGeom>
                          <a:noFill/>
                          <a:ln>
                            <a:noFill/>
                          </a:ln>
                        </pic:spPr>
                      </pic:pic>
                    </a:graphicData>
                  </a:graphic>
                </wp:inline>
              </w:drawing>
            </w:r>
          </w:p>
          <w:p w14:paraId="3E081AF8" w14:textId="77777777" w:rsidR="00801D76" w:rsidRPr="005F3654" w:rsidRDefault="00D75E01" w:rsidP="00801D76">
            <w:pPr>
              <w:jc w:val="both"/>
              <w:rPr>
                <w:rFonts w:asciiTheme="minorHAnsi" w:hAnsiTheme="minorHAnsi"/>
                <w:lang w:val="en-GB"/>
              </w:rPr>
            </w:pPr>
            <w:r w:rsidRPr="005F3654">
              <w:rPr>
                <w:rFonts w:asciiTheme="minorHAnsi" w:hAnsiTheme="minorHAnsi"/>
                <w:lang w:val="en-GB"/>
              </w:rPr>
              <w:t>Example of good practice: RTS</w:t>
            </w:r>
          </w:p>
        </w:tc>
      </w:tr>
    </w:tbl>
    <w:p w14:paraId="6098DBDB" w14:textId="77777777" w:rsidR="005F3654" w:rsidRDefault="005F3654" w:rsidP="00801D76">
      <w:pPr>
        <w:jc w:val="both"/>
        <w:rPr>
          <w:rFonts w:asciiTheme="minorHAnsi" w:hAnsiTheme="minorHAnsi"/>
          <w:lang w:val="en-GB"/>
        </w:rPr>
      </w:pPr>
    </w:p>
    <w:p w14:paraId="518BAFAF" w14:textId="2B0C0CDF" w:rsidR="005F3654" w:rsidRPr="005F3654" w:rsidRDefault="00EA7DF4" w:rsidP="005F3654">
      <w:pPr>
        <w:jc w:val="both"/>
        <w:rPr>
          <w:rFonts w:asciiTheme="minorHAnsi" w:hAnsiTheme="minorHAnsi"/>
          <w:lang w:val="en-GB"/>
        </w:rPr>
      </w:pPr>
      <w:r w:rsidRPr="005F3654">
        <w:rPr>
          <w:rFonts w:asciiTheme="minorHAnsi" w:hAnsiTheme="minorHAnsi"/>
          <w:lang w:val="en-GB"/>
        </w:rPr>
        <w:t xml:space="preserve">The instruction clearly defines </w:t>
      </w:r>
      <w:r w:rsidR="00784909" w:rsidRPr="005F3654">
        <w:rPr>
          <w:rFonts w:asciiTheme="minorHAnsi" w:hAnsiTheme="minorHAnsi"/>
          <w:lang w:val="en-GB"/>
        </w:rPr>
        <w:t xml:space="preserve">the </w:t>
      </w:r>
      <w:r w:rsidRPr="005F3654">
        <w:rPr>
          <w:rFonts w:asciiTheme="minorHAnsi" w:hAnsiTheme="minorHAnsi"/>
          <w:lang w:val="en-GB"/>
        </w:rPr>
        <w:t xml:space="preserve">obligations of the Broadcasting Institution of Serbia, Broadcasting Institution of Vojvodina, broadcasters of local or regional communities to make their content accessible. Unfortunately, these broadcasters </w:t>
      </w:r>
      <w:r w:rsidR="00784909" w:rsidRPr="005F3654">
        <w:rPr>
          <w:rFonts w:asciiTheme="minorHAnsi" w:hAnsiTheme="minorHAnsi"/>
          <w:lang w:val="en-GB"/>
        </w:rPr>
        <w:t>have</w:t>
      </w:r>
      <w:r w:rsidRPr="005F3654">
        <w:rPr>
          <w:rFonts w:asciiTheme="minorHAnsi" w:hAnsiTheme="minorHAnsi"/>
          <w:lang w:val="en-GB"/>
        </w:rPr>
        <w:t xml:space="preserve"> not fully complied with their obligations. The Republic Broadcasting Agency released a report on the supervision of the work of broadcasters during the election campaign, which covers the period from January 29 to February 28, 2014 (the Report)</w:t>
      </w:r>
      <w:r w:rsidR="00801D76" w:rsidRPr="005F3654">
        <w:rPr>
          <w:rStyle w:val="FootnoteReference"/>
          <w:rFonts w:asciiTheme="minorHAnsi" w:hAnsiTheme="minorHAnsi"/>
          <w:lang w:val="en-GB"/>
        </w:rPr>
        <w:footnoteReference w:id="47"/>
      </w:r>
      <w:r w:rsidR="00801D76" w:rsidRPr="005F3654">
        <w:rPr>
          <w:rFonts w:asciiTheme="minorHAnsi" w:hAnsiTheme="minorHAnsi"/>
          <w:lang w:val="en-GB"/>
        </w:rPr>
        <w:t xml:space="preserve">. </w:t>
      </w:r>
    </w:p>
    <w:p w14:paraId="51AEEF36" w14:textId="77777777" w:rsidR="005F3654" w:rsidRDefault="005F3654" w:rsidP="005F3654">
      <w:pPr>
        <w:rPr>
          <w:lang w:val="en-GB"/>
        </w:rPr>
      </w:pPr>
    </w:p>
    <w:p w14:paraId="2AE744AA" w14:textId="77777777" w:rsidR="005F3654" w:rsidRDefault="005F3654" w:rsidP="005F3654">
      <w:pPr>
        <w:rPr>
          <w:lang w:val="en-GB"/>
        </w:rPr>
      </w:pPr>
      <w:r>
        <w:rPr>
          <w:lang w:val="en-GB"/>
        </w:rPr>
        <w:lastRenderedPageBreak/>
        <w:br/>
      </w:r>
    </w:p>
    <w:p w14:paraId="4B831762" w14:textId="0541F4A5" w:rsidR="005E5A93" w:rsidRPr="005F3654" w:rsidRDefault="005E5A93" w:rsidP="00134C5D">
      <w:pPr>
        <w:pStyle w:val="Heading3"/>
      </w:pPr>
      <w:bookmarkStart w:id="57" w:name="_Toc271452143"/>
      <w:r w:rsidRPr="005F3654">
        <w:t>Accessibility of the election campaign of the electoral lists</w:t>
      </w:r>
      <w:bookmarkEnd w:id="57"/>
    </w:p>
    <w:p w14:paraId="7F24E0D7" w14:textId="77777777" w:rsidR="005E5A93" w:rsidRPr="005F3654" w:rsidRDefault="005E5A93" w:rsidP="00801D76">
      <w:pPr>
        <w:jc w:val="both"/>
        <w:rPr>
          <w:rFonts w:asciiTheme="minorHAnsi" w:hAnsiTheme="minorHAnsi"/>
          <w:lang w:val="en-GB"/>
        </w:rPr>
      </w:pPr>
    </w:p>
    <w:p w14:paraId="44D29AEE" w14:textId="77777777" w:rsidR="009D6EF6" w:rsidRPr="005F3654" w:rsidRDefault="009D6EF6" w:rsidP="009D6EF6">
      <w:pPr>
        <w:jc w:val="both"/>
        <w:rPr>
          <w:rFonts w:asciiTheme="minorHAnsi" w:hAnsiTheme="minorHAnsi"/>
          <w:lang w:val="en-GB"/>
        </w:rPr>
      </w:pPr>
      <w:r w:rsidRPr="005F3654">
        <w:rPr>
          <w:rFonts w:asciiTheme="minorHAnsi" w:hAnsiTheme="minorHAnsi"/>
          <w:lang w:val="en-GB"/>
        </w:rPr>
        <w:t xml:space="preserve">This section will discuss the way in which the electoral lists made their activities (or failed to </w:t>
      </w:r>
      <w:r w:rsidR="00867786" w:rsidRPr="005F3654">
        <w:rPr>
          <w:rFonts w:asciiTheme="minorHAnsi" w:hAnsiTheme="minorHAnsi"/>
          <w:lang w:val="en-GB"/>
        </w:rPr>
        <w:t>make</w:t>
      </w:r>
      <w:r w:rsidRPr="005F3654">
        <w:rPr>
          <w:rFonts w:asciiTheme="minorHAnsi" w:hAnsiTheme="minorHAnsi"/>
          <w:lang w:val="en-GB"/>
        </w:rPr>
        <w:t>) accessible to deaf and hard of hearing people. The analysis applies not only to the accessibility of the media content, but also the accessibility of public appearances of the representatives from the electoral lists. It was observed that political parties generally are not familiar with the needs of deaf and hard of hearing persons.</w:t>
      </w:r>
    </w:p>
    <w:p w14:paraId="5E8E7BFE" w14:textId="77777777" w:rsidR="003518D3" w:rsidRPr="005F3654" w:rsidRDefault="009D6EF6" w:rsidP="003518D3">
      <w:pPr>
        <w:jc w:val="both"/>
        <w:rPr>
          <w:rStyle w:val="textexposedshow"/>
          <w:rFonts w:asciiTheme="minorHAnsi" w:hAnsiTheme="minorHAnsi"/>
          <w:lang w:val="en-GB"/>
        </w:rPr>
      </w:pPr>
      <w:r w:rsidRPr="005F3654">
        <w:rPr>
          <w:rStyle w:val="textexposedshow"/>
          <w:rFonts w:asciiTheme="minorHAnsi" w:hAnsiTheme="minorHAnsi"/>
          <w:shd w:val="clear" w:color="auto" w:fill="FFFFFF"/>
          <w:lang w:val="en-GB"/>
        </w:rPr>
        <w:t xml:space="preserve">When it comes to the accessibility of </w:t>
      </w:r>
      <w:r w:rsidR="00345620" w:rsidRPr="005F3654">
        <w:rPr>
          <w:rStyle w:val="textexposedshow"/>
          <w:rFonts w:asciiTheme="minorHAnsi" w:hAnsiTheme="minorHAnsi"/>
          <w:shd w:val="clear" w:color="auto" w:fill="FFFFFF"/>
          <w:lang w:val="en-GB"/>
        </w:rPr>
        <w:t>rallies</w:t>
      </w:r>
      <w:r w:rsidRPr="005F3654">
        <w:rPr>
          <w:rStyle w:val="textexposedshow"/>
          <w:rFonts w:asciiTheme="minorHAnsi" w:hAnsiTheme="minorHAnsi"/>
          <w:shd w:val="clear" w:color="auto" w:fill="FFFFFF"/>
          <w:lang w:val="en-GB"/>
        </w:rPr>
        <w:t xml:space="preserve">, debates, conventions and similar public events, the researchers were able to record only one public event that was translated into sign language, where an interpreter was engaged on </w:t>
      </w:r>
      <w:r w:rsidR="00345620" w:rsidRPr="005F3654">
        <w:rPr>
          <w:rStyle w:val="textexposedshow"/>
          <w:rFonts w:asciiTheme="minorHAnsi" w:hAnsiTheme="minorHAnsi"/>
          <w:shd w:val="clear" w:color="auto" w:fill="FFFFFF"/>
          <w:lang w:val="en-GB"/>
        </w:rPr>
        <w:t xml:space="preserve">the </w:t>
      </w:r>
      <w:r w:rsidRPr="005F3654">
        <w:rPr>
          <w:rStyle w:val="textexposedshow"/>
          <w:rFonts w:asciiTheme="minorHAnsi" w:hAnsiTheme="minorHAnsi"/>
          <w:shd w:val="clear" w:color="auto" w:fill="FFFFFF"/>
          <w:lang w:val="en-GB"/>
        </w:rPr>
        <w:t>stage (</w:t>
      </w:r>
      <w:r w:rsidR="007F3C11" w:rsidRPr="005F3654">
        <w:rPr>
          <w:rStyle w:val="textexposedshow"/>
          <w:rFonts w:asciiTheme="minorHAnsi" w:hAnsiTheme="minorHAnsi"/>
          <w:shd w:val="clear" w:color="auto" w:fill="FFFFFF"/>
          <w:lang w:val="en-GB"/>
        </w:rPr>
        <w:t xml:space="preserve">the </w:t>
      </w:r>
      <w:r w:rsidRPr="005F3654">
        <w:rPr>
          <w:rStyle w:val="textexposedshow"/>
          <w:rFonts w:asciiTheme="minorHAnsi" w:hAnsiTheme="minorHAnsi"/>
          <w:shd w:val="clear" w:color="auto" w:fill="FFFFFF"/>
          <w:lang w:val="en-GB"/>
        </w:rPr>
        <w:t>Convention of SPS</w:t>
      </w:r>
      <w:r w:rsidR="00345620" w:rsidRPr="005F3654">
        <w:rPr>
          <w:rStyle w:val="FootnoteReference"/>
          <w:rFonts w:asciiTheme="minorHAnsi" w:hAnsiTheme="minorHAnsi"/>
          <w:shd w:val="clear" w:color="auto" w:fill="FFFFFF"/>
          <w:lang w:val="en-GB"/>
        </w:rPr>
        <w:footnoteReference w:id="48"/>
      </w:r>
      <w:r w:rsidRPr="005F3654">
        <w:rPr>
          <w:rStyle w:val="textexposedshow"/>
          <w:rFonts w:asciiTheme="minorHAnsi" w:hAnsiTheme="minorHAnsi"/>
          <w:shd w:val="clear" w:color="auto" w:fill="FFFFFF"/>
          <w:lang w:val="en-GB"/>
        </w:rPr>
        <w:t xml:space="preserve"> - PUPS</w:t>
      </w:r>
      <w:r w:rsidR="00345620" w:rsidRPr="005F3654">
        <w:rPr>
          <w:rStyle w:val="FootnoteReference"/>
          <w:rFonts w:asciiTheme="minorHAnsi" w:hAnsiTheme="minorHAnsi"/>
          <w:shd w:val="clear" w:color="auto" w:fill="FFFFFF"/>
          <w:lang w:val="en-GB"/>
        </w:rPr>
        <w:footnoteReference w:id="49"/>
      </w:r>
      <w:r w:rsidRPr="005F3654">
        <w:rPr>
          <w:rStyle w:val="textexposedshow"/>
          <w:rFonts w:asciiTheme="minorHAnsi" w:hAnsiTheme="minorHAnsi"/>
          <w:shd w:val="clear" w:color="auto" w:fill="FFFFFF"/>
          <w:lang w:val="en-GB"/>
        </w:rPr>
        <w:t xml:space="preserve"> - JS</w:t>
      </w:r>
      <w:r w:rsidR="00345620" w:rsidRPr="005F3654">
        <w:rPr>
          <w:rStyle w:val="FootnoteReference"/>
          <w:rFonts w:asciiTheme="minorHAnsi" w:hAnsiTheme="minorHAnsi"/>
          <w:shd w:val="clear" w:color="auto" w:fill="FFFFFF"/>
          <w:lang w:val="en-GB"/>
        </w:rPr>
        <w:footnoteReference w:id="50"/>
      </w:r>
      <w:r w:rsidRPr="005F3654">
        <w:rPr>
          <w:rStyle w:val="textexposedshow"/>
          <w:rFonts w:asciiTheme="minorHAnsi" w:hAnsiTheme="minorHAnsi"/>
          <w:shd w:val="clear" w:color="auto" w:fill="FFFFFF"/>
          <w:lang w:val="en-GB"/>
        </w:rPr>
        <w:t xml:space="preserve"> </w:t>
      </w:r>
      <w:r w:rsidR="00345620" w:rsidRPr="005F3654">
        <w:rPr>
          <w:rStyle w:val="textexposedshow"/>
          <w:rFonts w:asciiTheme="minorHAnsi" w:hAnsiTheme="minorHAnsi"/>
          <w:shd w:val="clear" w:color="auto" w:fill="FFFFFF"/>
          <w:lang w:val="en-GB"/>
        </w:rPr>
        <w:t xml:space="preserve">in </w:t>
      </w:r>
      <w:r w:rsidRPr="005F3654">
        <w:rPr>
          <w:rStyle w:val="textexposedshow"/>
          <w:rFonts w:asciiTheme="minorHAnsi" w:hAnsiTheme="minorHAnsi"/>
          <w:shd w:val="clear" w:color="auto" w:fill="FFFFFF"/>
          <w:lang w:val="en-GB"/>
        </w:rPr>
        <w:t>Kombank Arena</w:t>
      </w:r>
      <w:r w:rsidR="00801D76" w:rsidRPr="005F3654">
        <w:rPr>
          <w:rStyle w:val="FootnoteReference"/>
          <w:rFonts w:asciiTheme="minorHAnsi" w:hAnsiTheme="minorHAnsi"/>
          <w:lang w:val="en-GB"/>
        </w:rPr>
        <w:footnoteReference w:id="51"/>
      </w:r>
      <w:r w:rsidR="00801D76" w:rsidRPr="005F3654">
        <w:rPr>
          <w:rFonts w:asciiTheme="minorHAnsi" w:hAnsiTheme="minorHAnsi"/>
          <w:lang w:val="en-GB"/>
        </w:rPr>
        <w:t xml:space="preserve">). </w:t>
      </w:r>
      <w:r w:rsidR="003518D3" w:rsidRPr="005F3654">
        <w:rPr>
          <w:rStyle w:val="textexposedshow"/>
          <w:rFonts w:asciiTheme="minorHAnsi" w:hAnsiTheme="minorHAnsi"/>
          <w:shd w:val="clear" w:color="auto" w:fill="FFFFFF"/>
          <w:lang w:val="en-GB"/>
        </w:rPr>
        <w:t xml:space="preserve">This is a significant step backwards from </w:t>
      </w:r>
      <w:r w:rsidR="003C1004" w:rsidRPr="005F3654">
        <w:rPr>
          <w:rStyle w:val="textexposedshow"/>
          <w:rFonts w:asciiTheme="minorHAnsi" w:hAnsiTheme="minorHAnsi"/>
          <w:shd w:val="clear" w:color="auto" w:fill="FFFFFF"/>
          <w:lang w:val="en-GB"/>
        </w:rPr>
        <w:t xml:space="preserve">the </w:t>
      </w:r>
      <w:r w:rsidR="003518D3" w:rsidRPr="005F3654">
        <w:rPr>
          <w:rStyle w:val="textexposedshow"/>
          <w:rFonts w:asciiTheme="minorHAnsi" w:hAnsiTheme="minorHAnsi"/>
          <w:shd w:val="clear" w:color="auto" w:fill="FFFFFF"/>
          <w:lang w:val="en-GB"/>
        </w:rPr>
        <w:t xml:space="preserve">earlier election campaigns, especially from 2007, 2008 and 2012 election campaigns, when a large number of electoral lists sought to make available the content of their conventions by hiring interpreters. However, as in previous campaigns, the </w:t>
      </w:r>
      <w:r w:rsidR="007F3C11" w:rsidRPr="005F3654">
        <w:rPr>
          <w:rStyle w:val="textexposedshow"/>
          <w:rFonts w:asciiTheme="minorHAnsi" w:hAnsiTheme="minorHAnsi"/>
          <w:shd w:val="clear" w:color="auto" w:fill="FFFFFF"/>
          <w:lang w:val="en-GB"/>
        </w:rPr>
        <w:t>method</w:t>
      </w:r>
      <w:r w:rsidR="003518D3" w:rsidRPr="005F3654">
        <w:rPr>
          <w:rStyle w:val="textexposedshow"/>
          <w:rFonts w:asciiTheme="minorHAnsi" w:hAnsiTheme="minorHAnsi"/>
          <w:shd w:val="clear" w:color="auto" w:fill="FFFFFF"/>
          <w:lang w:val="en-GB"/>
        </w:rPr>
        <w:t xml:space="preserve"> on which political parties engage interprets </w:t>
      </w:r>
      <w:r w:rsidR="007F3C11" w:rsidRPr="005F3654">
        <w:rPr>
          <w:rStyle w:val="textexposedshow"/>
          <w:rFonts w:asciiTheme="minorHAnsi" w:hAnsiTheme="minorHAnsi"/>
          <w:shd w:val="clear" w:color="auto" w:fill="FFFFFF"/>
          <w:lang w:val="en-GB"/>
        </w:rPr>
        <w:t>in general</w:t>
      </w:r>
      <w:r w:rsidR="003518D3" w:rsidRPr="005F3654">
        <w:rPr>
          <w:rStyle w:val="textexposedshow"/>
          <w:rFonts w:asciiTheme="minorHAnsi" w:hAnsiTheme="minorHAnsi"/>
          <w:shd w:val="clear" w:color="auto" w:fill="FFFFFF"/>
          <w:lang w:val="en-GB"/>
        </w:rPr>
        <w:t xml:space="preserve"> is not adequate, and that was</w:t>
      </w:r>
      <w:r w:rsidR="00682F10" w:rsidRPr="005F3654">
        <w:rPr>
          <w:rStyle w:val="textexposedshow"/>
          <w:rFonts w:asciiTheme="minorHAnsi" w:hAnsiTheme="minorHAnsi"/>
          <w:shd w:val="clear" w:color="auto" w:fill="FFFFFF"/>
          <w:lang w:val="en-GB"/>
        </w:rPr>
        <w:t xml:space="preserve"> also </w:t>
      </w:r>
      <w:r w:rsidR="003518D3" w:rsidRPr="005F3654">
        <w:rPr>
          <w:rStyle w:val="textexposedshow"/>
          <w:rFonts w:asciiTheme="minorHAnsi" w:hAnsiTheme="minorHAnsi"/>
          <w:shd w:val="clear" w:color="auto" w:fill="FFFFFF"/>
          <w:lang w:val="en-GB"/>
        </w:rPr>
        <w:t xml:space="preserve">the case with the above-mentioned Convention of the SPS- PUPS - </w:t>
      </w:r>
      <w:r w:rsidR="007F3C11" w:rsidRPr="005F3654">
        <w:rPr>
          <w:rStyle w:val="textexposedshow"/>
          <w:rFonts w:asciiTheme="minorHAnsi" w:hAnsiTheme="minorHAnsi"/>
          <w:shd w:val="clear" w:color="auto" w:fill="FFFFFF"/>
          <w:lang w:val="en-GB"/>
        </w:rPr>
        <w:t>U</w:t>
      </w:r>
      <w:r w:rsidR="003518D3" w:rsidRPr="005F3654">
        <w:rPr>
          <w:rStyle w:val="textexposedshow"/>
          <w:rFonts w:asciiTheme="minorHAnsi" w:hAnsiTheme="minorHAnsi"/>
          <w:shd w:val="clear" w:color="auto" w:fill="FFFFFF"/>
          <w:lang w:val="en-GB"/>
        </w:rPr>
        <w:t>S.</w:t>
      </w:r>
      <w:r w:rsidR="003518D3" w:rsidRPr="005F3654">
        <w:rPr>
          <w:rFonts w:asciiTheme="minorHAnsi" w:hAnsiTheme="minorHAnsi"/>
        </w:rPr>
        <w:t xml:space="preserve"> </w:t>
      </w:r>
      <w:r w:rsidR="003518D3" w:rsidRPr="005F3654">
        <w:rPr>
          <w:rStyle w:val="textexposedshow"/>
          <w:rFonts w:asciiTheme="minorHAnsi" w:hAnsiTheme="minorHAnsi"/>
          <w:shd w:val="clear" w:color="auto" w:fill="FFFFFF"/>
          <w:lang w:val="en-GB"/>
        </w:rPr>
        <w:t xml:space="preserve">This </w:t>
      </w:r>
      <w:r w:rsidR="00867786" w:rsidRPr="005F3654">
        <w:rPr>
          <w:rStyle w:val="textexposedshow"/>
          <w:rFonts w:asciiTheme="minorHAnsi" w:hAnsiTheme="minorHAnsi"/>
          <w:shd w:val="clear" w:color="auto" w:fill="FFFFFF"/>
          <w:lang w:val="en-GB"/>
        </w:rPr>
        <w:t>C</w:t>
      </w:r>
      <w:r w:rsidR="003518D3" w:rsidRPr="005F3654">
        <w:rPr>
          <w:rStyle w:val="textexposedshow"/>
          <w:rFonts w:asciiTheme="minorHAnsi" w:hAnsiTheme="minorHAnsi"/>
          <w:shd w:val="clear" w:color="auto" w:fill="FFFFFF"/>
          <w:lang w:val="en-GB"/>
        </w:rPr>
        <w:t>onvention was not accessible to viewers because the interpreter was only occasionally in the frame, and in a way that is certainly not adequate in terms of monitoring the translation. Engaging an interpreter in this way certainly</w:t>
      </w:r>
      <w:r w:rsidR="00682F10" w:rsidRPr="005F3654">
        <w:rPr>
          <w:rStyle w:val="textexposedshow"/>
          <w:rFonts w:asciiTheme="minorHAnsi" w:hAnsiTheme="minorHAnsi"/>
          <w:shd w:val="clear" w:color="auto" w:fill="FFFFFF"/>
          <w:lang w:val="en-GB"/>
        </w:rPr>
        <w:t xml:space="preserve"> ful</w:t>
      </w:r>
      <w:r w:rsidR="003518D3" w:rsidRPr="005F3654">
        <w:rPr>
          <w:rStyle w:val="textexposedshow"/>
          <w:rFonts w:asciiTheme="minorHAnsi" w:hAnsiTheme="minorHAnsi"/>
          <w:shd w:val="clear" w:color="auto" w:fill="FFFFFF"/>
          <w:lang w:val="en-GB"/>
        </w:rPr>
        <w:t xml:space="preserve">filled the </w:t>
      </w:r>
      <w:r w:rsidR="00682F10" w:rsidRPr="005F3654">
        <w:rPr>
          <w:rStyle w:val="textexposedshow"/>
          <w:rFonts w:asciiTheme="minorHAnsi" w:hAnsiTheme="minorHAnsi"/>
          <w:shd w:val="clear" w:color="auto" w:fill="FFFFFF"/>
          <w:lang w:val="en-GB"/>
        </w:rPr>
        <w:t>obligation,</w:t>
      </w:r>
      <w:r w:rsidR="003518D3" w:rsidRPr="005F3654">
        <w:rPr>
          <w:rStyle w:val="textexposedshow"/>
          <w:rFonts w:asciiTheme="minorHAnsi" w:hAnsiTheme="minorHAnsi"/>
          <w:shd w:val="clear" w:color="auto" w:fill="FFFFFF"/>
          <w:lang w:val="en-GB"/>
        </w:rPr>
        <w:t xml:space="preserve"> but unfortunately</w:t>
      </w:r>
      <w:r w:rsidR="00682F10" w:rsidRPr="005F3654">
        <w:rPr>
          <w:rStyle w:val="textexposedshow"/>
          <w:rFonts w:asciiTheme="minorHAnsi" w:hAnsiTheme="minorHAnsi"/>
          <w:shd w:val="clear" w:color="auto" w:fill="FFFFFF"/>
          <w:lang w:val="en-GB"/>
        </w:rPr>
        <w:t>,</w:t>
      </w:r>
      <w:r w:rsidR="003518D3" w:rsidRPr="005F3654">
        <w:rPr>
          <w:rStyle w:val="textexposedshow"/>
          <w:rFonts w:asciiTheme="minorHAnsi" w:hAnsiTheme="minorHAnsi"/>
          <w:shd w:val="clear" w:color="auto" w:fill="FFFFFF"/>
          <w:lang w:val="en-GB"/>
        </w:rPr>
        <w:t xml:space="preserve"> not the purpose of engaging an interpreter.</w:t>
      </w:r>
    </w:p>
    <w:p w14:paraId="1B37AFD1" w14:textId="77777777" w:rsidR="00801D76" w:rsidRPr="005F3654" w:rsidRDefault="00682F10" w:rsidP="00801D76">
      <w:pPr>
        <w:jc w:val="both"/>
        <w:rPr>
          <w:rFonts w:asciiTheme="minorHAnsi" w:hAnsiTheme="minorHAnsi"/>
          <w:lang w:val="en-GB"/>
        </w:rPr>
      </w:pPr>
      <w:r w:rsidRPr="005F3654">
        <w:rPr>
          <w:rFonts w:asciiTheme="minorHAnsi" w:hAnsiTheme="minorHAnsi"/>
          <w:lang w:val="en-GB"/>
        </w:rPr>
        <w:t>During this election campaign, the researchers have not noticed that any electoral list made accessible the content of their advertising messages, the lease terms or other media contents. As an example of good practice we emphasize the press conference of the Democratic Party of Serbia, Zrenjanin Municipal Board, which was accessible to users of sign language</w:t>
      </w:r>
      <w:r w:rsidR="00801D76" w:rsidRPr="005F3654">
        <w:rPr>
          <w:rStyle w:val="FootnoteReference"/>
          <w:rFonts w:asciiTheme="minorHAnsi" w:hAnsiTheme="minorHAnsi"/>
          <w:lang w:val="en-GB"/>
        </w:rPr>
        <w:footnoteReference w:id="52"/>
      </w:r>
      <w:r w:rsidR="00801D76" w:rsidRPr="005F3654">
        <w:rPr>
          <w:rFonts w:asciiTheme="minorHAnsi" w:hAnsiTheme="minorHAnsi"/>
          <w:lang w:val="en-GB"/>
        </w:rPr>
        <w:t xml:space="preserve">. </w:t>
      </w:r>
    </w:p>
    <w:p w14:paraId="1AF8CE1B" w14:textId="77777777" w:rsidR="005F3654" w:rsidRDefault="005F3654" w:rsidP="005F3654">
      <w:pPr>
        <w:jc w:val="both"/>
        <w:rPr>
          <w:rStyle w:val="textexposedshow"/>
          <w:shd w:val="clear" w:color="auto" w:fill="FFFFFF"/>
        </w:rPr>
      </w:pPr>
    </w:p>
    <w:p w14:paraId="4260B805" w14:textId="77777777" w:rsidR="00146842" w:rsidRPr="00134C5D" w:rsidRDefault="00146842" w:rsidP="00134C5D">
      <w:pPr>
        <w:pStyle w:val="Heading3"/>
        <w:rPr>
          <w:rStyle w:val="textexposedshow"/>
          <w:shd w:val="clear" w:color="auto" w:fill="FFFFFF"/>
        </w:rPr>
      </w:pPr>
      <w:bookmarkStart w:id="58" w:name="_Toc271452144"/>
      <w:r w:rsidRPr="00134C5D">
        <w:rPr>
          <w:rStyle w:val="textexposedshow"/>
          <w:shd w:val="clear" w:color="auto" w:fill="FFFFFF"/>
        </w:rPr>
        <w:t>Accessibility of the election content – the views of sign language users</w:t>
      </w:r>
      <w:bookmarkEnd w:id="58"/>
      <w:r w:rsidRPr="00134C5D">
        <w:rPr>
          <w:rStyle w:val="textexposedshow"/>
          <w:shd w:val="clear" w:color="auto" w:fill="FFFFFF"/>
        </w:rPr>
        <w:t xml:space="preserve"> </w:t>
      </w:r>
    </w:p>
    <w:p w14:paraId="13808284" w14:textId="77777777" w:rsidR="00146842" w:rsidRPr="005F3654" w:rsidRDefault="00146842" w:rsidP="003C3456">
      <w:pPr>
        <w:jc w:val="both"/>
        <w:rPr>
          <w:rStyle w:val="textexposedshow"/>
          <w:shd w:val="clear" w:color="auto" w:fill="FFFFFF"/>
        </w:rPr>
      </w:pPr>
    </w:p>
    <w:p w14:paraId="713D9925" w14:textId="63291720" w:rsidR="00A930B3" w:rsidRPr="005F3654" w:rsidRDefault="00D36E0A" w:rsidP="003C3456">
      <w:pPr>
        <w:jc w:val="both"/>
        <w:rPr>
          <w:rFonts w:asciiTheme="minorHAnsi" w:hAnsiTheme="minorHAnsi"/>
          <w:lang w:val="en-GB"/>
        </w:rPr>
      </w:pPr>
      <w:r w:rsidRPr="005F3654">
        <w:rPr>
          <w:rStyle w:val="textexposedshow"/>
          <w:shd w:val="clear" w:color="auto" w:fill="FFFFFF"/>
        </w:rPr>
        <w:t>As a part of the research a focus group was organized in Belgrade, attended by</w:t>
      </w:r>
      <w:r w:rsidRPr="005F3654">
        <w:rPr>
          <w:rFonts w:asciiTheme="minorHAnsi" w:hAnsiTheme="minorHAnsi"/>
          <w:lang w:val="en-GB"/>
        </w:rPr>
        <w:t xml:space="preserve"> the members of the Belgrade </w:t>
      </w:r>
      <w:r w:rsidR="00D42B6B" w:rsidRPr="005F3654">
        <w:rPr>
          <w:rFonts w:asciiTheme="minorHAnsi" w:hAnsiTheme="minorHAnsi"/>
          <w:lang w:val="en-GB"/>
        </w:rPr>
        <w:t>Deaf Association</w:t>
      </w:r>
      <w:r w:rsidRPr="005F3654">
        <w:rPr>
          <w:rFonts w:asciiTheme="minorHAnsi" w:hAnsiTheme="minorHAnsi"/>
          <w:lang w:val="en-GB"/>
        </w:rPr>
        <w:t xml:space="preserve"> of various age, gender and educational structure. The interviews were conducted in Serbian Sign Language. In a conversation with a group, the research team sought to become familiar with their views on the accessibility of the election program</w:t>
      </w:r>
      <w:r w:rsidR="00696957" w:rsidRPr="005F3654">
        <w:rPr>
          <w:rFonts w:asciiTheme="minorHAnsi" w:hAnsiTheme="minorHAnsi"/>
          <w:lang w:val="en-GB"/>
        </w:rPr>
        <w:t>me</w:t>
      </w:r>
      <w:r w:rsidRPr="005F3654">
        <w:rPr>
          <w:rFonts w:asciiTheme="minorHAnsi" w:hAnsiTheme="minorHAnsi"/>
          <w:lang w:val="en-GB"/>
        </w:rPr>
        <w:t xml:space="preserve"> and campaigns. It was observed whether and to what extent election program</w:t>
      </w:r>
      <w:r w:rsidR="00696957" w:rsidRPr="005F3654">
        <w:rPr>
          <w:rFonts w:asciiTheme="minorHAnsi" w:hAnsiTheme="minorHAnsi"/>
          <w:lang w:val="en-GB"/>
        </w:rPr>
        <w:t>me</w:t>
      </w:r>
      <w:r w:rsidRPr="005F3654">
        <w:rPr>
          <w:rFonts w:asciiTheme="minorHAnsi" w:hAnsiTheme="minorHAnsi"/>
          <w:lang w:val="en-GB"/>
        </w:rPr>
        <w:t xml:space="preserve">, information and </w:t>
      </w:r>
      <w:r w:rsidR="00696957" w:rsidRPr="005F3654">
        <w:rPr>
          <w:rFonts w:asciiTheme="minorHAnsi" w:hAnsiTheme="minorHAnsi"/>
          <w:lang w:val="en-GB"/>
        </w:rPr>
        <w:t xml:space="preserve">the method of </w:t>
      </w:r>
      <w:r w:rsidRPr="005F3654">
        <w:rPr>
          <w:rFonts w:asciiTheme="minorHAnsi" w:hAnsiTheme="minorHAnsi"/>
          <w:lang w:val="en-GB"/>
        </w:rPr>
        <w:t>communication during the election campaign were adapted to their needs.</w:t>
      </w:r>
    </w:p>
    <w:p w14:paraId="79D1E32D" w14:textId="7D9E7E73" w:rsidR="00FE2ECA" w:rsidRPr="005F3654" w:rsidRDefault="00696957" w:rsidP="00FE2ECA">
      <w:pPr>
        <w:jc w:val="both"/>
        <w:rPr>
          <w:rFonts w:asciiTheme="minorHAnsi" w:hAnsiTheme="minorHAnsi"/>
          <w:lang w:val="en-GB"/>
        </w:rPr>
      </w:pPr>
      <w:r w:rsidRPr="005F3654">
        <w:rPr>
          <w:rFonts w:asciiTheme="minorHAnsi" w:hAnsiTheme="minorHAnsi"/>
          <w:lang w:val="en-GB"/>
        </w:rPr>
        <w:t xml:space="preserve">The focus group participants agreed </w:t>
      </w:r>
      <w:r w:rsidR="00784909" w:rsidRPr="005F3654">
        <w:rPr>
          <w:rFonts w:asciiTheme="minorHAnsi" w:hAnsiTheme="minorHAnsi"/>
          <w:lang w:val="en-GB"/>
        </w:rPr>
        <w:t>with</w:t>
      </w:r>
      <w:r w:rsidRPr="005F3654">
        <w:rPr>
          <w:rFonts w:asciiTheme="minorHAnsi" w:hAnsiTheme="minorHAnsi"/>
          <w:lang w:val="en-GB"/>
        </w:rPr>
        <w:t xml:space="preserve"> the view that it is good that the RBA issued the Guidance, but that the amount of accessible content is insufficient. The </w:t>
      </w:r>
      <w:r w:rsidRPr="005F3654">
        <w:rPr>
          <w:rFonts w:asciiTheme="minorHAnsi" w:hAnsiTheme="minorHAnsi"/>
          <w:lang w:val="en-GB"/>
        </w:rPr>
        <w:lastRenderedPageBreak/>
        <w:t xml:space="preserve">problem is </w:t>
      </w:r>
      <w:r w:rsidR="00784909" w:rsidRPr="005F3654">
        <w:rPr>
          <w:rFonts w:asciiTheme="minorHAnsi" w:hAnsiTheme="minorHAnsi"/>
          <w:lang w:val="en-GB"/>
        </w:rPr>
        <w:t xml:space="preserve">an </w:t>
      </w:r>
      <w:r w:rsidRPr="005F3654">
        <w:rPr>
          <w:rFonts w:asciiTheme="minorHAnsi" w:hAnsiTheme="minorHAnsi"/>
          <w:lang w:val="en-GB"/>
        </w:rPr>
        <w:t>insufficient number of minutes of translated content and overlap of the news programmes on more than one programme at the same time. Due to the very limited accessible content, deaf people have to adapt their daily chores to the terms of accessible TV programmes if they want to obtain the information they need. Also, interviewees considered that they are not adequately informed about the broadcast of the accessible content and the time in which the programmes that are translated into sign language will be broadcasted.</w:t>
      </w:r>
      <w:r w:rsidR="00D061BF" w:rsidRPr="005F3654">
        <w:rPr>
          <w:rFonts w:asciiTheme="minorHAnsi" w:hAnsiTheme="minorHAnsi"/>
          <w:lang w:val="en-GB"/>
        </w:rPr>
        <w:t xml:space="preserve"> </w:t>
      </w:r>
      <w:r w:rsidR="00FE2ECA" w:rsidRPr="005F3654">
        <w:rPr>
          <w:rFonts w:asciiTheme="minorHAnsi" w:hAnsiTheme="minorHAnsi"/>
          <w:lang w:val="en-GB"/>
        </w:rPr>
        <w:t xml:space="preserve">That was the reason why it took some time for the deaf people to notice accessible content and establish whether they are broadcasted on a daily basis. Focus group participants noted that it would be better </w:t>
      </w:r>
      <w:r w:rsidR="00D061BF" w:rsidRPr="005F3654">
        <w:rPr>
          <w:rFonts w:asciiTheme="minorHAnsi" w:hAnsiTheme="minorHAnsi"/>
          <w:lang w:val="en-GB"/>
        </w:rPr>
        <w:t>if</w:t>
      </w:r>
      <w:r w:rsidR="00FE2ECA" w:rsidRPr="005F3654">
        <w:rPr>
          <w:rFonts w:asciiTheme="minorHAnsi" w:hAnsiTheme="minorHAnsi"/>
          <w:lang w:val="en-GB"/>
        </w:rPr>
        <w:t xml:space="preserve"> the broadcasters announced via “ticker”, the information in the angle of the screen visibly marked (announced)</w:t>
      </w:r>
      <w:r w:rsidR="00D061BF" w:rsidRPr="005F3654">
        <w:rPr>
          <w:rFonts w:asciiTheme="minorHAnsi" w:hAnsiTheme="minorHAnsi"/>
          <w:lang w:val="en-GB"/>
        </w:rPr>
        <w:t>,</w:t>
      </w:r>
      <w:r w:rsidR="00FE2ECA" w:rsidRPr="005F3654">
        <w:rPr>
          <w:rFonts w:asciiTheme="minorHAnsi" w:hAnsiTheme="minorHAnsi"/>
          <w:lang w:val="en-GB"/>
        </w:rPr>
        <w:t xml:space="preserve"> programmes that are accessible to the users of sign language. </w:t>
      </w:r>
      <w:r w:rsidR="005F3654" w:rsidRPr="005F3654">
        <w:rPr>
          <w:rFonts w:asciiTheme="minorHAnsi" w:hAnsiTheme="minorHAnsi"/>
          <w:lang w:val="en-GB"/>
        </w:rPr>
        <w:t>Specifying accessible programmes in weekly or daily newspapers in the “TV programme” section could do the same</w:t>
      </w:r>
      <w:r w:rsidR="00FE2ECA" w:rsidRPr="005F3654">
        <w:rPr>
          <w:rFonts w:asciiTheme="minorHAnsi" w:hAnsiTheme="minorHAnsi"/>
          <w:lang w:val="en-GB"/>
        </w:rPr>
        <w:t>.</w:t>
      </w:r>
    </w:p>
    <w:p w14:paraId="04053182" w14:textId="77777777" w:rsidR="0072478D" w:rsidRDefault="003C3456" w:rsidP="0072478D">
      <w:pPr>
        <w:jc w:val="both"/>
        <w:rPr>
          <w:rFonts w:asciiTheme="minorHAnsi" w:hAnsiTheme="minorHAnsi"/>
          <w:lang w:val="en-GB"/>
        </w:rPr>
      </w:pPr>
      <w:r w:rsidRPr="005F3654">
        <w:rPr>
          <w:rFonts w:asciiTheme="minorHAnsi" w:hAnsiTheme="minorHAnsi"/>
          <w:lang w:val="en-GB"/>
        </w:rPr>
        <w:br/>
      </w:r>
      <w:r w:rsidR="0072478D" w:rsidRPr="005F3654">
        <w:rPr>
          <w:rFonts w:asciiTheme="minorHAnsi" w:hAnsiTheme="minorHAnsi"/>
          <w:lang w:val="en-GB"/>
        </w:rPr>
        <w:t>The focus group participants expressed dissatisfaction with the fact that most of the election content was inaccessible, and indicated that if they want to collect information, they rely on daily press. However, one focus group participant described the advantage of informing deaf pe</w:t>
      </w:r>
      <w:r w:rsidR="00784909" w:rsidRPr="005F3654">
        <w:rPr>
          <w:rFonts w:asciiTheme="minorHAnsi" w:hAnsiTheme="minorHAnsi"/>
          <w:lang w:val="en-GB"/>
        </w:rPr>
        <w:t>ople</w:t>
      </w:r>
      <w:r w:rsidR="0072478D" w:rsidRPr="005F3654">
        <w:rPr>
          <w:rFonts w:asciiTheme="minorHAnsi" w:hAnsiTheme="minorHAnsi"/>
          <w:lang w:val="en-GB"/>
        </w:rPr>
        <w:t xml:space="preserve"> by using </w:t>
      </w:r>
      <w:r w:rsidR="00784909" w:rsidRPr="005F3654">
        <w:rPr>
          <w:rFonts w:asciiTheme="minorHAnsi" w:hAnsiTheme="minorHAnsi"/>
          <w:lang w:val="en-GB"/>
        </w:rPr>
        <w:t xml:space="preserve">the </w:t>
      </w:r>
      <w:r w:rsidR="0072478D" w:rsidRPr="005F3654">
        <w:rPr>
          <w:rFonts w:asciiTheme="minorHAnsi" w:hAnsiTheme="minorHAnsi"/>
          <w:lang w:val="en-GB"/>
        </w:rPr>
        <w:t xml:space="preserve">Serbian Sign Language: </w:t>
      </w:r>
    </w:p>
    <w:p w14:paraId="4465FE02" w14:textId="77777777" w:rsidR="005F3654" w:rsidRPr="005F3654" w:rsidRDefault="005F3654" w:rsidP="0072478D">
      <w:pPr>
        <w:jc w:val="both"/>
        <w:rPr>
          <w:rFonts w:asciiTheme="minorHAnsi" w:hAnsiTheme="minorHAnsi"/>
          <w:lang w:val="en-GB"/>
        </w:rPr>
      </w:pPr>
    </w:p>
    <w:p w14:paraId="5648FAF4" w14:textId="77777777" w:rsidR="0072478D" w:rsidRPr="005F3654" w:rsidRDefault="0072478D" w:rsidP="0072478D">
      <w:pPr>
        <w:jc w:val="both"/>
        <w:rPr>
          <w:rFonts w:asciiTheme="minorHAnsi" w:hAnsiTheme="minorHAnsi"/>
          <w:i/>
          <w:lang w:val="en-GB"/>
        </w:rPr>
      </w:pPr>
      <w:r w:rsidRPr="005F3654">
        <w:rPr>
          <w:rFonts w:asciiTheme="minorHAnsi" w:hAnsiTheme="minorHAnsi"/>
          <w:i/>
          <w:lang w:val="en-GB"/>
        </w:rPr>
        <w:t xml:space="preserve">Newspapers can be a source of information, however, </w:t>
      </w:r>
      <w:r w:rsidR="00856439" w:rsidRPr="005F3654">
        <w:rPr>
          <w:rFonts w:asciiTheme="minorHAnsi" w:hAnsiTheme="minorHAnsi"/>
          <w:i/>
          <w:lang w:val="en-GB"/>
        </w:rPr>
        <w:t xml:space="preserve">for </w:t>
      </w:r>
      <w:r w:rsidRPr="005F3654">
        <w:rPr>
          <w:rFonts w:asciiTheme="minorHAnsi" w:hAnsiTheme="minorHAnsi"/>
          <w:i/>
          <w:lang w:val="en-GB"/>
        </w:rPr>
        <w:t>many deaf pe</w:t>
      </w:r>
      <w:r w:rsidR="00856439" w:rsidRPr="005F3654">
        <w:rPr>
          <w:rFonts w:asciiTheme="minorHAnsi" w:hAnsiTheme="minorHAnsi"/>
          <w:i/>
          <w:lang w:val="en-GB"/>
        </w:rPr>
        <w:t>rsons</w:t>
      </w:r>
      <w:r w:rsidRPr="005F3654">
        <w:rPr>
          <w:rFonts w:asciiTheme="minorHAnsi" w:hAnsiTheme="minorHAnsi"/>
          <w:i/>
          <w:lang w:val="en-GB"/>
        </w:rPr>
        <w:t xml:space="preserve"> Serbian language is a second language and they do not understand it very well, especially written form and complicated structures. I think that the translation into Serbian Sign Language is the only way in which deaf people can </w:t>
      </w:r>
      <w:r w:rsidR="00856439" w:rsidRPr="005F3654">
        <w:rPr>
          <w:rFonts w:asciiTheme="minorHAnsi" w:hAnsiTheme="minorHAnsi"/>
          <w:i/>
          <w:lang w:val="en-GB"/>
        </w:rPr>
        <w:t>obtain complete</w:t>
      </w:r>
      <w:r w:rsidRPr="005F3654">
        <w:rPr>
          <w:rFonts w:asciiTheme="minorHAnsi" w:hAnsiTheme="minorHAnsi"/>
          <w:i/>
          <w:lang w:val="en-GB"/>
        </w:rPr>
        <w:t xml:space="preserve"> information.</w:t>
      </w:r>
    </w:p>
    <w:p w14:paraId="48D03B5B" w14:textId="77777777" w:rsidR="00801D76" w:rsidRPr="005F3654" w:rsidRDefault="00801D76" w:rsidP="00801D76">
      <w:pPr>
        <w:jc w:val="both"/>
        <w:rPr>
          <w:rFonts w:asciiTheme="minorHAnsi" w:hAnsiTheme="minorHAnsi"/>
          <w:i/>
          <w:lang w:val="en-GB"/>
        </w:rPr>
      </w:pPr>
    </w:p>
    <w:p w14:paraId="7781EE4B" w14:textId="77777777" w:rsidR="00856439" w:rsidRDefault="00856439" w:rsidP="00856439">
      <w:pPr>
        <w:jc w:val="both"/>
        <w:rPr>
          <w:rFonts w:asciiTheme="minorHAnsi" w:hAnsiTheme="minorHAnsi"/>
          <w:lang w:val="en-GB"/>
        </w:rPr>
      </w:pPr>
      <w:r w:rsidRPr="005F3654">
        <w:rPr>
          <w:rFonts w:asciiTheme="minorHAnsi" w:hAnsiTheme="minorHAnsi"/>
          <w:lang w:val="en-GB"/>
        </w:rPr>
        <w:t>One participant said that he wants to be informed in a timely manner, along with other citizens, which is not always possible with the press.</w:t>
      </w:r>
    </w:p>
    <w:p w14:paraId="17CE72DD" w14:textId="77777777" w:rsidR="005F3654" w:rsidRPr="005F3654" w:rsidRDefault="005F3654" w:rsidP="00856439">
      <w:pPr>
        <w:jc w:val="both"/>
        <w:rPr>
          <w:rFonts w:asciiTheme="minorHAnsi" w:hAnsiTheme="minorHAnsi"/>
          <w:lang w:val="en-GB"/>
        </w:rPr>
      </w:pPr>
    </w:p>
    <w:p w14:paraId="4E9FA416" w14:textId="77777777" w:rsidR="00856439" w:rsidRPr="005F3654" w:rsidRDefault="00856439" w:rsidP="00856439">
      <w:pPr>
        <w:jc w:val="both"/>
        <w:rPr>
          <w:rFonts w:asciiTheme="minorHAnsi" w:hAnsiTheme="minorHAnsi"/>
          <w:i/>
          <w:lang w:val="en-GB"/>
        </w:rPr>
      </w:pPr>
      <w:r w:rsidRPr="005F3654">
        <w:rPr>
          <w:rFonts w:asciiTheme="minorHAnsi" w:hAnsiTheme="minorHAnsi"/>
          <w:i/>
          <w:lang w:val="en-GB"/>
        </w:rPr>
        <w:t>When there are no subtitles in Serbian Sign Language or subtitle on the TV, I have to wait to read tomorrow’s newspaper and I always get the information later. Everyone already knows the information and obtained it a lot before I did. This is not equality. We should receive information at the same time as everyone else, today, not to wait for tomorrow’s newspaper to find out today’s news.</w:t>
      </w:r>
    </w:p>
    <w:p w14:paraId="5D66CF1C" w14:textId="77777777" w:rsidR="00801D76" w:rsidRPr="005F3654" w:rsidRDefault="00801D76" w:rsidP="00801D76">
      <w:pPr>
        <w:jc w:val="both"/>
        <w:rPr>
          <w:rFonts w:asciiTheme="minorHAnsi" w:hAnsiTheme="minorHAnsi"/>
          <w:i/>
          <w:lang w:val="en-GB"/>
        </w:rPr>
      </w:pPr>
    </w:p>
    <w:p w14:paraId="4C244D52" w14:textId="77777777" w:rsidR="00784F9B" w:rsidRPr="005F3654" w:rsidRDefault="00784F9B" w:rsidP="00784F9B">
      <w:pPr>
        <w:jc w:val="both"/>
        <w:rPr>
          <w:rFonts w:asciiTheme="minorHAnsi" w:hAnsiTheme="minorHAnsi"/>
        </w:rPr>
      </w:pPr>
      <w:r w:rsidRPr="005F3654">
        <w:rPr>
          <w:rFonts w:asciiTheme="minorHAnsi" w:hAnsiTheme="minorHAnsi"/>
          <w:lang w:val="en-GB"/>
        </w:rPr>
        <w:t xml:space="preserve">In the absence of information, some deaf persons rely on the internet portals and </w:t>
      </w:r>
      <w:r w:rsidR="00393997" w:rsidRPr="005F3654">
        <w:rPr>
          <w:rFonts w:asciiTheme="minorHAnsi" w:hAnsiTheme="minorHAnsi"/>
          <w:lang w:val="en-GB"/>
        </w:rPr>
        <w:t xml:space="preserve">web </w:t>
      </w:r>
      <w:r w:rsidRPr="005F3654">
        <w:rPr>
          <w:rFonts w:asciiTheme="minorHAnsi" w:hAnsiTheme="minorHAnsi"/>
          <w:lang w:val="en-GB"/>
        </w:rPr>
        <w:t xml:space="preserve">sites of daily newspapers, but also on TV programme tickers. However, tickers contain only titles or scarce information and are changing too quickly, which is why the focus group participants agreed that even this method of informing is not adequate for the deaf persons. Insufficient amount of accessible information </w:t>
      </w:r>
      <w:r w:rsidR="001D26C1" w:rsidRPr="005F3654">
        <w:rPr>
          <w:rFonts w:asciiTheme="minorHAnsi" w:hAnsiTheme="minorHAnsi"/>
          <w:lang w:val="en-GB"/>
        </w:rPr>
        <w:t xml:space="preserve">influences </w:t>
      </w:r>
      <w:r w:rsidRPr="005F3654">
        <w:rPr>
          <w:rFonts w:asciiTheme="minorHAnsi" w:hAnsiTheme="minorHAnsi"/>
          <w:lang w:val="en-GB"/>
        </w:rPr>
        <w:t>that deaf people as a rule do not have enough information about the program</w:t>
      </w:r>
      <w:r w:rsidR="001D26C1" w:rsidRPr="005F3654">
        <w:rPr>
          <w:rFonts w:asciiTheme="minorHAnsi" w:hAnsiTheme="minorHAnsi"/>
          <w:lang w:val="en-GB"/>
        </w:rPr>
        <w:t>me</w:t>
      </w:r>
      <w:r w:rsidRPr="005F3654">
        <w:rPr>
          <w:rFonts w:asciiTheme="minorHAnsi" w:hAnsiTheme="minorHAnsi"/>
          <w:lang w:val="en-GB"/>
        </w:rPr>
        <w:t>s of political parties and their candidates. In this regard, the focus group participants agreed that in the period between two election campaigns they even have less information about the political situation and the activities of the party. According to one focus group participant:</w:t>
      </w:r>
      <w:r w:rsidRPr="005F3654">
        <w:rPr>
          <w:rFonts w:asciiTheme="minorHAnsi" w:hAnsiTheme="minorHAnsi"/>
        </w:rPr>
        <w:t xml:space="preserve"> </w:t>
      </w:r>
    </w:p>
    <w:p w14:paraId="27B72F10" w14:textId="77777777" w:rsidR="00801D76" w:rsidRPr="005F3654" w:rsidRDefault="00801D76" w:rsidP="00801D76">
      <w:pPr>
        <w:jc w:val="both"/>
        <w:rPr>
          <w:rFonts w:asciiTheme="minorHAnsi" w:hAnsiTheme="minorHAnsi"/>
          <w:lang w:val="en-GB"/>
        </w:rPr>
      </w:pPr>
    </w:p>
    <w:p w14:paraId="39953E59" w14:textId="77777777" w:rsidR="001D26C1" w:rsidRPr="005F3654" w:rsidRDefault="001D26C1" w:rsidP="001D26C1">
      <w:pPr>
        <w:jc w:val="both"/>
        <w:rPr>
          <w:rFonts w:asciiTheme="minorHAnsi" w:hAnsiTheme="minorHAnsi"/>
          <w:i/>
          <w:lang w:val="en-GB"/>
        </w:rPr>
      </w:pPr>
      <w:r w:rsidRPr="005F3654">
        <w:rPr>
          <w:rFonts w:asciiTheme="minorHAnsi" w:hAnsiTheme="minorHAnsi"/>
          <w:i/>
          <w:lang w:val="en-GB"/>
        </w:rPr>
        <w:t xml:space="preserve">Everyone else, citizens without hearing problems know who is who of the candidates, what they were doing during the year, what they did or did not do, </w:t>
      </w:r>
      <w:r w:rsidRPr="005F3654">
        <w:rPr>
          <w:rFonts w:asciiTheme="minorHAnsi" w:hAnsiTheme="minorHAnsi"/>
          <w:i/>
          <w:lang w:val="en-GB"/>
        </w:rPr>
        <w:lastRenderedPageBreak/>
        <w:t>what they have promised, they know who is who. It was not available for us, and only when they started translation campaigns we received the first information about the candidates. For us, the first translation at the beginning of the campaign is the zero position for each candidate. We only then get to know the candidates and expand our horizons.</w:t>
      </w:r>
    </w:p>
    <w:p w14:paraId="6E93F376" w14:textId="2376F7BC" w:rsidR="005F3654" w:rsidRPr="005F3654" w:rsidRDefault="005C1B67" w:rsidP="00801D76">
      <w:pPr>
        <w:jc w:val="both"/>
        <w:rPr>
          <w:rFonts w:asciiTheme="minorHAnsi" w:hAnsiTheme="minorHAnsi"/>
          <w:i/>
          <w:lang w:val="en-GB"/>
        </w:rPr>
      </w:pPr>
      <w:r>
        <w:rPr>
          <w:rFonts w:asciiTheme="minorHAnsi" w:hAnsiTheme="minorHAnsi"/>
          <w:b/>
          <w:noProof/>
          <w:sz w:val="20"/>
          <w:szCs w:val="20"/>
        </w:rPr>
        <mc:AlternateContent>
          <mc:Choice Requires="wps">
            <w:drawing>
              <wp:anchor distT="0" distB="0" distL="114300" distR="114300" simplePos="0" relativeHeight="251662336" behindDoc="0" locked="0" layoutInCell="1" allowOverlap="1" wp14:anchorId="03A67813" wp14:editId="004FE342">
                <wp:simplePos x="0" y="0"/>
                <wp:positionH relativeFrom="column">
                  <wp:posOffset>0</wp:posOffset>
                </wp:positionH>
                <wp:positionV relativeFrom="paragraph">
                  <wp:posOffset>213995</wp:posOffset>
                </wp:positionV>
                <wp:extent cx="5257800" cy="1485900"/>
                <wp:effectExtent l="50800" t="25400" r="76200" b="114300"/>
                <wp:wrapThrough wrapText="bothSides">
                  <wp:wrapPolygon edited="0">
                    <wp:start x="417" y="-369"/>
                    <wp:lineTo x="-209" y="0"/>
                    <wp:lineTo x="-209" y="21046"/>
                    <wp:lineTo x="417" y="22892"/>
                    <wp:lineTo x="21183" y="22892"/>
                    <wp:lineTo x="21809" y="18092"/>
                    <wp:lineTo x="21809" y="4062"/>
                    <wp:lineTo x="21600" y="2215"/>
                    <wp:lineTo x="21183" y="-369"/>
                    <wp:lineTo x="417" y="-369"/>
                  </wp:wrapPolygon>
                </wp:wrapThrough>
                <wp:docPr id="3" name="Rounded Rectangle 3" descr="Section Highlight"/>
                <wp:cNvGraphicFramePr/>
                <a:graphic xmlns:a="http://schemas.openxmlformats.org/drawingml/2006/main">
                  <a:graphicData uri="http://schemas.microsoft.com/office/word/2010/wordprocessingShape">
                    <wps:wsp>
                      <wps:cNvSpPr/>
                      <wps:spPr>
                        <a:xfrm>
                          <a:off x="0" y="0"/>
                          <a:ext cx="5257800" cy="14859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6A6EB1CA" w14:textId="77777777" w:rsidR="00534B02" w:rsidRPr="005C1B67" w:rsidRDefault="00534B02" w:rsidP="005C1B67">
                            <w:pPr>
                              <w:jc w:val="both"/>
                              <w:rPr>
                                <w:rFonts w:asciiTheme="minorHAnsi" w:hAnsiTheme="minorHAnsi"/>
                                <w:i/>
                                <w:color w:val="FFFFFF" w:themeColor="background1"/>
                                <w:sz w:val="18"/>
                                <w:szCs w:val="18"/>
                                <w:lang w:val="en-GB"/>
                              </w:rPr>
                            </w:pPr>
                            <w:r w:rsidRPr="005C1B67">
                              <w:rPr>
                                <w:rFonts w:asciiTheme="minorHAnsi" w:hAnsiTheme="minorHAnsi"/>
                                <w:b/>
                                <w:color w:val="FFFFFF" w:themeColor="background1"/>
                                <w:sz w:val="18"/>
                                <w:szCs w:val="18"/>
                                <w:lang w:val="en-GB"/>
                              </w:rPr>
                              <w:t>Polling place no 33, kindergarden - “Zemunski biser” in the Belgrade municipality of Zemun</w:t>
                            </w:r>
                            <w:r w:rsidRPr="005C1B67">
                              <w:rPr>
                                <w:rFonts w:asciiTheme="minorHAnsi" w:hAnsiTheme="minorHAnsi"/>
                                <w:color w:val="FFFFFF" w:themeColor="background1"/>
                                <w:sz w:val="18"/>
                                <w:szCs w:val="18"/>
                                <w:lang w:val="en-GB"/>
                              </w:rPr>
                              <w:t>, is not fully accessible to persons with disabilities, especially for wheelchair users. There are seven steps at the entrance of the building. There are handrails that can facilitate access to the elderly or people with mobility impairments on the stairs. The room where the voting takes place has no obstacles but is quite narrow which is a problem when entering and leaving the polling place. On the proposal of the electoral committee, persons with mobility impairments, the elderly, people with small children and pregnant women are entitled to vote without waiting in line, which is posted on the door at the entrance to the room where the voting takes place. The majority of persons with disabilities voted at the polling place, while 10 persons, wheelchair users, voted at home.</w:t>
                            </w:r>
                          </w:p>
                          <w:p w14:paraId="32C0C7FC" w14:textId="77777777" w:rsidR="00534B02" w:rsidRDefault="00534B02" w:rsidP="005C1B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id="Rounded Rectangle 3" o:spid="_x0000_s1028" alt="Description: Section Highlight" style="position:absolute;left:0;text-align:left;margin-left:0;margin-top:16.85pt;width:414pt;height:11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" fillcolor="#4f81bd [3204]" strokecolor="#4579b8 [3044]">
                <v:fill color2="#a7bfde [1620]" rotate="t" type="gradient">
                  <o:fill v:ext="view" type="gradientUnscaled"/>
                </v:fill>
                <v:shadow on="t" opacity="22937f" mv:blur="40000f" origin=",.5" offset="0,23000emu"/>
                <v:textbox>
                  <w:txbxContent>
                    <w:p w14:paraId="6A6EB1CA" w14:textId="77777777" w:rsidR="00534B02" w:rsidRPr="005C1B67" w:rsidRDefault="00534B02" w:rsidP="005C1B67">
                      <w:pPr>
                        <w:jc w:val="both"/>
                        <w:rPr>
                          <w:rFonts w:asciiTheme="minorHAnsi" w:hAnsiTheme="minorHAnsi"/>
                          <w:i/>
                          <w:color w:val="FFFFFF" w:themeColor="background1"/>
                          <w:sz w:val="18"/>
                          <w:szCs w:val="18"/>
                          <w:lang w:val="en-GB"/>
                        </w:rPr>
                      </w:pPr>
                      <w:r w:rsidRPr="005C1B67">
                        <w:rPr>
                          <w:rFonts w:asciiTheme="minorHAnsi" w:hAnsiTheme="minorHAnsi"/>
                          <w:b/>
                          <w:color w:val="FFFFFF" w:themeColor="background1"/>
                          <w:sz w:val="18"/>
                          <w:szCs w:val="18"/>
                          <w:lang w:val="en-GB"/>
                        </w:rPr>
                        <w:t xml:space="preserve">Polling place no 33, </w:t>
                      </w:r>
                      <w:proofErr w:type="spellStart"/>
                      <w:r w:rsidRPr="005C1B67">
                        <w:rPr>
                          <w:rFonts w:asciiTheme="minorHAnsi" w:hAnsiTheme="minorHAnsi"/>
                          <w:b/>
                          <w:color w:val="FFFFFF" w:themeColor="background1"/>
                          <w:sz w:val="18"/>
                          <w:szCs w:val="18"/>
                          <w:lang w:val="en-GB"/>
                        </w:rPr>
                        <w:t>kindergarden</w:t>
                      </w:r>
                      <w:proofErr w:type="spellEnd"/>
                      <w:r w:rsidRPr="005C1B67">
                        <w:rPr>
                          <w:rFonts w:asciiTheme="minorHAnsi" w:hAnsiTheme="minorHAnsi"/>
                          <w:b/>
                          <w:color w:val="FFFFFF" w:themeColor="background1"/>
                          <w:sz w:val="18"/>
                          <w:szCs w:val="18"/>
                          <w:lang w:val="en-GB"/>
                        </w:rPr>
                        <w:t xml:space="preserve"> - “</w:t>
                      </w:r>
                      <w:proofErr w:type="spellStart"/>
                      <w:r w:rsidRPr="005C1B67">
                        <w:rPr>
                          <w:rFonts w:asciiTheme="minorHAnsi" w:hAnsiTheme="minorHAnsi"/>
                          <w:b/>
                          <w:color w:val="FFFFFF" w:themeColor="background1"/>
                          <w:sz w:val="18"/>
                          <w:szCs w:val="18"/>
                          <w:lang w:val="en-GB"/>
                        </w:rPr>
                        <w:t>Zemunski</w:t>
                      </w:r>
                      <w:proofErr w:type="spellEnd"/>
                      <w:r w:rsidRPr="005C1B67">
                        <w:rPr>
                          <w:rFonts w:asciiTheme="minorHAnsi" w:hAnsiTheme="minorHAnsi"/>
                          <w:b/>
                          <w:color w:val="FFFFFF" w:themeColor="background1"/>
                          <w:sz w:val="18"/>
                          <w:szCs w:val="18"/>
                          <w:lang w:val="en-GB"/>
                        </w:rPr>
                        <w:t xml:space="preserve"> </w:t>
                      </w:r>
                      <w:proofErr w:type="spellStart"/>
                      <w:r w:rsidRPr="005C1B67">
                        <w:rPr>
                          <w:rFonts w:asciiTheme="minorHAnsi" w:hAnsiTheme="minorHAnsi"/>
                          <w:b/>
                          <w:color w:val="FFFFFF" w:themeColor="background1"/>
                          <w:sz w:val="18"/>
                          <w:szCs w:val="18"/>
                          <w:lang w:val="en-GB"/>
                        </w:rPr>
                        <w:t>biser</w:t>
                      </w:r>
                      <w:proofErr w:type="spellEnd"/>
                      <w:r w:rsidRPr="005C1B67">
                        <w:rPr>
                          <w:rFonts w:asciiTheme="minorHAnsi" w:hAnsiTheme="minorHAnsi"/>
                          <w:b/>
                          <w:color w:val="FFFFFF" w:themeColor="background1"/>
                          <w:sz w:val="18"/>
                          <w:szCs w:val="18"/>
                          <w:lang w:val="en-GB"/>
                        </w:rPr>
                        <w:t xml:space="preserve">” in the Belgrade municipality of </w:t>
                      </w:r>
                      <w:proofErr w:type="spellStart"/>
                      <w:r w:rsidRPr="005C1B67">
                        <w:rPr>
                          <w:rFonts w:asciiTheme="minorHAnsi" w:hAnsiTheme="minorHAnsi"/>
                          <w:b/>
                          <w:color w:val="FFFFFF" w:themeColor="background1"/>
                          <w:sz w:val="18"/>
                          <w:szCs w:val="18"/>
                          <w:lang w:val="en-GB"/>
                        </w:rPr>
                        <w:t>Zemun</w:t>
                      </w:r>
                      <w:proofErr w:type="spellEnd"/>
                      <w:r w:rsidRPr="005C1B67">
                        <w:rPr>
                          <w:rFonts w:asciiTheme="minorHAnsi" w:hAnsiTheme="minorHAnsi"/>
                          <w:color w:val="FFFFFF" w:themeColor="background1"/>
                          <w:sz w:val="18"/>
                          <w:szCs w:val="18"/>
                          <w:lang w:val="en-GB"/>
                        </w:rPr>
                        <w:t>, is not fully accessible to persons with disabilities, especially for wheelchair users. There are seven steps at the entrance of the building. There are handrails that can facilitate access to the elderly or people with mobility impairments on the stairs. The room where the voting takes place has no obstacles but is quite narrow which is a problem when entering and leaving the polling place. On the proposal of the electoral committee, persons with mobility impairments, the elderly, people with small children and pregnant women are entitled to vote without waiting in line, which is posted on the door at the entrance to the room where the voting takes place. The majority of persons with disabilities voted at the polling place, while 10 persons, wheelchair users, voted at home.</w:t>
                      </w:r>
                    </w:p>
                    <w:p w14:paraId="32C0C7FC" w14:textId="77777777" w:rsidR="00534B02" w:rsidRDefault="00534B02" w:rsidP="005C1B67">
                      <w:pPr>
                        <w:jc w:val="center"/>
                      </w:pPr>
                    </w:p>
                  </w:txbxContent>
                </v:textbox>
                <w10:wrap type="through"/>
              </v:roundrect>
            </w:pict>
          </mc:Fallback>
        </mc:AlternateContent>
      </w:r>
    </w:p>
    <w:p w14:paraId="46A1CA96" w14:textId="77777777" w:rsidR="00CB4AB6" w:rsidRDefault="00CB4AB6" w:rsidP="00CB4AB6">
      <w:pPr>
        <w:jc w:val="both"/>
        <w:rPr>
          <w:rFonts w:asciiTheme="minorHAnsi" w:hAnsiTheme="minorHAnsi"/>
          <w:lang w:val="en-GB"/>
        </w:rPr>
      </w:pPr>
      <w:r w:rsidRPr="005F3654">
        <w:rPr>
          <w:rFonts w:asciiTheme="minorHAnsi" w:hAnsiTheme="minorHAnsi"/>
          <w:lang w:val="en-GB"/>
        </w:rPr>
        <w:t>The focus group participants consider that they are deprived of information outside the election campaign. The following is the comment of one focus group participant that indicates this problem:</w:t>
      </w:r>
    </w:p>
    <w:p w14:paraId="7273332D" w14:textId="77777777" w:rsidR="005C1B67" w:rsidRPr="005F3654" w:rsidRDefault="005C1B67" w:rsidP="00CB4AB6">
      <w:pPr>
        <w:jc w:val="both"/>
        <w:rPr>
          <w:rFonts w:asciiTheme="minorHAnsi" w:hAnsiTheme="minorHAnsi"/>
          <w:lang w:val="en-GB"/>
        </w:rPr>
      </w:pPr>
    </w:p>
    <w:p w14:paraId="47E5C026" w14:textId="77777777" w:rsidR="00CB4AB6" w:rsidRPr="005F3654" w:rsidRDefault="00CB4AB6" w:rsidP="00CB4AB6">
      <w:pPr>
        <w:jc w:val="both"/>
        <w:rPr>
          <w:rFonts w:asciiTheme="minorHAnsi" w:hAnsiTheme="minorHAnsi"/>
          <w:i/>
          <w:lang w:val="en-GB"/>
        </w:rPr>
      </w:pPr>
      <w:r w:rsidRPr="005F3654">
        <w:rPr>
          <w:rFonts w:asciiTheme="minorHAnsi" w:hAnsiTheme="minorHAnsi"/>
          <w:i/>
          <w:lang w:val="en-GB"/>
        </w:rPr>
        <w:t xml:space="preserve">I think the RBA should adopt binding instructions (on the accessibility of content to users of sign language) for every day, not just during the election campaign. I do not understand how during the election campaigns translation can be organized, while during other days it cannot. I would like someone </w:t>
      </w:r>
      <w:r w:rsidR="00D031F2" w:rsidRPr="005F3654">
        <w:rPr>
          <w:rFonts w:asciiTheme="minorHAnsi" w:hAnsiTheme="minorHAnsi"/>
          <w:i/>
          <w:lang w:val="en-GB"/>
        </w:rPr>
        <w:t xml:space="preserve">could </w:t>
      </w:r>
      <w:r w:rsidRPr="005F3654">
        <w:rPr>
          <w:rFonts w:asciiTheme="minorHAnsi" w:hAnsiTheme="minorHAnsi"/>
          <w:i/>
          <w:lang w:val="en-GB"/>
        </w:rPr>
        <w:t xml:space="preserve">explain </w:t>
      </w:r>
      <w:r w:rsidR="00D031F2" w:rsidRPr="005F3654">
        <w:rPr>
          <w:rFonts w:asciiTheme="minorHAnsi" w:hAnsiTheme="minorHAnsi"/>
          <w:i/>
          <w:lang w:val="en-GB"/>
        </w:rPr>
        <w:t>that</w:t>
      </w:r>
      <w:r w:rsidRPr="005F3654">
        <w:rPr>
          <w:rFonts w:asciiTheme="minorHAnsi" w:hAnsiTheme="minorHAnsi"/>
          <w:i/>
          <w:lang w:val="en-GB"/>
        </w:rPr>
        <w:t xml:space="preserve"> to me.</w:t>
      </w:r>
    </w:p>
    <w:p w14:paraId="54093B9C" w14:textId="77777777" w:rsidR="00801D76" w:rsidRPr="005F3654" w:rsidRDefault="00801D76" w:rsidP="00801D76">
      <w:pPr>
        <w:pStyle w:val="MediumGrid2-Accent11"/>
        <w:jc w:val="both"/>
        <w:rPr>
          <w:rFonts w:asciiTheme="minorHAnsi" w:hAnsiTheme="minorHAnsi"/>
          <w:i/>
          <w:sz w:val="24"/>
          <w:szCs w:val="24"/>
          <w:lang w:val="en-GB"/>
        </w:rPr>
      </w:pPr>
    </w:p>
    <w:p w14:paraId="0140A64B" w14:textId="77777777" w:rsidR="00ED1D5B" w:rsidRPr="005F3654" w:rsidRDefault="00ED1D5B" w:rsidP="00ED1D5B">
      <w:pPr>
        <w:jc w:val="both"/>
        <w:rPr>
          <w:rFonts w:asciiTheme="minorHAnsi" w:hAnsiTheme="minorHAnsi"/>
          <w:lang w:val="en-GB"/>
        </w:rPr>
      </w:pPr>
      <w:r w:rsidRPr="005F3654">
        <w:rPr>
          <w:rFonts w:asciiTheme="minorHAnsi" w:hAnsiTheme="minorHAnsi"/>
          <w:lang w:val="en-GB"/>
        </w:rPr>
        <w:t>The following states are also important:</w:t>
      </w:r>
    </w:p>
    <w:p w14:paraId="28383DD3" w14:textId="77777777" w:rsidR="00ED1D5B" w:rsidRPr="005F3654" w:rsidRDefault="00ED1D5B" w:rsidP="00ED1D5B">
      <w:pPr>
        <w:jc w:val="both"/>
        <w:rPr>
          <w:rFonts w:asciiTheme="minorHAnsi" w:hAnsiTheme="minorHAnsi"/>
          <w:i/>
          <w:lang w:val="en-GB"/>
        </w:rPr>
      </w:pPr>
      <w:r w:rsidRPr="005F3654">
        <w:rPr>
          <w:rFonts w:asciiTheme="minorHAnsi" w:hAnsiTheme="minorHAnsi"/>
          <w:i/>
          <w:lang w:val="en-GB"/>
        </w:rPr>
        <w:t xml:space="preserve">In 2012, the presidential debate was translated. That was the last thing that was accessible to us. </w:t>
      </w:r>
    </w:p>
    <w:p w14:paraId="10A8926F" w14:textId="77777777" w:rsidR="00ED1D5B" w:rsidRPr="005F3654" w:rsidRDefault="00ED1D5B" w:rsidP="00ED1D5B">
      <w:pPr>
        <w:jc w:val="both"/>
        <w:rPr>
          <w:rFonts w:asciiTheme="minorHAnsi" w:hAnsiTheme="minorHAnsi"/>
          <w:i/>
          <w:lang w:val="en-GB"/>
        </w:rPr>
      </w:pPr>
      <w:r w:rsidRPr="005F3654">
        <w:rPr>
          <w:rFonts w:asciiTheme="minorHAnsi" w:hAnsiTheme="minorHAnsi"/>
          <w:i/>
          <w:lang w:val="en-GB"/>
        </w:rPr>
        <w:t>We, deaf</w:t>
      </w:r>
      <w:r w:rsidR="00A76523" w:rsidRPr="005F3654">
        <w:rPr>
          <w:rFonts w:asciiTheme="minorHAnsi" w:hAnsiTheme="minorHAnsi"/>
          <w:i/>
          <w:lang w:val="en-GB"/>
        </w:rPr>
        <w:t xml:space="preserve"> peo</w:t>
      </w:r>
      <w:r w:rsidR="00AC3DC0" w:rsidRPr="005F3654">
        <w:rPr>
          <w:rFonts w:asciiTheme="minorHAnsi" w:hAnsiTheme="minorHAnsi"/>
          <w:i/>
          <w:lang w:val="en-GB"/>
        </w:rPr>
        <w:t>p</w:t>
      </w:r>
      <w:r w:rsidR="00A76523" w:rsidRPr="005F3654">
        <w:rPr>
          <w:rFonts w:asciiTheme="minorHAnsi" w:hAnsiTheme="minorHAnsi"/>
          <w:i/>
          <w:lang w:val="en-GB"/>
        </w:rPr>
        <w:t>le</w:t>
      </w:r>
      <w:r w:rsidRPr="005F3654">
        <w:rPr>
          <w:rFonts w:asciiTheme="minorHAnsi" w:hAnsiTheme="minorHAnsi"/>
          <w:i/>
          <w:lang w:val="en-GB"/>
        </w:rPr>
        <w:t xml:space="preserve">, have to be involved in political life. We are citizens of this country, we pay taxes like everyone else, and we need to get complete information. </w:t>
      </w:r>
    </w:p>
    <w:p w14:paraId="2E0675F1" w14:textId="77777777" w:rsidR="00ED1D5B" w:rsidRPr="005F3654" w:rsidRDefault="00ED1D5B" w:rsidP="00ED1D5B">
      <w:pPr>
        <w:jc w:val="both"/>
        <w:rPr>
          <w:rFonts w:asciiTheme="minorHAnsi" w:hAnsiTheme="minorHAnsi"/>
          <w:i/>
          <w:lang w:val="en-GB"/>
        </w:rPr>
      </w:pPr>
    </w:p>
    <w:p w14:paraId="48E776EE" w14:textId="77777777" w:rsidR="00ED1D5B" w:rsidRPr="005F3654" w:rsidRDefault="00ED1D5B" w:rsidP="00A76523">
      <w:pPr>
        <w:jc w:val="both"/>
        <w:rPr>
          <w:rFonts w:asciiTheme="minorHAnsi" w:hAnsiTheme="minorHAnsi"/>
          <w:i/>
          <w:lang w:val="en-GB"/>
        </w:rPr>
      </w:pPr>
      <w:r w:rsidRPr="005F3654">
        <w:rPr>
          <w:rFonts w:asciiTheme="minorHAnsi" w:hAnsiTheme="minorHAnsi"/>
          <w:lang w:val="en-GB"/>
        </w:rPr>
        <w:t xml:space="preserve">Currently, deaf persons can only receive information about </w:t>
      </w:r>
      <w:r w:rsidR="00AC3DC0" w:rsidRPr="005F3654">
        <w:rPr>
          <w:rFonts w:asciiTheme="minorHAnsi" w:hAnsiTheme="minorHAnsi"/>
          <w:lang w:val="en-GB"/>
        </w:rPr>
        <w:t xml:space="preserve">the </w:t>
      </w:r>
      <w:r w:rsidRPr="005F3654">
        <w:rPr>
          <w:rFonts w:asciiTheme="minorHAnsi" w:hAnsiTheme="minorHAnsi"/>
          <w:lang w:val="en-GB"/>
        </w:rPr>
        <w:t>extracts of party program</w:t>
      </w:r>
      <w:r w:rsidR="00A76523" w:rsidRPr="005F3654">
        <w:rPr>
          <w:rFonts w:asciiTheme="minorHAnsi" w:hAnsiTheme="minorHAnsi"/>
          <w:lang w:val="en-GB"/>
        </w:rPr>
        <w:t>me</w:t>
      </w:r>
      <w:r w:rsidRPr="005F3654">
        <w:rPr>
          <w:rFonts w:asciiTheme="minorHAnsi" w:hAnsiTheme="minorHAnsi"/>
          <w:lang w:val="en-GB"/>
        </w:rPr>
        <w:t xml:space="preserve">s and clippings from the speech of candidates to </w:t>
      </w:r>
      <w:r w:rsidR="00AC3DC0" w:rsidRPr="005F3654">
        <w:rPr>
          <w:rFonts w:asciiTheme="minorHAnsi" w:hAnsiTheme="minorHAnsi"/>
          <w:lang w:val="en-GB"/>
        </w:rPr>
        <w:t xml:space="preserve">the </w:t>
      </w:r>
      <w:r w:rsidR="00A76523" w:rsidRPr="005F3654">
        <w:rPr>
          <w:rFonts w:asciiTheme="minorHAnsi" w:hAnsiTheme="minorHAnsi"/>
          <w:lang w:val="en-GB"/>
        </w:rPr>
        <w:t>gathered</w:t>
      </w:r>
      <w:r w:rsidRPr="005F3654">
        <w:rPr>
          <w:rFonts w:asciiTheme="minorHAnsi" w:hAnsiTheme="minorHAnsi"/>
          <w:lang w:val="en-GB"/>
        </w:rPr>
        <w:t xml:space="preserve"> members or citizens. </w:t>
      </w:r>
    </w:p>
    <w:p w14:paraId="72CA5885" w14:textId="77777777" w:rsidR="00801D76" w:rsidRPr="005F3654" w:rsidRDefault="00801D76" w:rsidP="00801D76">
      <w:pPr>
        <w:jc w:val="both"/>
        <w:rPr>
          <w:rFonts w:asciiTheme="minorHAnsi" w:hAnsiTheme="minorHAnsi"/>
          <w:i/>
          <w:lang w:val="en-GB"/>
        </w:rPr>
      </w:pPr>
    </w:p>
    <w:p w14:paraId="57B2D68F" w14:textId="77777777" w:rsidR="00A76523" w:rsidRPr="005F3654" w:rsidRDefault="00A76523" w:rsidP="00A76523">
      <w:pPr>
        <w:jc w:val="both"/>
        <w:rPr>
          <w:rFonts w:asciiTheme="minorHAnsi" w:hAnsiTheme="minorHAnsi"/>
          <w:lang w:val="en-GB"/>
        </w:rPr>
      </w:pPr>
      <w:r w:rsidRPr="005F3654">
        <w:rPr>
          <w:rFonts w:asciiTheme="minorHAnsi" w:hAnsiTheme="minorHAnsi"/>
          <w:lang w:val="en-GB"/>
        </w:rPr>
        <w:t>Deaf people also believe that political parties can make their own presentation accessible to deaf people. Although there is no obligation of the electoral list to make ads accessible within the lease term, at the same time, nothing prevents them to do so. The focus group participants agreed that the electoral lists would need to devote more attention to the needs of deaf</w:t>
      </w:r>
      <w:r w:rsidR="008C4E87" w:rsidRPr="005F3654">
        <w:rPr>
          <w:rFonts w:asciiTheme="minorHAnsi" w:hAnsiTheme="minorHAnsi"/>
          <w:lang w:val="en-GB"/>
        </w:rPr>
        <w:t xml:space="preserve"> people</w:t>
      </w:r>
      <w:r w:rsidRPr="005F3654">
        <w:rPr>
          <w:rFonts w:asciiTheme="minorHAnsi" w:hAnsiTheme="minorHAnsi"/>
          <w:lang w:val="en-GB"/>
        </w:rPr>
        <w:t xml:space="preserve">, especially in terms of breaking down the barriers in communication, and </w:t>
      </w:r>
      <w:r w:rsidR="008C4E87" w:rsidRPr="005F3654">
        <w:rPr>
          <w:rFonts w:asciiTheme="minorHAnsi" w:hAnsiTheme="minorHAnsi"/>
          <w:lang w:val="en-GB"/>
        </w:rPr>
        <w:t>emphasise</w:t>
      </w:r>
      <w:r w:rsidRPr="005F3654">
        <w:rPr>
          <w:rFonts w:asciiTheme="minorHAnsi" w:hAnsiTheme="minorHAnsi"/>
          <w:lang w:val="en-GB"/>
        </w:rPr>
        <w:t xml:space="preserve"> that they feel they have </w:t>
      </w:r>
      <w:r w:rsidR="008C4E87" w:rsidRPr="005F3654">
        <w:rPr>
          <w:rFonts w:asciiTheme="minorHAnsi" w:hAnsiTheme="minorHAnsi"/>
          <w:lang w:val="en-GB"/>
        </w:rPr>
        <w:t>the</w:t>
      </w:r>
      <w:r w:rsidRPr="005F3654">
        <w:rPr>
          <w:rFonts w:asciiTheme="minorHAnsi" w:hAnsiTheme="minorHAnsi"/>
          <w:lang w:val="en-GB"/>
        </w:rPr>
        <w:t xml:space="preserve"> right to expect something like that, bearing in mind that the election campaign is partly financed from public funds as well. One participant stated:</w:t>
      </w:r>
    </w:p>
    <w:p w14:paraId="02DE09B0" w14:textId="77777777" w:rsidR="00801D76" w:rsidRPr="005F3654" w:rsidRDefault="00801D76" w:rsidP="00801D76">
      <w:pPr>
        <w:jc w:val="both"/>
        <w:rPr>
          <w:rFonts w:asciiTheme="minorHAnsi" w:hAnsiTheme="minorHAnsi"/>
          <w:lang w:val="en-GB"/>
        </w:rPr>
      </w:pPr>
    </w:p>
    <w:p w14:paraId="1B266155" w14:textId="77777777" w:rsidR="00305643" w:rsidRPr="005F3654" w:rsidRDefault="00305643" w:rsidP="00305643">
      <w:pPr>
        <w:jc w:val="both"/>
        <w:rPr>
          <w:rFonts w:asciiTheme="minorHAnsi" w:hAnsiTheme="minorHAnsi"/>
          <w:i/>
          <w:lang w:val="en-GB"/>
        </w:rPr>
      </w:pPr>
      <w:r w:rsidRPr="005F3654">
        <w:rPr>
          <w:rFonts w:asciiTheme="minorHAnsi" w:hAnsiTheme="minorHAnsi"/>
          <w:i/>
          <w:lang w:val="en-GB"/>
        </w:rPr>
        <w:t>Nothing is translated for the conventions and conferences, although I believe that we can get to know the candidates and programmes in these places. It makes ​​me very angry. Also, we should fight that the parties commit themselves to engage an interpreter for conventions and meetings, since they already t</w:t>
      </w:r>
      <w:r w:rsidR="007E274D" w:rsidRPr="005F3654">
        <w:rPr>
          <w:rFonts w:asciiTheme="minorHAnsi" w:hAnsiTheme="minorHAnsi"/>
          <w:i/>
          <w:lang w:val="en-GB"/>
        </w:rPr>
        <w:t>ook the</w:t>
      </w:r>
      <w:r w:rsidRPr="005F3654">
        <w:rPr>
          <w:rFonts w:asciiTheme="minorHAnsi" w:hAnsiTheme="minorHAnsi"/>
          <w:i/>
          <w:lang w:val="en-GB"/>
        </w:rPr>
        <w:t xml:space="preserve"> money from the budget.</w:t>
      </w:r>
    </w:p>
    <w:p w14:paraId="2A70BCCB" w14:textId="77777777" w:rsidR="00305643" w:rsidRPr="005F3654" w:rsidRDefault="00305643" w:rsidP="00305643">
      <w:pPr>
        <w:jc w:val="both"/>
        <w:rPr>
          <w:rFonts w:asciiTheme="minorHAnsi" w:hAnsiTheme="minorHAnsi"/>
          <w:i/>
          <w:lang w:val="en-GB"/>
        </w:rPr>
      </w:pPr>
    </w:p>
    <w:p w14:paraId="42078A18" w14:textId="77777777" w:rsidR="00305643" w:rsidRPr="005F3654" w:rsidRDefault="00305643" w:rsidP="00305643">
      <w:pPr>
        <w:jc w:val="both"/>
        <w:rPr>
          <w:rFonts w:asciiTheme="minorHAnsi" w:hAnsiTheme="minorHAnsi"/>
          <w:lang w:val="en-GB"/>
        </w:rPr>
      </w:pPr>
      <w:r w:rsidRPr="005F3654">
        <w:rPr>
          <w:rFonts w:asciiTheme="minorHAnsi" w:hAnsiTheme="minorHAnsi"/>
          <w:shd w:val="clear" w:color="auto" w:fill="FFFFFF"/>
          <w:lang w:val="en-GB"/>
        </w:rPr>
        <w:t xml:space="preserve">The focus group participants </w:t>
      </w:r>
      <w:r w:rsidR="00480886" w:rsidRPr="005F3654">
        <w:rPr>
          <w:rFonts w:asciiTheme="minorHAnsi" w:hAnsiTheme="minorHAnsi"/>
          <w:shd w:val="clear" w:color="auto" w:fill="FFFFFF"/>
          <w:lang w:val="en-GB"/>
        </w:rPr>
        <w:t xml:space="preserve">also </w:t>
      </w:r>
      <w:r w:rsidRPr="005F3654">
        <w:rPr>
          <w:rFonts w:asciiTheme="minorHAnsi" w:hAnsiTheme="minorHAnsi"/>
          <w:shd w:val="clear" w:color="auto" w:fill="FFFFFF"/>
          <w:lang w:val="en-GB"/>
        </w:rPr>
        <w:t xml:space="preserve">commented on the way that broadcasters make their content accessible. The </w:t>
      </w:r>
      <w:r w:rsidR="00480886" w:rsidRPr="005F3654">
        <w:rPr>
          <w:rFonts w:asciiTheme="minorHAnsi" w:hAnsiTheme="minorHAnsi"/>
          <w:shd w:val="clear" w:color="auto" w:fill="FFFFFF"/>
          <w:lang w:val="en-GB"/>
        </w:rPr>
        <w:t>major</w:t>
      </w:r>
      <w:r w:rsidRPr="005F3654">
        <w:rPr>
          <w:rFonts w:asciiTheme="minorHAnsi" w:hAnsiTheme="minorHAnsi"/>
          <w:shd w:val="clear" w:color="auto" w:fill="FFFFFF"/>
          <w:lang w:val="en-GB"/>
        </w:rPr>
        <w:t xml:space="preserve"> objections are on the space</w:t>
      </w:r>
      <w:r w:rsidR="00480886" w:rsidRPr="005F3654">
        <w:rPr>
          <w:rFonts w:asciiTheme="minorHAnsi" w:hAnsiTheme="minorHAnsi"/>
          <w:shd w:val="clear" w:color="auto" w:fill="FFFFFF"/>
          <w:lang w:val="en-GB"/>
        </w:rPr>
        <w:t xml:space="preserve"> provided for</w:t>
      </w:r>
      <w:r w:rsidRPr="005F3654">
        <w:rPr>
          <w:rFonts w:asciiTheme="minorHAnsi" w:hAnsiTheme="minorHAnsi"/>
          <w:shd w:val="clear" w:color="auto" w:fill="FFFFFF"/>
          <w:lang w:val="en-GB"/>
        </w:rPr>
        <w:t xml:space="preserve"> the interpreter on the screen. They </w:t>
      </w:r>
      <w:r w:rsidR="00480886" w:rsidRPr="005F3654">
        <w:rPr>
          <w:rFonts w:asciiTheme="minorHAnsi" w:hAnsiTheme="minorHAnsi"/>
          <w:shd w:val="clear" w:color="auto" w:fill="FFFFFF"/>
          <w:lang w:val="en-GB"/>
        </w:rPr>
        <w:t xml:space="preserve">cite </w:t>
      </w:r>
      <w:r w:rsidRPr="005F3654">
        <w:rPr>
          <w:rFonts w:asciiTheme="minorHAnsi" w:hAnsiTheme="minorHAnsi"/>
          <w:shd w:val="clear" w:color="auto" w:fill="FFFFFF"/>
          <w:lang w:val="en-GB"/>
        </w:rPr>
        <w:t xml:space="preserve">RTS as an example of good practice because interpreters are positioned so as to </w:t>
      </w:r>
      <w:r w:rsidR="001A40C4" w:rsidRPr="005F3654">
        <w:rPr>
          <w:rFonts w:asciiTheme="minorHAnsi" w:hAnsiTheme="minorHAnsi"/>
          <w:shd w:val="clear" w:color="auto" w:fill="FFFFFF"/>
          <w:lang w:val="en-GB"/>
        </w:rPr>
        <w:t>have</w:t>
      </w:r>
      <w:r w:rsidRPr="005F3654">
        <w:rPr>
          <w:rFonts w:asciiTheme="minorHAnsi" w:hAnsiTheme="minorHAnsi"/>
          <w:shd w:val="clear" w:color="auto" w:fill="FFFFFF"/>
          <w:lang w:val="en-GB"/>
        </w:rPr>
        <w:t xml:space="preserve"> </w:t>
      </w:r>
      <w:r w:rsidR="00AC3DC0" w:rsidRPr="005F3654">
        <w:rPr>
          <w:rFonts w:asciiTheme="minorHAnsi" w:hAnsiTheme="minorHAnsi"/>
          <w:shd w:val="clear" w:color="auto" w:fill="FFFFFF"/>
          <w:lang w:val="en-GB"/>
        </w:rPr>
        <w:t xml:space="preserve">a </w:t>
      </w:r>
      <w:r w:rsidRPr="005F3654">
        <w:rPr>
          <w:rFonts w:asciiTheme="minorHAnsi" w:hAnsiTheme="minorHAnsi"/>
          <w:shd w:val="clear" w:color="auto" w:fill="FFFFFF"/>
          <w:lang w:val="en-GB"/>
        </w:rPr>
        <w:t>clearly visible translation. It also stated that it is very important for an interpreter to be in close-up as they rely on</w:t>
      </w:r>
      <w:r w:rsidR="001A40C4" w:rsidRPr="005F3654">
        <w:rPr>
          <w:rFonts w:asciiTheme="minorHAnsi" w:hAnsiTheme="minorHAnsi"/>
          <w:shd w:val="clear" w:color="auto" w:fill="FFFFFF"/>
          <w:lang w:val="en-GB"/>
        </w:rPr>
        <w:t xml:space="preserve"> the</w:t>
      </w:r>
      <w:r w:rsidRPr="005F3654">
        <w:rPr>
          <w:rFonts w:asciiTheme="minorHAnsi" w:hAnsiTheme="minorHAnsi"/>
          <w:shd w:val="clear" w:color="auto" w:fill="FFFFFF"/>
          <w:lang w:val="en-GB"/>
        </w:rPr>
        <w:t xml:space="preserve"> lip reading during translation as well. They believe that the window with the interpreter in the frame should occupy one-third of the screen, and that the minimum standard prescribed by the RBA (1/6 of the broadcasted image) is not sufficient. We present some of the views of the participants:</w:t>
      </w:r>
    </w:p>
    <w:p w14:paraId="36498619" w14:textId="77777777" w:rsidR="00801D76" w:rsidRPr="005F3654" w:rsidRDefault="00801D76" w:rsidP="00801D76">
      <w:pPr>
        <w:jc w:val="both"/>
        <w:rPr>
          <w:rFonts w:asciiTheme="minorHAnsi" w:hAnsiTheme="minorHAnsi"/>
          <w:i/>
          <w:lang w:val="en-GB"/>
        </w:rPr>
      </w:pPr>
    </w:p>
    <w:p w14:paraId="3DAA3C95" w14:textId="77777777" w:rsidR="00E13E93" w:rsidRPr="005F3654" w:rsidRDefault="00E13E93" w:rsidP="00E13E93">
      <w:pPr>
        <w:jc w:val="both"/>
        <w:rPr>
          <w:rFonts w:asciiTheme="minorHAnsi" w:hAnsiTheme="minorHAnsi"/>
          <w:i/>
          <w:lang w:val="en-GB"/>
        </w:rPr>
      </w:pPr>
      <w:r w:rsidRPr="005F3654">
        <w:rPr>
          <w:rFonts w:asciiTheme="minorHAnsi" w:hAnsiTheme="minorHAnsi"/>
          <w:i/>
          <w:lang w:val="en-GB"/>
        </w:rPr>
        <w:t>The interpreter should be on about 1/3 of the screen rather than on 1/6. Many of us read from the lips when follow the translation.</w:t>
      </w:r>
    </w:p>
    <w:p w14:paraId="46E2EF41" w14:textId="77777777" w:rsidR="00E13E93" w:rsidRPr="005F3654" w:rsidRDefault="00E13E93" w:rsidP="00E13E93">
      <w:pPr>
        <w:jc w:val="both"/>
        <w:rPr>
          <w:rFonts w:asciiTheme="minorHAnsi" w:hAnsiTheme="minorHAnsi"/>
          <w:i/>
          <w:lang w:val="en-GB"/>
        </w:rPr>
      </w:pPr>
      <w:r w:rsidRPr="005F3654">
        <w:rPr>
          <w:rFonts w:asciiTheme="minorHAnsi" w:hAnsiTheme="minorHAnsi"/>
          <w:i/>
          <w:lang w:val="en-GB"/>
        </w:rPr>
        <w:t>The interpreter must be on 1/3, everything below that demands a terrible effort to follow.</w:t>
      </w:r>
    </w:p>
    <w:p w14:paraId="0B016343" w14:textId="77777777" w:rsidR="00E13E93" w:rsidRPr="005F3654" w:rsidRDefault="00E13E93" w:rsidP="00E13E93">
      <w:pPr>
        <w:jc w:val="both"/>
        <w:rPr>
          <w:rFonts w:asciiTheme="minorHAnsi" w:hAnsiTheme="minorHAnsi"/>
          <w:i/>
          <w:lang w:val="en-GB"/>
        </w:rPr>
      </w:pPr>
      <w:r w:rsidRPr="005F3654">
        <w:rPr>
          <w:rFonts w:asciiTheme="minorHAnsi" w:hAnsiTheme="minorHAnsi"/>
          <w:i/>
          <w:lang w:val="en-GB"/>
        </w:rPr>
        <w:t>Behind the interpreter must be a neutral colour. It is very difficult to follow the translation when behind interpreters is some blatant colour.</w:t>
      </w:r>
    </w:p>
    <w:p w14:paraId="4F49C23A" w14:textId="77777777" w:rsidR="00E13E93" w:rsidRPr="005F3654" w:rsidRDefault="00E13E93" w:rsidP="00E13E93">
      <w:pPr>
        <w:jc w:val="both"/>
        <w:rPr>
          <w:rFonts w:asciiTheme="minorHAnsi" w:hAnsiTheme="minorHAnsi"/>
          <w:i/>
          <w:lang w:val="en-GB"/>
        </w:rPr>
      </w:pPr>
      <w:r w:rsidRPr="005F3654">
        <w:rPr>
          <w:rFonts w:asciiTheme="minorHAnsi" w:hAnsiTheme="minorHAnsi"/>
          <w:i/>
          <w:lang w:val="en-GB"/>
        </w:rPr>
        <w:t>What I watched on one channel today was very bad. While I was changing the channels</w:t>
      </w:r>
      <w:r w:rsidR="00024388" w:rsidRPr="005F3654">
        <w:rPr>
          <w:rFonts w:asciiTheme="minorHAnsi" w:hAnsiTheme="minorHAnsi"/>
          <w:i/>
          <w:lang w:val="en-GB"/>
        </w:rPr>
        <w:t>,</w:t>
      </w:r>
      <w:r w:rsidRPr="005F3654">
        <w:rPr>
          <w:rFonts w:asciiTheme="minorHAnsi" w:hAnsiTheme="minorHAnsi"/>
          <w:i/>
          <w:lang w:val="en-GB"/>
        </w:rPr>
        <w:t xml:space="preserve"> I </w:t>
      </w:r>
      <w:r w:rsidR="00024388" w:rsidRPr="005F3654">
        <w:rPr>
          <w:rFonts w:asciiTheme="minorHAnsi" w:hAnsiTheme="minorHAnsi"/>
          <w:i/>
          <w:lang w:val="en-GB"/>
        </w:rPr>
        <w:t xml:space="preserve">have </w:t>
      </w:r>
      <w:r w:rsidRPr="005F3654">
        <w:rPr>
          <w:rFonts w:asciiTheme="minorHAnsi" w:hAnsiTheme="minorHAnsi"/>
          <w:i/>
          <w:lang w:val="en-GB"/>
        </w:rPr>
        <w:t>noticed an interpreter in the corner of the screen, and he was so small</w:t>
      </w:r>
      <w:r w:rsidR="00024388" w:rsidRPr="005F3654">
        <w:rPr>
          <w:rFonts w:asciiTheme="minorHAnsi" w:hAnsiTheme="minorHAnsi"/>
          <w:i/>
          <w:lang w:val="en-GB"/>
        </w:rPr>
        <w:t xml:space="preserve">, </w:t>
      </w:r>
      <w:r w:rsidRPr="005F3654">
        <w:rPr>
          <w:rFonts w:asciiTheme="minorHAnsi" w:hAnsiTheme="minorHAnsi"/>
          <w:i/>
          <w:lang w:val="en-GB"/>
        </w:rPr>
        <w:t>I</w:t>
      </w:r>
      <w:r w:rsidR="00024388" w:rsidRPr="005F3654">
        <w:rPr>
          <w:rFonts w:asciiTheme="minorHAnsi" w:hAnsiTheme="minorHAnsi"/>
          <w:i/>
          <w:lang w:val="en-GB"/>
        </w:rPr>
        <w:t>’</w:t>
      </w:r>
      <w:r w:rsidRPr="005F3654">
        <w:rPr>
          <w:rFonts w:asciiTheme="minorHAnsi" w:hAnsiTheme="minorHAnsi"/>
          <w:i/>
          <w:lang w:val="en-GB"/>
        </w:rPr>
        <w:t xml:space="preserve">ve measured – the square occupied 1/15 of the screen. I could not figure even the interpreter’s face, not to mention what she </w:t>
      </w:r>
      <w:r w:rsidR="00024388" w:rsidRPr="005F3654">
        <w:rPr>
          <w:rFonts w:asciiTheme="minorHAnsi" w:hAnsiTheme="minorHAnsi"/>
          <w:i/>
          <w:lang w:val="en-GB"/>
        </w:rPr>
        <w:t xml:space="preserve">was </w:t>
      </w:r>
      <w:r w:rsidRPr="005F3654">
        <w:rPr>
          <w:rFonts w:asciiTheme="minorHAnsi" w:hAnsiTheme="minorHAnsi"/>
          <w:i/>
          <w:lang w:val="en-GB"/>
        </w:rPr>
        <w:t>translat</w:t>
      </w:r>
      <w:r w:rsidR="00024388" w:rsidRPr="005F3654">
        <w:rPr>
          <w:rFonts w:asciiTheme="minorHAnsi" w:hAnsiTheme="minorHAnsi"/>
          <w:i/>
          <w:lang w:val="en-GB"/>
        </w:rPr>
        <w:t>ing.</w:t>
      </w:r>
    </w:p>
    <w:p w14:paraId="5BAD1072" w14:textId="77777777" w:rsidR="00801D76" w:rsidRPr="005F3654" w:rsidRDefault="00801D76" w:rsidP="00801D76">
      <w:pPr>
        <w:jc w:val="both"/>
        <w:rPr>
          <w:rFonts w:asciiTheme="minorHAnsi" w:hAnsiTheme="minorHAnsi"/>
          <w:lang w:val="en-GB"/>
        </w:rPr>
      </w:pPr>
    </w:p>
    <w:p w14:paraId="195CDC67" w14:textId="77777777" w:rsidR="00727D09" w:rsidRPr="005F3654" w:rsidRDefault="00727D09" w:rsidP="00727D09">
      <w:pPr>
        <w:jc w:val="both"/>
        <w:rPr>
          <w:rFonts w:asciiTheme="minorHAnsi" w:hAnsiTheme="minorHAnsi"/>
          <w:lang w:val="en-GB"/>
        </w:rPr>
      </w:pPr>
      <w:r w:rsidRPr="005F3654">
        <w:rPr>
          <w:rFonts w:asciiTheme="minorHAnsi" w:hAnsiTheme="minorHAnsi"/>
          <w:lang w:val="en-GB"/>
        </w:rPr>
        <w:t>At the end of this chapter we would like to single out a statement by one focus group participant that summarize many previously represented views of deaf people:</w:t>
      </w:r>
    </w:p>
    <w:p w14:paraId="1A801FFB" w14:textId="77777777" w:rsidR="00727D09" w:rsidRPr="005F3654" w:rsidRDefault="00727D09" w:rsidP="00727D09">
      <w:pPr>
        <w:jc w:val="both"/>
        <w:rPr>
          <w:rFonts w:asciiTheme="minorHAnsi" w:hAnsiTheme="minorHAnsi"/>
          <w:lang w:val="en-GB"/>
        </w:rPr>
      </w:pPr>
    </w:p>
    <w:p w14:paraId="40579B61" w14:textId="77777777" w:rsidR="00727D09" w:rsidRPr="005F3654" w:rsidRDefault="00727D09" w:rsidP="00727D09">
      <w:pPr>
        <w:jc w:val="both"/>
        <w:rPr>
          <w:rFonts w:asciiTheme="minorHAnsi" w:hAnsiTheme="minorHAnsi"/>
          <w:i/>
          <w:lang w:val="en-GB"/>
        </w:rPr>
      </w:pPr>
      <w:r w:rsidRPr="005F3654">
        <w:rPr>
          <w:rFonts w:asciiTheme="minorHAnsi" w:hAnsiTheme="minorHAnsi"/>
          <w:i/>
          <w:lang w:val="en-GB"/>
        </w:rPr>
        <w:t xml:space="preserve">I feel discriminated against, and I think that the whole Deaf community in Serbia is discriminated. I thought they would never make the programme accessible for us and I hoped that I was wrong. But what they offered us is </w:t>
      </w:r>
      <w:r w:rsidR="00210AD4" w:rsidRPr="005F3654">
        <w:rPr>
          <w:rFonts w:asciiTheme="minorHAnsi" w:hAnsiTheme="minorHAnsi"/>
          <w:i/>
          <w:lang w:val="en-GB"/>
        </w:rPr>
        <w:t>not serious</w:t>
      </w:r>
      <w:r w:rsidRPr="005F3654">
        <w:rPr>
          <w:rFonts w:asciiTheme="minorHAnsi" w:hAnsiTheme="minorHAnsi"/>
          <w:i/>
          <w:lang w:val="en-GB"/>
        </w:rPr>
        <w:t>. They offered</w:t>
      </w:r>
      <w:r w:rsidR="00210AD4" w:rsidRPr="005F3654">
        <w:rPr>
          <w:rFonts w:asciiTheme="minorHAnsi" w:hAnsiTheme="minorHAnsi"/>
          <w:i/>
          <w:lang w:val="en-GB"/>
        </w:rPr>
        <w:t xml:space="preserve"> us</w:t>
      </w:r>
      <w:r w:rsidRPr="005F3654">
        <w:rPr>
          <w:rFonts w:asciiTheme="minorHAnsi" w:hAnsiTheme="minorHAnsi"/>
          <w:i/>
          <w:lang w:val="en-GB"/>
        </w:rPr>
        <w:t xml:space="preserve"> just a translation of the election campaign. The election campaign is almost on every channel at the same time. I have installed a programme that can record the campaign on one programme until I watch it on another, and later I can look at the recorded programme. Sign language is the language of the Deaf community, and all its members want information solely in Serbian Sign Language.</w:t>
      </w:r>
      <w:r w:rsidR="00210AD4" w:rsidRPr="005F3654">
        <w:rPr>
          <w:rFonts w:asciiTheme="minorHAnsi" w:hAnsiTheme="minorHAnsi"/>
          <w:i/>
          <w:lang w:val="en-GB"/>
        </w:rPr>
        <w:t xml:space="preserve"> </w:t>
      </w:r>
      <w:r w:rsidRPr="005F3654">
        <w:rPr>
          <w:rFonts w:asciiTheme="minorHAnsi" w:hAnsiTheme="minorHAnsi"/>
          <w:i/>
          <w:lang w:val="en-GB"/>
        </w:rPr>
        <w:t>Translation of TV program</w:t>
      </w:r>
      <w:r w:rsidR="00210AD4" w:rsidRPr="005F3654">
        <w:rPr>
          <w:rFonts w:asciiTheme="minorHAnsi" w:hAnsiTheme="minorHAnsi"/>
          <w:i/>
          <w:lang w:val="en-GB"/>
        </w:rPr>
        <w:t>me</w:t>
      </w:r>
      <w:r w:rsidRPr="005F3654">
        <w:rPr>
          <w:rFonts w:asciiTheme="minorHAnsi" w:hAnsiTheme="minorHAnsi"/>
          <w:i/>
          <w:lang w:val="en-GB"/>
        </w:rPr>
        <w:t xml:space="preserve">s is the only valid solution. </w:t>
      </w:r>
      <w:r w:rsidR="00210AD4" w:rsidRPr="005F3654">
        <w:rPr>
          <w:rFonts w:asciiTheme="minorHAnsi" w:hAnsiTheme="minorHAnsi"/>
          <w:i/>
          <w:lang w:val="en-GB"/>
        </w:rPr>
        <w:t>Therefore</w:t>
      </w:r>
      <w:r w:rsidRPr="005F3654">
        <w:rPr>
          <w:rFonts w:asciiTheme="minorHAnsi" w:hAnsiTheme="minorHAnsi"/>
          <w:i/>
          <w:lang w:val="en-GB"/>
        </w:rPr>
        <w:t xml:space="preserve"> I would like the practice of translation to be improved.</w:t>
      </w:r>
    </w:p>
    <w:p w14:paraId="7BF09EBE" w14:textId="1A4AE307" w:rsidR="00801D76" w:rsidRPr="005F3654" w:rsidRDefault="008E6608" w:rsidP="00801D76">
      <w:pPr>
        <w:jc w:val="both"/>
        <w:rPr>
          <w:rFonts w:asciiTheme="minorHAnsi" w:hAnsiTheme="minorHAnsi"/>
          <w:i/>
          <w:lang w:val="en-GB"/>
        </w:rPr>
      </w:pPr>
      <w:r>
        <w:rPr>
          <w:rFonts w:asciiTheme="minorHAnsi" w:hAnsiTheme="minorHAnsi"/>
          <w:i/>
          <w:noProof/>
        </w:rPr>
        <mc:AlternateContent>
          <mc:Choice Requires="wps">
            <w:drawing>
              <wp:anchor distT="0" distB="0" distL="114300" distR="114300" simplePos="0" relativeHeight="251663360" behindDoc="0" locked="0" layoutInCell="1" allowOverlap="1" wp14:anchorId="45F453A4" wp14:editId="10F774FE">
                <wp:simplePos x="0" y="0"/>
                <wp:positionH relativeFrom="column">
                  <wp:posOffset>0</wp:posOffset>
                </wp:positionH>
                <wp:positionV relativeFrom="paragraph">
                  <wp:posOffset>161925</wp:posOffset>
                </wp:positionV>
                <wp:extent cx="5257800" cy="1828800"/>
                <wp:effectExtent l="50800" t="25400" r="76200" b="101600"/>
                <wp:wrapThrough wrapText="bothSides">
                  <wp:wrapPolygon edited="0">
                    <wp:start x="522" y="-300"/>
                    <wp:lineTo x="-209" y="0"/>
                    <wp:lineTo x="-209" y="20700"/>
                    <wp:lineTo x="626" y="22500"/>
                    <wp:lineTo x="20974" y="22500"/>
                    <wp:lineTo x="21078" y="22200"/>
                    <wp:lineTo x="21809" y="19500"/>
                    <wp:lineTo x="21809" y="3600"/>
                    <wp:lineTo x="21600" y="2400"/>
                    <wp:lineTo x="21078" y="-300"/>
                    <wp:lineTo x="522" y="-300"/>
                  </wp:wrapPolygon>
                </wp:wrapThrough>
                <wp:docPr id="4" name="Rounded Rectangle 4" descr="Section Highlight"/>
                <wp:cNvGraphicFramePr/>
                <a:graphic xmlns:a="http://schemas.openxmlformats.org/drawingml/2006/main">
                  <a:graphicData uri="http://schemas.microsoft.com/office/word/2010/wordprocessingShape">
                    <wps:wsp>
                      <wps:cNvSpPr/>
                      <wps:spPr>
                        <a:xfrm>
                          <a:off x="0" y="0"/>
                          <a:ext cx="5257800" cy="18288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2A07B9FA" w14:textId="77777777" w:rsidR="00534B02" w:rsidRPr="008E6608" w:rsidRDefault="00534B02" w:rsidP="008E6608">
                            <w:pPr>
                              <w:jc w:val="both"/>
                              <w:rPr>
                                <w:rFonts w:asciiTheme="minorHAnsi" w:hAnsiTheme="minorHAnsi"/>
                                <w:iCs/>
                                <w:color w:val="FFFFFF" w:themeColor="background1"/>
                                <w:sz w:val="18"/>
                                <w:szCs w:val="18"/>
                                <w:lang w:val="en-GB"/>
                              </w:rPr>
                            </w:pPr>
                            <w:r w:rsidRPr="008E6608">
                              <w:rPr>
                                <w:rFonts w:asciiTheme="minorHAnsi" w:hAnsiTheme="minorHAnsi"/>
                                <w:b/>
                                <w:iCs/>
                                <w:color w:val="FFFFFF" w:themeColor="background1"/>
                                <w:sz w:val="18"/>
                                <w:szCs w:val="18"/>
                                <w:lang w:val="en-GB"/>
                              </w:rPr>
                              <w:t>Polling place no. 55 “</w:t>
                            </w:r>
                            <w:r w:rsidRPr="008E6608">
                              <w:rPr>
                                <w:rFonts w:asciiTheme="minorHAnsi" w:hAnsiTheme="minorHAnsi"/>
                                <w:b/>
                                <w:color w:val="FFFFFF" w:themeColor="background1"/>
                                <w:sz w:val="18"/>
                                <w:szCs w:val="18"/>
                                <w:lang w:val="en-GB"/>
                              </w:rPr>
                              <w:t>Društvo za očuvanje i negu tradicije</w:t>
                            </w:r>
                            <w:r w:rsidRPr="008E6608">
                              <w:rPr>
                                <w:rFonts w:asciiTheme="minorHAnsi" w:hAnsiTheme="minorHAnsi"/>
                                <w:b/>
                                <w:iCs/>
                                <w:color w:val="FFFFFF" w:themeColor="background1"/>
                                <w:sz w:val="18"/>
                                <w:szCs w:val="18"/>
                                <w:lang w:val="en-GB"/>
                              </w:rPr>
                              <w:t>” in the Belgrade municipality of Stari Grad</w:t>
                            </w:r>
                            <w:r w:rsidRPr="008E6608">
                              <w:rPr>
                                <w:rFonts w:asciiTheme="minorHAnsi" w:hAnsiTheme="minorHAnsi"/>
                                <w:iCs/>
                                <w:color w:val="FFFFFF" w:themeColor="background1"/>
                                <w:sz w:val="18"/>
                                <w:szCs w:val="18"/>
                                <w:lang w:val="en-GB"/>
                              </w:rPr>
                              <w:t xml:space="preserve"> is not accessible to the wheelchair users as there is one step at the entrance to the polling place. There is a large handle at the door that can facilitate the entry of people </w:t>
                            </w:r>
                            <w:r w:rsidRPr="008E6608">
                              <w:rPr>
                                <w:rFonts w:asciiTheme="minorHAnsi" w:hAnsiTheme="minorHAnsi"/>
                                <w:color w:val="FFFFFF" w:themeColor="background1"/>
                                <w:sz w:val="18"/>
                                <w:szCs w:val="18"/>
                                <w:lang w:val="en-GB"/>
                              </w:rPr>
                              <w:t>with mobility impairments</w:t>
                            </w:r>
                            <w:r w:rsidRPr="008E6608">
                              <w:rPr>
                                <w:rFonts w:asciiTheme="minorHAnsi" w:hAnsiTheme="minorHAnsi"/>
                                <w:iCs/>
                                <w:color w:val="FFFFFF" w:themeColor="background1"/>
                                <w:sz w:val="18"/>
                                <w:szCs w:val="18"/>
                                <w:lang w:val="en-GB"/>
                              </w:rPr>
                              <w:t xml:space="preserve">. The room where the voting takes place does not contain any obstacles and have enough room to move around. The ballot box is at a height that allows a person in a wheelchair to insert the ballot, but because of the steps at the entrance, the access with wheelchairs is not allowed. The members of the electoral commission showed willingness to help and clarify the voting process for people who need it. On the initiative of the members of the electoral commission, people with </w:t>
                            </w:r>
                            <w:r w:rsidRPr="008E6608">
                              <w:rPr>
                                <w:rFonts w:asciiTheme="minorHAnsi" w:hAnsiTheme="minorHAnsi"/>
                                <w:color w:val="FFFFFF" w:themeColor="background1"/>
                                <w:sz w:val="18"/>
                                <w:szCs w:val="18"/>
                                <w:lang w:val="en-GB"/>
                              </w:rPr>
                              <w:t>mobility impairments</w:t>
                            </w:r>
                            <w:r w:rsidRPr="008E6608">
                              <w:rPr>
                                <w:rFonts w:asciiTheme="minorHAnsi" w:hAnsiTheme="minorHAnsi"/>
                                <w:iCs/>
                                <w:color w:val="FFFFFF" w:themeColor="background1"/>
                                <w:sz w:val="18"/>
                                <w:szCs w:val="18"/>
                                <w:lang w:val="en-GB"/>
                              </w:rPr>
                              <w:t xml:space="preserve"> and older people were allowed to vote without waiting in the queue. Persons with disabilities were usually accompanied by family members or assistants. From a total of 400 people who voted in this polling place, three persons voted at home.</w:t>
                            </w:r>
                          </w:p>
                          <w:p w14:paraId="6304AE23" w14:textId="77777777" w:rsidR="00534B02" w:rsidRDefault="00534B02" w:rsidP="008E66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oundrect id="Rounded Rectangle 4" o:spid="_x0000_s1029" alt="Description: Section Highlight" style="position:absolute;left:0;text-align:left;margin-left:0;margin-top:12.75pt;width:414pt;height:2in;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" fillcolor="#4f81bd [3204]" strokecolor="#4579b8 [3044]">
                <v:fill color2="#a7bfde [1620]" rotate="t" type="gradient">
                  <o:fill v:ext="view" type="gradientUnscaled"/>
                </v:fill>
                <v:shadow on="t" opacity="22937f" mv:blur="40000f" origin=",.5" offset="0,23000emu"/>
                <v:textbox>
                  <w:txbxContent>
                    <w:p w14:paraId="2A07B9FA" w14:textId="77777777" w:rsidR="00534B02" w:rsidRPr="008E6608" w:rsidRDefault="00534B02" w:rsidP="008E6608">
                      <w:pPr>
                        <w:jc w:val="both"/>
                        <w:rPr>
                          <w:rFonts w:asciiTheme="minorHAnsi" w:hAnsiTheme="minorHAnsi"/>
                          <w:iCs/>
                          <w:color w:val="FFFFFF" w:themeColor="background1"/>
                          <w:sz w:val="18"/>
                          <w:szCs w:val="18"/>
                          <w:lang w:val="en-GB"/>
                        </w:rPr>
                      </w:pPr>
                      <w:r w:rsidRPr="008E6608">
                        <w:rPr>
                          <w:rFonts w:asciiTheme="minorHAnsi" w:hAnsiTheme="minorHAnsi"/>
                          <w:b/>
                          <w:iCs/>
                          <w:color w:val="FFFFFF" w:themeColor="background1"/>
                          <w:sz w:val="18"/>
                          <w:szCs w:val="18"/>
                          <w:lang w:val="en-GB"/>
                        </w:rPr>
                        <w:t>Polling place no. 55 “</w:t>
                      </w:r>
                      <w:proofErr w:type="spellStart"/>
                      <w:r w:rsidRPr="008E6608">
                        <w:rPr>
                          <w:rFonts w:asciiTheme="minorHAnsi" w:hAnsiTheme="minorHAnsi"/>
                          <w:b/>
                          <w:color w:val="FFFFFF" w:themeColor="background1"/>
                          <w:sz w:val="18"/>
                          <w:szCs w:val="18"/>
                          <w:lang w:val="en-GB"/>
                        </w:rPr>
                        <w:t>Društvo</w:t>
                      </w:r>
                      <w:proofErr w:type="spellEnd"/>
                      <w:r w:rsidRPr="008E6608">
                        <w:rPr>
                          <w:rFonts w:asciiTheme="minorHAnsi" w:hAnsiTheme="minorHAnsi"/>
                          <w:b/>
                          <w:color w:val="FFFFFF" w:themeColor="background1"/>
                          <w:sz w:val="18"/>
                          <w:szCs w:val="18"/>
                          <w:lang w:val="en-GB"/>
                        </w:rPr>
                        <w:t xml:space="preserve"> </w:t>
                      </w:r>
                      <w:proofErr w:type="spellStart"/>
                      <w:r w:rsidRPr="008E6608">
                        <w:rPr>
                          <w:rFonts w:asciiTheme="minorHAnsi" w:hAnsiTheme="minorHAnsi"/>
                          <w:b/>
                          <w:color w:val="FFFFFF" w:themeColor="background1"/>
                          <w:sz w:val="18"/>
                          <w:szCs w:val="18"/>
                          <w:lang w:val="en-GB"/>
                        </w:rPr>
                        <w:t>za</w:t>
                      </w:r>
                      <w:proofErr w:type="spellEnd"/>
                      <w:r w:rsidRPr="008E6608">
                        <w:rPr>
                          <w:rFonts w:asciiTheme="minorHAnsi" w:hAnsiTheme="minorHAnsi"/>
                          <w:b/>
                          <w:color w:val="FFFFFF" w:themeColor="background1"/>
                          <w:sz w:val="18"/>
                          <w:szCs w:val="18"/>
                          <w:lang w:val="en-GB"/>
                        </w:rPr>
                        <w:t xml:space="preserve"> </w:t>
                      </w:r>
                      <w:proofErr w:type="spellStart"/>
                      <w:r w:rsidRPr="008E6608">
                        <w:rPr>
                          <w:rFonts w:asciiTheme="minorHAnsi" w:hAnsiTheme="minorHAnsi"/>
                          <w:b/>
                          <w:color w:val="FFFFFF" w:themeColor="background1"/>
                          <w:sz w:val="18"/>
                          <w:szCs w:val="18"/>
                          <w:lang w:val="en-GB"/>
                        </w:rPr>
                        <w:t>očuvanje</w:t>
                      </w:r>
                      <w:proofErr w:type="spellEnd"/>
                      <w:r w:rsidRPr="008E6608">
                        <w:rPr>
                          <w:rFonts w:asciiTheme="minorHAnsi" w:hAnsiTheme="minorHAnsi"/>
                          <w:b/>
                          <w:color w:val="FFFFFF" w:themeColor="background1"/>
                          <w:sz w:val="18"/>
                          <w:szCs w:val="18"/>
                          <w:lang w:val="en-GB"/>
                        </w:rPr>
                        <w:t xml:space="preserve"> </w:t>
                      </w:r>
                      <w:proofErr w:type="spellStart"/>
                      <w:r w:rsidRPr="008E6608">
                        <w:rPr>
                          <w:rFonts w:asciiTheme="minorHAnsi" w:hAnsiTheme="minorHAnsi"/>
                          <w:b/>
                          <w:color w:val="FFFFFF" w:themeColor="background1"/>
                          <w:sz w:val="18"/>
                          <w:szCs w:val="18"/>
                          <w:lang w:val="en-GB"/>
                        </w:rPr>
                        <w:t>i</w:t>
                      </w:r>
                      <w:proofErr w:type="spellEnd"/>
                      <w:r w:rsidRPr="008E6608">
                        <w:rPr>
                          <w:rFonts w:asciiTheme="minorHAnsi" w:hAnsiTheme="minorHAnsi"/>
                          <w:b/>
                          <w:color w:val="FFFFFF" w:themeColor="background1"/>
                          <w:sz w:val="18"/>
                          <w:szCs w:val="18"/>
                          <w:lang w:val="en-GB"/>
                        </w:rPr>
                        <w:t xml:space="preserve"> </w:t>
                      </w:r>
                      <w:proofErr w:type="spellStart"/>
                      <w:r w:rsidRPr="008E6608">
                        <w:rPr>
                          <w:rFonts w:asciiTheme="minorHAnsi" w:hAnsiTheme="minorHAnsi"/>
                          <w:b/>
                          <w:color w:val="FFFFFF" w:themeColor="background1"/>
                          <w:sz w:val="18"/>
                          <w:szCs w:val="18"/>
                          <w:lang w:val="en-GB"/>
                        </w:rPr>
                        <w:t>negu</w:t>
                      </w:r>
                      <w:proofErr w:type="spellEnd"/>
                      <w:r w:rsidRPr="008E6608">
                        <w:rPr>
                          <w:rFonts w:asciiTheme="minorHAnsi" w:hAnsiTheme="minorHAnsi"/>
                          <w:b/>
                          <w:color w:val="FFFFFF" w:themeColor="background1"/>
                          <w:sz w:val="18"/>
                          <w:szCs w:val="18"/>
                          <w:lang w:val="en-GB"/>
                        </w:rPr>
                        <w:t xml:space="preserve"> </w:t>
                      </w:r>
                      <w:proofErr w:type="spellStart"/>
                      <w:r w:rsidRPr="008E6608">
                        <w:rPr>
                          <w:rFonts w:asciiTheme="minorHAnsi" w:hAnsiTheme="minorHAnsi"/>
                          <w:b/>
                          <w:color w:val="FFFFFF" w:themeColor="background1"/>
                          <w:sz w:val="18"/>
                          <w:szCs w:val="18"/>
                          <w:lang w:val="en-GB"/>
                        </w:rPr>
                        <w:t>tradicije</w:t>
                      </w:r>
                      <w:proofErr w:type="spellEnd"/>
                      <w:r w:rsidRPr="008E6608">
                        <w:rPr>
                          <w:rFonts w:asciiTheme="minorHAnsi" w:hAnsiTheme="minorHAnsi"/>
                          <w:b/>
                          <w:iCs/>
                          <w:color w:val="FFFFFF" w:themeColor="background1"/>
                          <w:sz w:val="18"/>
                          <w:szCs w:val="18"/>
                          <w:lang w:val="en-GB"/>
                        </w:rPr>
                        <w:t xml:space="preserve">” in the Belgrade municipality of </w:t>
                      </w:r>
                      <w:proofErr w:type="spellStart"/>
                      <w:r w:rsidRPr="008E6608">
                        <w:rPr>
                          <w:rFonts w:asciiTheme="minorHAnsi" w:hAnsiTheme="minorHAnsi"/>
                          <w:b/>
                          <w:iCs/>
                          <w:color w:val="FFFFFF" w:themeColor="background1"/>
                          <w:sz w:val="18"/>
                          <w:szCs w:val="18"/>
                          <w:lang w:val="en-GB"/>
                        </w:rPr>
                        <w:t>Stari</w:t>
                      </w:r>
                      <w:proofErr w:type="spellEnd"/>
                      <w:r w:rsidRPr="008E6608">
                        <w:rPr>
                          <w:rFonts w:asciiTheme="minorHAnsi" w:hAnsiTheme="minorHAnsi"/>
                          <w:b/>
                          <w:iCs/>
                          <w:color w:val="FFFFFF" w:themeColor="background1"/>
                          <w:sz w:val="18"/>
                          <w:szCs w:val="18"/>
                          <w:lang w:val="en-GB"/>
                        </w:rPr>
                        <w:t xml:space="preserve"> Grad</w:t>
                      </w:r>
                      <w:r w:rsidRPr="008E6608">
                        <w:rPr>
                          <w:rFonts w:asciiTheme="minorHAnsi" w:hAnsiTheme="minorHAnsi"/>
                          <w:iCs/>
                          <w:color w:val="FFFFFF" w:themeColor="background1"/>
                          <w:sz w:val="18"/>
                          <w:szCs w:val="18"/>
                          <w:lang w:val="en-GB"/>
                        </w:rPr>
                        <w:t xml:space="preserve"> is not accessible to the wheelchair users as there is one step at the entrance to the polling place. There is a large handle at the door that can facilitate the entry of people </w:t>
                      </w:r>
                      <w:r w:rsidRPr="008E6608">
                        <w:rPr>
                          <w:rFonts w:asciiTheme="minorHAnsi" w:hAnsiTheme="minorHAnsi"/>
                          <w:color w:val="FFFFFF" w:themeColor="background1"/>
                          <w:sz w:val="18"/>
                          <w:szCs w:val="18"/>
                          <w:lang w:val="en-GB"/>
                        </w:rPr>
                        <w:t>with mobility impairments</w:t>
                      </w:r>
                      <w:r w:rsidRPr="008E6608">
                        <w:rPr>
                          <w:rFonts w:asciiTheme="minorHAnsi" w:hAnsiTheme="minorHAnsi"/>
                          <w:iCs/>
                          <w:color w:val="FFFFFF" w:themeColor="background1"/>
                          <w:sz w:val="18"/>
                          <w:szCs w:val="18"/>
                          <w:lang w:val="en-GB"/>
                        </w:rPr>
                        <w:t xml:space="preserve">. The room where the voting takes place does not contain any obstacles and have enough room to move around. The ballot box is at a height that allows a person in a wheelchair to insert the ballot, but because of the steps at the entrance, the access with wheelchairs is not allowed. The members of the electoral commission showed willingness to help and clarify the voting process for people who need it. On the initiative of the members of the electoral commission, people with </w:t>
                      </w:r>
                      <w:r w:rsidRPr="008E6608">
                        <w:rPr>
                          <w:rFonts w:asciiTheme="minorHAnsi" w:hAnsiTheme="minorHAnsi"/>
                          <w:color w:val="FFFFFF" w:themeColor="background1"/>
                          <w:sz w:val="18"/>
                          <w:szCs w:val="18"/>
                          <w:lang w:val="en-GB"/>
                        </w:rPr>
                        <w:t>mobility impairments</w:t>
                      </w:r>
                      <w:r w:rsidRPr="008E6608">
                        <w:rPr>
                          <w:rFonts w:asciiTheme="minorHAnsi" w:hAnsiTheme="minorHAnsi"/>
                          <w:iCs/>
                          <w:color w:val="FFFFFF" w:themeColor="background1"/>
                          <w:sz w:val="18"/>
                          <w:szCs w:val="18"/>
                          <w:lang w:val="en-GB"/>
                        </w:rPr>
                        <w:t xml:space="preserve"> and older people were allowed to vote without waiting in the queue. Persons with disabilities were usually accompanied by family members or assistants. From a total of 400 people who voted in this polling place, three persons voted at home.</w:t>
                      </w:r>
                    </w:p>
                    <w:p w14:paraId="6304AE23" w14:textId="77777777" w:rsidR="00534B02" w:rsidRDefault="00534B02" w:rsidP="008E6608">
                      <w:pPr>
                        <w:jc w:val="center"/>
                      </w:pPr>
                    </w:p>
                  </w:txbxContent>
                </v:textbox>
                <w10:wrap type="through"/>
              </v:roundrect>
            </w:pict>
          </mc:Fallback>
        </mc:AlternateContent>
      </w:r>
    </w:p>
    <w:p w14:paraId="5906DC4D" w14:textId="77777777" w:rsidR="003D4279" w:rsidRPr="005F3654" w:rsidRDefault="003D4279" w:rsidP="00801D76">
      <w:pPr>
        <w:jc w:val="both"/>
        <w:rPr>
          <w:rFonts w:asciiTheme="minorHAnsi" w:hAnsiTheme="minorHAnsi"/>
          <w:i/>
          <w:lang w:val="en-GB"/>
        </w:rPr>
      </w:pPr>
    </w:p>
    <w:p w14:paraId="5A93E1AD" w14:textId="77777777" w:rsidR="005C1B67" w:rsidRDefault="005C1B67" w:rsidP="00801D76">
      <w:pPr>
        <w:jc w:val="both"/>
        <w:rPr>
          <w:rFonts w:asciiTheme="minorHAnsi" w:hAnsiTheme="minorHAnsi"/>
          <w:b/>
          <w:iCs/>
          <w:color w:val="000000"/>
          <w:sz w:val="20"/>
          <w:szCs w:val="20"/>
          <w:lang w:val="en-GB"/>
        </w:rPr>
      </w:pPr>
    </w:p>
    <w:p w14:paraId="7645A254" w14:textId="77777777" w:rsidR="005C1B67" w:rsidRDefault="005C1B67" w:rsidP="00801D76">
      <w:pPr>
        <w:jc w:val="both"/>
        <w:rPr>
          <w:rFonts w:asciiTheme="minorHAnsi" w:hAnsiTheme="minorHAnsi"/>
          <w:b/>
          <w:iCs/>
          <w:color w:val="000000"/>
          <w:sz w:val="20"/>
          <w:szCs w:val="20"/>
          <w:lang w:val="en-GB"/>
        </w:rPr>
      </w:pPr>
    </w:p>
    <w:p w14:paraId="25E2AFFA" w14:textId="77777777" w:rsidR="002935CE" w:rsidRPr="005F3654" w:rsidRDefault="002935CE" w:rsidP="00134C5D">
      <w:pPr>
        <w:pStyle w:val="Heading3"/>
      </w:pPr>
      <w:bookmarkStart w:id="59" w:name="_Toc271452145"/>
      <w:r w:rsidRPr="005F3654">
        <w:t>Engagement of sign language interpreters in the media</w:t>
      </w:r>
      <w:bookmarkEnd w:id="59"/>
    </w:p>
    <w:p w14:paraId="0485D367" w14:textId="77777777" w:rsidR="006C11AB" w:rsidRDefault="001972F7" w:rsidP="006C11AB">
      <w:pPr>
        <w:jc w:val="both"/>
        <w:rPr>
          <w:rFonts w:asciiTheme="minorHAnsi" w:hAnsiTheme="minorHAnsi"/>
          <w:lang w:val="en-GB"/>
        </w:rPr>
      </w:pPr>
      <w:r w:rsidRPr="005F3654">
        <w:rPr>
          <w:rFonts w:asciiTheme="minorHAnsi" w:hAnsiTheme="minorHAnsi"/>
          <w:lang w:val="en-GB"/>
        </w:rPr>
        <w:br/>
      </w:r>
      <w:r w:rsidR="006C11AB" w:rsidRPr="005F3654">
        <w:rPr>
          <w:rFonts w:asciiTheme="minorHAnsi" w:hAnsiTheme="minorHAnsi"/>
          <w:lang w:val="en-GB"/>
        </w:rPr>
        <w:t xml:space="preserve">The following paragraphs will present views of the sign language interpreters, members of the Association of Serbian Sign Language Interpreter (11 of them) who were engaged during the election campaign in the media about their cooperation with the broadcasters. Some interpreters cite examples of good practice, that the broadcaster made the final content of the program available for them an hour before recording, so that the interpreter had time to prepare for the task. </w:t>
      </w:r>
    </w:p>
    <w:p w14:paraId="14CA53C1" w14:textId="77777777" w:rsidR="008E6608" w:rsidRPr="005F3654" w:rsidRDefault="008E6608" w:rsidP="006C11AB">
      <w:pPr>
        <w:jc w:val="both"/>
        <w:rPr>
          <w:rFonts w:asciiTheme="minorHAnsi" w:hAnsiTheme="minorHAnsi"/>
          <w:lang w:val="en-GB"/>
        </w:rPr>
      </w:pPr>
    </w:p>
    <w:p w14:paraId="1D0BD822" w14:textId="77777777" w:rsidR="006C11AB" w:rsidRPr="005F3654" w:rsidRDefault="006C11AB" w:rsidP="006C11AB">
      <w:pPr>
        <w:jc w:val="both"/>
        <w:rPr>
          <w:rFonts w:asciiTheme="minorHAnsi" w:hAnsiTheme="minorHAnsi"/>
          <w:i/>
          <w:lang w:val="en-GB"/>
        </w:rPr>
      </w:pPr>
      <w:r w:rsidRPr="005F3654">
        <w:rPr>
          <w:rFonts w:asciiTheme="minorHAnsi" w:hAnsiTheme="minorHAnsi"/>
          <w:i/>
          <w:lang w:val="en-GB"/>
        </w:rPr>
        <w:t>Every day, an hour before the start of the electoral block an announcement of every political party in a written form was prepared. Also, a recorded content to be broadcasted was available to me.</w:t>
      </w:r>
    </w:p>
    <w:p w14:paraId="6A6F4F4A" w14:textId="4EF513E1" w:rsidR="004B6AD5" w:rsidRPr="005F3654" w:rsidRDefault="001972F7" w:rsidP="004B6AD5">
      <w:pPr>
        <w:jc w:val="both"/>
        <w:rPr>
          <w:rFonts w:asciiTheme="minorHAnsi" w:hAnsiTheme="minorHAnsi"/>
          <w:lang w:val="en-GB"/>
        </w:rPr>
      </w:pPr>
      <w:r w:rsidRPr="005F3654">
        <w:rPr>
          <w:rFonts w:asciiTheme="minorHAnsi" w:hAnsiTheme="minorHAnsi"/>
          <w:lang w:val="en-GB"/>
        </w:rPr>
        <w:br/>
      </w:r>
      <w:r w:rsidR="004B6AD5" w:rsidRPr="005F3654">
        <w:rPr>
          <w:rFonts w:asciiTheme="minorHAnsi" w:hAnsiTheme="minorHAnsi"/>
        </w:rPr>
        <w:t>Sometimes it</w:t>
      </w:r>
      <w:r w:rsidR="004B6AD5" w:rsidRPr="005F3654">
        <w:rPr>
          <w:rFonts w:asciiTheme="minorHAnsi" w:hAnsiTheme="minorHAnsi"/>
          <w:lang w:val="en-GB"/>
        </w:rPr>
        <w:t xml:space="preserve"> happened, however, that the interpreters did not get the material </w:t>
      </w:r>
      <w:r w:rsidR="00B11E7E" w:rsidRPr="005F3654">
        <w:rPr>
          <w:rFonts w:asciiTheme="minorHAnsi" w:hAnsiTheme="minorHAnsi"/>
          <w:lang w:val="en-GB"/>
        </w:rPr>
        <w:t xml:space="preserve">that needed </w:t>
      </w:r>
      <w:r w:rsidR="004B6AD5" w:rsidRPr="005F3654">
        <w:rPr>
          <w:rFonts w:asciiTheme="minorHAnsi" w:hAnsiTheme="minorHAnsi"/>
          <w:lang w:val="en-GB"/>
        </w:rPr>
        <w:t xml:space="preserve">to be translated </w:t>
      </w:r>
      <w:r w:rsidR="00D52651" w:rsidRPr="005F3654">
        <w:rPr>
          <w:rFonts w:asciiTheme="minorHAnsi" w:hAnsiTheme="minorHAnsi"/>
          <w:lang w:val="en-GB"/>
        </w:rPr>
        <w:t>in</w:t>
      </w:r>
      <w:r w:rsidR="004B6AD5" w:rsidRPr="005F3654">
        <w:rPr>
          <w:rFonts w:asciiTheme="minorHAnsi" w:hAnsiTheme="minorHAnsi"/>
          <w:lang w:val="en-GB"/>
        </w:rPr>
        <w:t xml:space="preserve"> time. There have been cases when the content was changed just before broadcasting. Thus the interpreters were often in a position not to be able to prepare </w:t>
      </w:r>
      <w:proofErr w:type="gramStart"/>
      <w:r w:rsidR="008E6608" w:rsidRPr="005F3654">
        <w:rPr>
          <w:rFonts w:asciiTheme="minorHAnsi" w:hAnsiTheme="minorHAnsi"/>
          <w:lang w:val="en-GB"/>
        </w:rPr>
        <w:t>them</w:t>
      </w:r>
      <w:r w:rsidR="008E6608">
        <w:rPr>
          <w:rFonts w:asciiTheme="minorHAnsi" w:hAnsiTheme="minorHAnsi"/>
          <w:lang w:val="en-GB"/>
        </w:rPr>
        <w:t>selves</w:t>
      </w:r>
      <w:proofErr w:type="gramEnd"/>
      <w:r w:rsidR="004B6AD5" w:rsidRPr="005F3654">
        <w:rPr>
          <w:rFonts w:asciiTheme="minorHAnsi" w:hAnsiTheme="minorHAnsi"/>
          <w:lang w:val="en-GB"/>
        </w:rPr>
        <w:t xml:space="preserve"> well for the translation. Preparation is very important for high-quality translation and the reputation of broadcasters and interpreters can be brought into question if the translation is not satisfactory. Also, some broadcasters</w:t>
      </w:r>
      <w:r w:rsidR="00B11E7E" w:rsidRPr="005F3654">
        <w:rPr>
          <w:rFonts w:asciiTheme="minorHAnsi" w:hAnsiTheme="minorHAnsi"/>
          <w:lang w:val="en-GB"/>
        </w:rPr>
        <w:t xml:space="preserve"> have</w:t>
      </w:r>
      <w:r w:rsidR="004B6AD5" w:rsidRPr="005F3654">
        <w:rPr>
          <w:rFonts w:asciiTheme="minorHAnsi" w:hAnsiTheme="minorHAnsi"/>
          <w:lang w:val="en-GB"/>
        </w:rPr>
        <w:t xml:space="preserve"> provided interpreters adequate facilities to prepare</w:t>
      </w:r>
      <w:r w:rsidR="00B11E7E" w:rsidRPr="005F3654">
        <w:rPr>
          <w:rFonts w:asciiTheme="minorHAnsi" w:hAnsiTheme="minorHAnsi"/>
          <w:lang w:val="en-GB"/>
        </w:rPr>
        <w:t xml:space="preserve"> for</w:t>
      </w:r>
      <w:r w:rsidR="004B6AD5" w:rsidRPr="005F3654">
        <w:rPr>
          <w:rFonts w:asciiTheme="minorHAnsi" w:hAnsiTheme="minorHAnsi"/>
          <w:lang w:val="en-GB"/>
        </w:rPr>
        <w:t xml:space="preserve"> the translation, isolated from the rest of the editorial staff.</w:t>
      </w:r>
      <w:r w:rsidR="004B6AD5" w:rsidRPr="005F3654">
        <w:rPr>
          <w:rFonts w:asciiTheme="minorHAnsi" w:hAnsiTheme="minorHAnsi"/>
        </w:rPr>
        <w:t xml:space="preserve"> </w:t>
      </w:r>
      <w:r w:rsidR="004B6AD5" w:rsidRPr="005F3654">
        <w:rPr>
          <w:rFonts w:asciiTheme="minorHAnsi" w:hAnsiTheme="minorHAnsi"/>
          <w:lang w:val="en-GB"/>
        </w:rPr>
        <w:t xml:space="preserve">Interpreters have agreed that one of the major problems was the dynamic of reading of some presenters and speakers, who </w:t>
      </w:r>
      <w:r w:rsidR="00B11E7E" w:rsidRPr="005F3654">
        <w:rPr>
          <w:rFonts w:asciiTheme="minorHAnsi" w:hAnsiTheme="minorHAnsi"/>
          <w:lang w:val="en-GB"/>
        </w:rPr>
        <w:t>were</w:t>
      </w:r>
      <w:r w:rsidR="004B6AD5" w:rsidRPr="005F3654">
        <w:rPr>
          <w:rFonts w:asciiTheme="minorHAnsi" w:hAnsiTheme="minorHAnsi"/>
          <w:lang w:val="en-GB"/>
        </w:rPr>
        <w:t xml:space="preserve"> too fast to be able to be translated simultaneously.</w:t>
      </w:r>
    </w:p>
    <w:p w14:paraId="4B41B9E6" w14:textId="77777777" w:rsidR="00801D76" w:rsidRPr="005F3654" w:rsidRDefault="001972F7" w:rsidP="008E6608">
      <w:pPr>
        <w:jc w:val="both"/>
        <w:rPr>
          <w:rFonts w:asciiTheme="minorHAnsi" w:hAnsiTheme="minorHAnsi"/>
          <w:lang w:val="en-GB"/>
        </w:rPr>
      </w:pPr>
      <w:r w:rsidRPr="005F3654">
        <w:rPr>
          <w:rFonts w:asciiTheme="minorHAnsi" w:hAnsiTheme="minorHAnsi"/>
          <w:lang w:val="en-GB"/>
        </w:rPr>
        <w:br/>
      </w:r>
      <w:r w:rsidR="00B11E7E" w:rsidRPr="005F3654">
        <w:rPr>
          <w:rFonts w:asciiTheme="minorHAnsi" w:hAnsiTheme="minorHAnsi"/>
          <w:lang w:val="en-GB"/>
        </w:rPr>
        <w:t xml:space="preserve">Some interpreters say that they were occasionally confronted with the problem of the noise in the studio, more than in periods when the content that is not translated was broadcasted. It also happened that the presenter would finish reading the electoral block, while it took the interpreter few seconds more to complete the translation. But the programme would be stopped at the time of termination of the reading content, so users </w:t>
      </w:r>
      <w:r w:rsidR="00BB28CE" w:rsidRPr="005F3654">
        <w:rPr>
          <w:rFonts w:asciiTheme="minorHAnsi" w:hAnsiTheme="minorHAnsi"/>
          <w:lang w:val="en-GB"/>
        </w:rPr>
        <w:t>were</w:t>
      </w:r>
      <w:r w:rsidR="00B11E7E" w:rsidRPr="005F3654">
        <w:rPr>
          <w:rFonts w:asciiTheme="minorHAnsi" w:hAnsiTheme="minorHAnsi"/>
          <w:lang w:val="en-GB"/>
        </w:rPr>
        <w:t xml:space="preserve"> deprived of a part of the information. For that reason, interpreters were forced to educate employees about their role. One interpreter finds that the cooperation was improved over </w:t>
      </w:r>
      <w:r w:rsidR="007765E2" w:rsidRPr="005F3654">
        <w:rPr>
          <w:rFonts w:asciiTheme="minorHAnsi" w:hAnsiTheme="minorHAnsi"/>
          <w:lang w:val="en-GB"/>
        </w:rPr>
        <w:t xml:space="preserve">the </w:t>
      </w:r>
      <w:proofErr w:type="gramStart"/>
      <w:r w:rsidR="00B11E7E" w:rsidRPr="005F3654">
        <w:rPr>
          <w:rFonts w:asciiTheme="minorHAnsi" w:hAnsiTheme="minorHAnsi"/>
          <w:lang w:val="en-GB"/>
        </w:rPr>
        <w:t>time,</w:t>
      </w:r>
      <w:proofErr w:type="gramEnd"/>
      <w:r w:rsidR="00B11E7E" w:rsidRPr="005F3654">
        <w:rPr>
          <w:rFonts w:asciiTheme="minorHAnsi" w:hAnsiTheme="minorHAnsi"/>
          <w:lang w:val="en-GB"/>
        </w:rPr>
        <w:t xml:space="preserve"> employees have become accustomed to the presence of an interpreter, </w:t>
      </w:r>
      <w:r w:rsidR="00BB28CE" w:rsidRPr="005F3654">
        <w:rPr>
          <w:rFonts w:asciiTheme="minorHAnsi" w:hAnsiTheme="minorHAnsi"/>
          <w:lang w:val="en-GB"/>
        </w:rPr>
        <w:t xml:space="preserve">which </w:t>
      </w:r>
      <w:r w:rsidR="00B11E7E" w:rsidRPr="005F3654">
        <w:rPr>
          <w:rFonts w:asciiTheme="minorHAnsi" w:hAnsiTheme="minorHAnsi"/>
          <w:lang w:val="en-GB"/>
        </w:rPr>
        <w:t>result</w:t>
      </w:r>
      <w:r w:rsidR="00BB28CE" w:rsidRPr="005F3654">
        <w:rPr>
          <w:rFonts w:asciiTheme="minorHAnsi" w:hAnsiTheme="minorHAnsi"/>
          <w:lang w:val="en-GB"/>
        </w:rPr>
        <w:t>ed i</w:t>
      </w:r>
      <w:r w:rsidR="00B11E7E" w:rsidRPr="005F3654">
        <w:rPr>
          <w:rFonts w:asciiTheme="minorHAnsi" w:hAnsiTheme="minorHAnsi"/>
          <w:lang w:val="en-GB"/>
        </w:rPr>
        <w:t>n higher quality translations.</w:t>
      </w:r>
    </w:p>
    <w:p w14:paraId="4F057DAD" w14:textId="77777777" w:rsidR="00FE1781" w:rsidRPr="00FE1781" w:rsidRDefault="00FE1781" w:rsidP="00FE1781">
      <w:pPr>
        <w:rPr>
          <w:rFonts w:asciiTheme="minorHAnsi" w:hAnsiTheme="minorHAnsi"/>
          <w:lang w:val="en-GB"/>
        </w:rPr>
      </w:pPr>
    </w:p>
    <w:p w14:paraId="20B32BDE" w14:textId="5902D5A3" w:rsidR="00FE1781" w:rsidRPr="00FE1781" w:rsidRDefault="00FE1781" w:rsidP="00FE1781">
      <w:pPr>
        <w:jc w:val="center"/>
        <w:rPr>
          <w:rFonts w:asciiTheme="minorHAnsi" w:hAnsiTheme="minorHAnsi"/>
          <w:lang w:val="en-GB"/>
        </w:rPr>
      </w:pPr>
      <w:r>
        <w:rPr>
          <w:rFonts w:asciiTheme="minorHAnsi" w:hAnsiTheme="minorHAnsi"/>
          <w:lang w:val="en-GB"/>
        </w:rPr>
        <w:t>***</w:t>
      </w:r>
    </w:p>
    <w:p w14:paraId="14A6AB35" w14:textId="77777777" w:rsidR="00FE1781" w:rsidRPr="00FE1781" w:rsidRDefault="00FE1781" w:rsidP="00FE1781">
      <w:pPr>
        <w:rPr>
          <w:rFonts w:asciiTheme="minorHAnsi" w:hAnsiTheme="minorHAnsi"/>
          <w:lang w:val="en-GB"/>
        </w:rPr>
      </w:pPr>
    </w:p>
    <w:p w14:paraId="4F636CF4" w14:textId="0E32EEC6" w:rsidR="00BB28CE" w:rsidRPr="005F3654" w:rsidRDefault="00BB28CE" w:rsidP="00FE1781">
      <w:pPr>
        <w:jc w:val="both"/>
        <w:rPr>
          <w:rFonts w:asciiTheme="minorHAnsi" w:hAnsiTheme="minorHAnsi"/>
          <w:lang w:val="en-GB"/>
        </w:rPr>
      </w:pPr>
      <w:r w:rsidRPr="005F3654">
        <w:rPr>
          <w:rFonts w:asciiTheme="minorHAnsi" w:hAnsiTheme="minorHAnsi"/>
          <w:lang w:val="en-GB"/>
        </w:rPr>
        <w:t xml:space="preserve">It can be concluded that broadcasters met the statutory minimum in terms of creating accessible election content, but this practice is not in accordance with the actual needs of the deaf people. Institutions of the Public Broadcasting Service did not entirely act in accordance with the obligations of the Instructions. </w:t>
      </w:r>
      <w:r w:rsidR="00957717" w:rsidRPr="005F3654">
        <w:rPr>
          <w:rFonts w:asciiTheme="minorHAnsi" w:hAnsiTheme="minorHAnsi"/>
          <w:lang w:val="en-GB"/>
        </w:rPr>
        <w:t xml:space="preserve">The </w:t>
      </w:r>
      <w:r w:rsidRPr="005F3654">
        <w:rPr>
          <w:rFonts w:asciiTheme="minorHAnsi" w:hAnsiTheme="minorHAnsi"/>
          <w:lang w:val="en-GB"/>
        </w:rPr>
        <w:t xml:space="preserve">Electoral lists made their contents </w:t>
      </w:r>
      <w:r w:rsidR="008A3516" w:rsidRPr="005F3654">
        <w:rPr>
          <w:rFonts w:asciiTheme="minorHAnsi" w:hAnsiTheme="minorHAnsi"/>
          <w:lang w:val="en-GB"/>
        </w:rPr>
        <w:t xml:space="preserve">less </w:t>
      </w:r>
      <w:r w:rsidRPr="005F3654">
        <w:rPr>
          <w:rFonts w:asciiTheme="minorHAnsi" w:hAnsiTheme="minorHAnsi"/>
          <w:lang w:val="en-GB"/>
        </w:rPr>
        <w:t xml:space="preserve">accessible than during </w:t>
      </w:r>
      <w:r w:rsidR="00604E50" w:rsidRPr="005F3654">
        <w:rPr>
          <w:rFonts w:asciiTheme="minorHAnsi" w:hAnsiTheme="minorHAnsi"/>
          <w:lang w:val="en-GB"/>
        </w:rPr>
        <w:t xml:space="preserve">the </w:t>
      </w:r>
      <w:r w:rsidRPr="005F3654">
        <w:rPr>
          <w:rFonts w:asciiTheme="minorHAnsi" w:hAnsiTheme="minorHAnsi"/>
          <w:lang w:val="en-GB"/>
        </w:rPr>
        <w:t xml:space="preserve">previous election campaigns. Cooperation between broadcasters and interpreters was satisfactory and was developed towards the end of the campaign. Finally, deaf </w:t>
      </w:r>
      <w:r w:rsidRPr="005F3654">
        <w:rPr>
          <w:rFonts w:asciiTheme="minorHAnsi" w:hAnsiTheme="minorHAnsi"/>
          <w:lang w:val="en-GB"/>
        </w:rPr>
        <w:lastRenderedPageBreak/>
        <w:t xml:space="preserve">people have expressed dissatisfaction with the amount of accessible media content, stating that they need incomparably more information in order to make a decision </w:t>
      </w:r>
      <w:r w:rsidR="007A23B1" w:rsidRPr="005F3654">
        <w:rPr>
          <w:rFonts w:asciiTheme="minorHAnsi" w:hAnsiTheme="minorHAnsi"/>
          <w:lang w:val="en-GB"/>
        </w:rPr>
        <w:t xml:space="preserve">on </w:t>
      </w:r>
      <w:r w:rsidRPr="005F3654">
        <w:rPr>
          <w:rFonts w:asciiTheme="minorHAnsi" w:hAnsiTheme="minorHAnsi"/>
          <w:lang w:val="en-GB"/>
        </w:rPr>
        <w:t xml:space="preserve">electoral list </w:t>
      </w:r>
      <w:r w:rsidR="007C31BF" w:rsidRPr="005F3654">
        <w:rPr>
          <w:rFonts w:asciiTheme="minorHAnsi" w:hAnsiTheme="minorHAnsi"/>
          <w:lang w:val="en-GB"/>
        </w:rPr>
        <w:t xml:space="preserve">they will give preference </w:t>
      </w:r>
      <w:r w:rsidRPr="005F3654">
        <w:rPr>
          <w:rFonts w:asciiTheme="minorHAnsi" w:hAnsiTheme="minorHAnsi"/>
          <w:lang w:val="en-GB"/>
        </w:rPr>
        <w:t xml:space="preserve">on the day of voting. </w:t>
      </w:r>
    </w:p>
    <w:p w14:paraId="3457BF95" w14:textId="5C7AB604" w:rsidR="00801D76" w:rsidRPr="00134C5D" w:rsidRDefault="007A23B1" w:rsidP="00134C5D">
      <w:pPr>
        <w:pStyle w:val="Heading3"/>
        <w:rPr>
          <w:i/>
        </w:rPr>
      </w:pPr>
      <w:bookmarkStart w:id="60" w:name="_Toc271452146"/>
      <w:r w:rsidRPr="00134C5D">
        <w:rPr>
          <w:i/>
        </w:rPr>
        <w:t>Recommendations</w:t>
      </w:r>
      <w:r w:rsidR="00587003" w:rsidRPr="00134C5D">
        <w:rPr>
          <w:i/>
        </w:rPr>
        <w:t xml:space="preserve"> for improvement of situation</w:t>
      </w:r>
      <w:bookmarkEnd w:id="60"/>
    </w:p>
    <w:p w14:paraId="0A459E2E" w14:textId="77777777" w:rsidR="00FE1781" w:rsidRDefault="007A23B1" w:rsidP="00FE1781">
      <w:pPr>
        <w:numPr>
          <w:ilvl w:val="0"/>
          <w:numId w:val="12"/>
        </w:numPr>
        <w:jc w:val="both"/>
        <w:rPr>
          <w:rFonts w:asciiTheme="minorHAnsi" w:hAnsiTheme="minorHAnsi"/>
          <w:lang w:val="en-GB"/>
        </w:rPr>
      </w:pPr>
      <w:r w:rsidRPr="005F3654">
        <w:rPr>
          <w:rFonts w:asciiTheme="minorHAnsi" w:hAnsiTheme="minorHAnsi"/>
          <w:lang w:val="en-GB"/>
        </w:rPr>
        <w:t>Adopt the Law on the use of Sign Language, which is under c</w:t>
      </w:r>
      <w:r w:rsidR="00301AB8" w:rsidRPr="005F3654">
        <w:rPr>
          <w:rFonts w:asciiTheme="minorHAnsi" w:hAnsiTheme="minorHAnsi"/>
          <w:lang w:val="en-GB"/>
        </w:rPr>
        <w:t>onstruction since 2009</w:t>
      </w:r>
      <w:r w:rsidRPr="005F3654">
        <w:rPr>
          <w:rFonts w:asciiTheme="minorHAnsi" w:hAnsiTheme="minorHAnsi"/>
          <w:lang w:val="en-GB"/>
        </w:rPr>
        <w:t>. This law should contain provisions relating to the clear obligations of broadcasters in terms of the minimum amount of accessible media content to users of sign language, as well as the appropriate standards of quality;</w:t>
      </w:r>
    </w:p>
    <w:p w14:paraId="0F78A3D3" w14:textId="2BD1F02D" w:rsidR="007A23B1" w:rsidRPr="00FE1781" w:rsidRDefault="007A23B1" w:rsidP="00FE1781">
      <w:pPr>
        <w:numPr>
          <w:ilvl w:val="0"/>
          <w:numId w:val="12"/>
        </w:numPr>
        <w:jc w:val="both"/>
        <w:rPr>
          <w:rFonts w:asciiTheme="minorHAnsi" w:hAnsiTheme="minorHAnsi"/>
          <w:lang w:val="en-GB"/>
        </w:rPr>
      </w:pPr>
      <w:r w:rsidRPr="00FE1781">
        <w:rPr>
          <w:rFonts w:asciiTheme="minorHAnsi" w:hAnsiTheme="minorHAnsi"/>
          <w:lang w:val="en-GB"/>
        </w:rPr>
        <w:t>It is necessary to follow the development processes of modern terminological units, therefore in the general instructions to broadcasters relating to the definition of sign language</w:t>
      </w:r>
      <w:r w:rsidR="00801D76" w:rsidRPr="00FE1781">
        <w:rPr>
          <w:rStyle w:val="FootnoteReference"/>
          <w:rFonts w:asciiTheme="minorHAnsi" w:hAnsiTheme="minorHAnsi"/>
          <w:lang w:val="en-GB"/>
        </w:rPr>
        <w:footnoteReference w:id="53"/>
      </w:r>
      <w:r w:rsidR="00801D76" w:rsidRPr="00FE1781">
        <w:rPr>
          <w:rFonts w:asciiTheme="minorHAnsi" w:hAnsiTheme="minorHAnsi"/>
          <w:lang w:val="en-GB"/>
        </w:rPr>
        <w:t xml:space="preserve">, </w:t>
      </w:r>
      <w:r w:rsidRPr="00FE1781">
        <w:rPr>
          <w:rFonts w:asciiTheme="minorHAnsi" w:hAnsiTheme="minorHAnsi"/>
          <w:lang w:val="en-GB"/>
        </w:rPr>
        <w:t xml:space="preserve">the following definition is suggested: Sign language is a natural human language of </w:t>
      </w:r>
      <w:r w:rsidR="008A3516" w:rsidRPr="00FE1781">
        <w:rPr>
          <w:rFonts w:asciiTheme="minorHAnsi" w:hAnsiTheme="minorHAnsi"/>
          <w:lang w:val="en-GB"/>
        </w:rPr>
        <w:t xml:space="preserve">the </w:t>
      </w:r>
      <w:r w:rsidRPr="00FE1781">
        <w:rPr>
          <w:rFonts w:asciiTheme="minorHAnsi" w:hAnsiTheme="minorHAnsi"/>
          <w:lang w:val="en-GB"/>
        </w:rPr>
        <w:t>visual and the manual type that is characterized by phonological, morphological, synta</w:t>
      </w:r>
      <w:r w:rsidR="008A3516" w:rsidRPr="00FE1781">
        <w:rPr>
          <w:rFonts w:asciiTheme="minorHAnsi" w:hAnsiTheme="minorHAnsi"/>
          <w:lang w:val="en-GB"/>
        </w:rPr>
        <w:t>ctic</w:t>
      </w:r>
      <w:r w:rsidRPr="00FE1781">
        <w:rPr>
          <w:rFonts w:asciiTheme="minorHAnsi" w:hAnsiTheme="minorHAnsi"/>
          <w:lang w:val="en-GB"/>
        </w:rPr>
        <w:t xml:space="preserve"> and semantic structure. Also, it is suggested to use the following definition of a sign language interpreter: </w:t>
      </w:r>
      <w:r w:rsidRPr="00FE1781">
        <w:rPr>
          <w:rFonts w:asciiTheme="minorHAnsi" w:hAnsiTheme="minorHAnsi"/>
          <w:i/>
          <w:lang w:val="en-GB"/>
        </w:rPr>
        <w:t>A professional sign language interpreter is a person who, besides being fluent in two working languages ​​(Serbian language and Serbian sign language or language of a national minority and sign language of that minority) has the knowledge about social and cultural characteristics of the community, the process of translation and the role of</w:t>
      </w:r>
      <w:r w:rsidR="008A3516" w:rsidRPr="00FE1781">
        <w:rPr>
          <w:rFonts w:asciiTheme="minorHAnsi" w:hAnsiTheme="minorHAnsi"/>
          <w:i/>
          <w:lang w:val="en-GB"/>
        </w:rPr>
        <w:t xml:space="preserve"> the</w:t>
      </w:r>
      <w:r w:rsidRPr="00FE1781">
        <w:rPr>
          <w:rFonts w:asciiTheme="minorHAnsi" w:hAnsiTheme="minorHAnsi"/>
          <w:i/>
          <w:lang w:val="en-GB"/>
        </w:rPr>
        <w:t xml:space="preserve"> interpreter as confirmed by a certificate of professional sign language interpreters;</w:t>
      </w:r>
      <w:r w:rsidRPr="00FE1781">
        <w:rPr>
          <w:rFonts w:asciiTheme="minorHAnsi" w:hAnsiTheme="minorHAnsi"/>
          <w:lang w:val="en-GB"/>
        </w:rPr>
        <w:t xml:space="preserve"> </w:t>
      </w:r>
    </w:p>
    <w:p w14:paraId="61388ABA" w14:textId="32508244" w:rsidR="00801D76" w:rsidRPr="00FE1781" w:rsidRDefault="007A23B1" w:rsidP="00FE1781">
      <w:pPr>
        <w:numPr>
          <w:ilvl w:val="0"/>
          <w:numId w:val="12"/>
        </w:numPr>
        <w:jc w:val="both"/>
        <w:rPr>
          <w:rFonts w:asciiTheme="minorHAnsi" w:hAnsiTheme="minorHAnsi"/>
          <w:lang w:val="en-GB"/>
        </w:rPr>
      </w:pPr>
      <w:r w:rsidRPr="00FE1781">
        <w:rPr>
          <w:rFonts w:asciiTheme="minorHAnsi" w:hAnsiTheme="minorHAnsi"/>
          <w:lang w:val="en-GB"/>
        </w:rPr>
        <w:t>For a closer definition of quality standards for the provision of translation services it is proposed that RBA use standards defined by the Code of Ethics of the Association of Serbian Sign Language Interpreters</w:t>
      </w:r>
      <w:r w:rsidR="00801D76" w:rsidRPr="00FE1781">
        <w:rPr>
          <w:rFonts w:asciiTheme="minorHAnsi" w:hAnsiTheme="minorHAnsi"/>
          <w:lang w:val="en-GB"/>
        </w:rPr>
        <w:t>.</w:t>
      </w:r>
      <w:r w:rsidR="00801D76" w:rsidRPr="00FE1781">
        <w:rPr>
          <w:rStyle w:val="FootnoteReference"/>
          <w:rFonts w:asciiTheme="minorHAnsi" w:hAnsiTheme="minorHAnsi"/>
          <w:lang w:val="en-GB"/>
        </w:rPr>
        <w:footnoteReference w:id="54"/>
      </w:r>
      <w:r w:rsidR="00801D76" w:rsidRPr="00FE1781">
        <w:rPr>
          <w:rFonts w:asciiTheme="minorHAnsi" w:hAnsiTheme="minorHAnsi"/>
          <w:lang w:val="en-GB"/>
        </w:rPr>
        <w:t xml:space="preserve"> </w:t>
      </w:r>
    </w:p>
    <w:p w14:paraId="512EF688" w14:textId="77777777" w:rsidR="007A23B1" w:rsidRPr="00FE1781" w:rsidRDefault="007A23B1" w:rsidP="007A23B1">
      <w:pPr>
        <w:numPr>
          <w:ilvl w:val="0"/>
          <w:numId w:val="12"/>
        </w:numPr>
        <w:jc w:val="both"/>
        <w:rPr>
          <w:rFonts w:asciiTheme="minorHAnsi" w:hAnsiTheme="minorHAnsi"/>
          <w:lang w:val="en-GB"/>
        </w:rPr>
      </w:pPr>
      <w:r w:rsidRPr="00FE1781">
        <w:rPr>
          <w:rFonts w:asciiTheme="minorHAnsi" w:hAnsiTheme="minorHAnsi"/>
          <w:lang w:val="en-GB"/>
        </w:rPr>
        <w:t>It is recommended that the RBA, in accordance with the authorizations that are defined by the Law on Broadcasting, oblige broadcasters to make their content accessible to deaf and hard of hearing people, not only during the period of the election campaign, but in the period between the two election campaigns;</w:t>
      </w:r>
    </w:p>
    <w:p w14:paraId="11B4AE01" w14:textId="77777777" w:rsidR="00581AA9" w:rsidRPr="00FE1781" w:rsidRDefault="007A23B1" w:rsidP="004B6AD5">
      <w:pPr>
        <w:numPr>
          <w:ilvl w:val="0"/>
          <w:numId w:val="12"/>
        </w:numPr>
        <w:jc w:val="both"/>
        <w:rPr>
          <w:rFonts w:asciiTheme="minorHAnsi" w:hAnsiTheme="minorHAnsi"/>
          <w:lang w:val="en-GB"/>
        </w:rPr>
      </w:pPr>
      <w:r w:rsidRPr="00FE1781">
        <w:rPr>
          <w:rFonts w:asciiTheme="minorHAnsi" w:hAnsiTheme="minorHAnsi"/>
          <w:lang w:val="en-GB"/>
        </w:rPr>
        <w:t xml:space="preserve">It is recommended to the political parties to make their content accessible not just in </w:t>
      </w:r>
      <w:r w:rsidR="008A3516" w:rsidRPr="00FE1781">
        <w:rPr>
          <w:rFonts w:asciiTheme="minorHAnsi" w:hAnsiTheme="minorHAnsi"/>
          <w:lang w:val="en-GB"/>
        </w:rPr>
        <w:t xml:space="preserve">the </w:t>
      </w:r>
      <w:r w:rsidRPr="00FE1781">
        <w:rPr>
          <w:rFonts w:asciiTheme="minorHAnsi" w:hAnsiTheme="minorHAnsi"/>
          <w:lang w:val="en-GB"/>
        </w:rPr>
        <w:t xml:space="preserve">time of election campaigns. If there are forums and other events where there is no large number of participants, the interpreter should be located in a visible place, near the speakers. If it is a convention or a rally, it is necessary to see the translation at least once on a video beam. If the convention is broadcasted </w:t>
      </w:r>
      <w:r w:rsidR="00E30B8E" w:rsidRPr="00FE1781">
        <w:rPr>
          <w:rFonts w:asciiTheme="minorHAnsi" w:hAnsiTheme="minorHAnsi"/>
          <w:lang w:val="en-GB"/>
        </w:rPr>
        <w:t>on</w:t>
      </w:r>
      <w:r w:rsidRPr="00FE1781">
        <w:rPr>
          <w:rFonts w:asciiTheme="minorHAnsi" w:hAnsiTheme="minorHAnsi"/>
          <w:lang w:val="en-GB"/>
        </w:rPr>
        <w:t xml:space="preserve"> TV, it is necessary to ensure that viewers follow the work of interpreter as well</w:t>
      </w:r>
      <w:r w:rsidR="00581AA9" w:rsidRPr="00FE1781">
        <w:rPr>
          <w:rFonts w:asciiTheme="minorHAnsi" w:hAnsiTheme="minorHAnsi"/>
          <w:lang w:val="en-GB"/>
        </w:rPr>
        <w:t xml:space="preserve">. </w:t>
      </w:r>
    </w:p>
    <w:p w14:paraId="1AED3A00" w14:textId="7A916B60" w:rsidR="001F583C" w:rsidRPr="00FE1781" w:rsidRDefault="001F583C" w:rsidP="005A4FA7">
      <w:pPr>
        <w:jc w:val="both"/>
        <w:rPr>
          <w:rFonts w:asciiTheme="minorHAnsi" w:hAnsiTheme="minorHAnsi"/>
          <w:lang w:val="en-GB"/>
        </w:rPr>
      </w:pPr>
      <w:bookmarkStart w:id="61" w:name="clan_35"/>
      <w:bookmarkStart w:id="62" w:name="str_27"/>
      <w:bookmarkEnd w:id="61"/>
      <w:bookmarkEnd w:id="62"/>
    </w:p>
    <w:p w14:paraId="19D6CD6C" w14:textId="77777777" w:rsidR="00CA5778" w:rsidRPr="005A4FA7" w:rsidRDefault="007D0296" w:rsidP="00134C5D">
      <w:pPr>
        <w:pStyle w:val="Heading2"/>
      </w:pPr>
      <w:bookmarkStart w:id="63" w:name="_Toc271452147"/>
      <w:r w:rsidRPr="005A4FA7">
        <w:t>Analysis of the representation of disability issues during the election campaign in the print media</w:t>
      </w:r>
      <w:bookmarkEnd w:id="63"/>
    </w:p>
    <w:p w14:paraId="7ACD9C79" w14:textId="77777777" w:rsidR="00CA5778" w:rsidRPr="00FE1781" w:rsidRDefault="00CA5778" w:rsidP="00CA5778">
      <w:pPr>
        <w:jc w:val="both"/>
        <w:rPr>
          <w:rFonts w:asciiTheme="minorHAnsi" w:hAnsiTheme="minorHAnsi"/>
          <w:lang w:val="en-GB"/>
        </w:rPr>
      </w:pPr>
    </w:p>
    <w:p w14:paraId="3CF8CA6A" w14:textId="14CFA930" w:rsidR="00CA5778" w:rsidRPr="00FE1781" w:rsidRDefault="008A3516" w:rsidP="00CA5778">
      <w:pPr>
        <w:jc w:val="both"/>
        <w:rPr>
          <w:rFonts w:asciiTheme="minorHAnsi" w:hAnsiTheme="minorHAnsi"/>
          <w:lang w:val="en-GB"/>
        </w:rPr>
      </w:pPr>
      <w:r w:rsidRPr="00FE1781">
        <w:rPr>
          <w:rFonts w:asciiTheme="minorHAnsi" w:hAnsiTheme="minorHAnsi"/>
          <w:lang w:val="en-GB"/>
        </w:rPr>
        <w:t xml:space="preserve">The analysis of the representation of topics important to persons with disabilities has been created as part of a research conducted for the period from </w:t>
      </w:r>
      <w:r w:rsidRPr="00FE1781">
        <w:rPr>
          <w:rFonts w:asciiTheme="minorHAnsi" w:hAnsiTheme="minorHAnsi"/>
          <w:lang w:val="en-GB"/>
        </w:rPr>
        <w:lastRenderedPageBreak/>
        <w:t>January 29 to March 16</w:t>
      </w:r>
      <w:r w:rsidR="00CB1EBE" w:rsidRPr="00FE1781">
        <w:rPr>
          <w:rFonts w:asciiTheme="minorHAnsi" w:hAnsiTheme="minorHAnsi"/>
          <w:lang w:val="en-GB"/>
        </w:rPr>
        <w:t>,</w:t>
      </w:r>
      <w:r w:rsidRPr="00FE1781">
        <w:rPr>
          <w:rFonts w:asciiTheme="minorHAnsi" w:hAnsiTheme="minorHAnsi"/>
          <w:lang w:val="en-GB"/>
        </w:rPr>
        <w:t xml:space="preserve"> 2014, that is, during the period of the election campaign. The aim of this research was to examine the way in which the media convey</w:t>
      </w:r>
      <w:r w:rsidR="00CB1EBE" w:rsidRPr="00FE1781">
        <w:rPr>
          <w:rFonts w:asciiTheme="minorHAnsi" w:hAnsiTheme="minorHAnsi"/>
          <w:lang w:val="en-GB"/>
        </w:rPr>
        <w:t>ed</w:t>
      </w:r>
      <w:r w:rsidRPr="00FE1781">
        <w:rPr>
          <w:rFonts w:asciiTheme="minorHAnsi" w:hAnsiTheme="minorHAnsi"/>
          <w:lang w:val="en-GB"/>
        </w:rPr>
        <w:t xml:space="preserve"> information of importance for PWD during the election campaign and in which way the people with disabilities </w:t>
      </w:r>
      <w:r w:rsidR="00CB1EBE" w:rsidRPr="00FE1781">
        <w:rPr>
          <w:rFonts w:asciiTheme="minorHAnsi" w:hAnsiTheme="minorHAnsi"/>
          <w:lang w:val="en-GB"/>
        </w:rPr>
        <w:t xml:space="preserve">are </w:t>
      </w:r>
      <w:r w:rsidRPr="00FE1781">
        <w:rPr>
          <w:rFonts w:asciiTheme="minorHAnsi" w:hAnsiTheme="minorHAnsi"/>
          <w:lang w:val="en-GB"/>
        </w:rPr>
        <w:t>being represented or portrayed in the</w:t>
      </w:r>
      <w:r w:rsidR="00CB1EBE" w:rsidRPr="00FE1781">
        <w:rPr>
          <w:rFonts w:asciiTheme="minorHAnsi" w:hAnsiTheme="minorHAnsi"/>
          <w:lang w:val="en-GB"/>
        </w:rPr>
        <w:t xml:space="preserve"> media in the election period.</w:t>
      </w:r>
      <w:r w:rsidRPr="00FE1781">
        <w:rPr>
          <w:rFonts w:asciiTheme="minorHAnsi" w:hAnsiTheme="minorHAnsi"/>
          <w:lang w:val="en-GB"/>
        </w:rPr>
        <w:t xml:space="preserve"> </w:t>
      </w:r>
      <w:r w:rsidR="00CB1EBE" w:rsidRPr="00FE1781">
        <w:rPr>
          <w:rFonts w:asciiTheme="minorHAnsi" w:hAnsiTheme="minorHAnsi"/>
          <w:lang w:val="en-GB"/>
        </w:rPr>
        <w:t>W</w:t>
      </w:r>
      <w:r w:rsidR="00A46301" w:rsidRPr="00FE1781">
        <w:rPr>
          <w:rFonts w:asciiTheme="minorHAnsi" w:hAnsiTheme="minorHAnsi"/>
          <w:lang w:val="en-GB"/>
        </w:rPr>
        <w:t>ith the analysis of the articles w</w:t>
      </w:r>
      <w:r w:rsidR="00CB1EBE" w:rsidRPr="00FE1781">
        <w:rPr>
          <w:rFonts w:asciiTheme="minorHAnsi" w:hAnsiTheme="minorHAnsi"/>
          <w:lang w:val="en-GB"/>
        </w:rPr>
        <w:t>e wanted to gain an insight into two thing</w:t>
      </w:r>
      <w:r w:rsidR="00A46301" w:rsidRPr="00FE1781">
        <w:rPr>
          <w:rFonts w:asciiTheme="minorHAnsi" w:hAnsiTheme="minorHAnsi"/>
          <w:lang w:val="en-GB"/>
        </w:rPr>
        <w:t>s</w:t>
      </w:r>
      <w:r w:rsidR="007E4FFF" w:rsidRPr="00FE1781">
        <w:rPr>
          <w:rFonts w:asciiTheme="minorHAnsi" w:hAnsiTheme="minorHAnsi"/>
          <w:lang w:val="en-GB"/>
        </w:rPr>
        <w:t>:</w:t>
      </w:r>
      <w:r w:rsidR="00CB1EBE" w:rsidRPr="00FE1781">
        <w:rPr>
          <w:rFonts w:asciiTheme="minorHAnsi" w:hAnsiTheme="minorHAnsi"/>
          <w:lang w:val="en-GB"/>
        </w:rPr>
        <w:t xml:space="preserve"> </w:t>
      </w:r>
      <w:r w:rsidR="007E4FFF" w:rsidRPr="00FE1781">
        <w:rPr>
          <w:rFonts w:asciiTheme="minorHAnsi" w:hAnsiTheme="minorHAnsi"/>
          <w:lang w:val="en-GB"/>
        </w:rPr>
        <w:t>t</w:t>
      </w:r>
      <w:r w:rsidRPr="00FE1781">
        <w:rPr>
          <w:rFonts w:asciiTheme="minorHAnsi" w:hAnsiTheme="minorHAnsi"/>
          <w:lang w:val="en-GB"/>
        </w:rPr>
        <w:t xml:space="preserve">he representation of these </w:t>
      </w:r>
      <w:r w:rsidR="004315BD" w:rsidRPr="00FE1781">
        <w:rPr>
          <w:rFonts w:asciiTheme="minorHAnsi" w:hAnsiTheme="minorHAnsi"/>
          <w:lang w:val="en-GB"/>
        </w:rPr>
        <w:t>topics</w:t>
      </w:r>
      <w:r w:rsidRPr="00FE1781">
        <w:rPr>
          <w:rFonts w:asciiTheme="minorHAnsi" w:hAnsiTheme="minorHAnsi"/>
          <w:lang w:val="en-GB"/>
        </w:rPr>
        <w:t xml:space="preserve"> by </w:t>
      </w:r>
      <w:r w:rsidR="004315BD" w:rsidRPr="00FE1781">
        <w:rPr>
          <w:rFonts w:asciiTheme="minorHAnsi" w:hAnsiTheme="minorHAnsi"/>
          <w:lang w:val="en-GB"/>
        </w:rPr>
        <w:t xml:space="preserve">the </w:t>
      </w:r>
      <w:r w:rsidRPr="00FE1781">
        <w:rPr>
          <w:rFonts w:asciiTheme="minorHAnsi" w:hAnsiTheme="minorHAnsi"/>
          <w:lang w:val="en-GB"/>
        </w:rPr>
        <w:t>political parties</w:t>
      </w:r>
      <w:r w:rsidR="004315BD" w:rsidRPr="00FE1781">
        <w:rPr>
          <w:rFonts w:asciiTheme="minorHAnsi" w:hAnsiTheme="minorHAnsi"/>
          <w:lang w:val="en-GB"/>
        </w:rPr>
        <w:t>,</w:t>
      </w:r>
      <w:r w:rsidRPr="00FE1781">
        <w:rPr>
          <w:rFonts w:asciiTheme="minorHAnsi" w:hAnsiTheme="minorHAnsi"/>
          <w:lang w:val="en-GB"/>
        </w:rPr>
        <w:t xml:space="preserve"> </w:t>
      </w:r>
      <w:r w:rsidR="004315BD" w:rsidRPr="00FE1781">
        <w:rPr>
          <w:rFonts w:asciiTheme="minorHAnsi" w:hAnsiTheme="minorHAnsi"/>
          <w:lang w:val="en-GB"/>
        </w:rPr>
        <w:t xml:space="preserve">as well as </w:t>
      </w:r>
      <w:r w:rsidRPr="00FE1781">
        <w:rPr>
          <w:rFonts w:asciiTheme="minorHAnsi" w:hAnsiTheme="minorHAnsi"/>
          <w:lang w:val="en-GB"/>
        </w:rPr>
        <w:t xml:space="preserve">the general approach </w:t>
      </w:r>
      <w:r w:rsidR="004315BD" w:rsidRPr="00FE1781">
        <w:rPr>
          <w:rFonts w:asciiTheme="minorHAnsi" w:hAnsiTheme="minorHAnsi"/>
          <w:lang w:val="en-GB"/>
        </w:rPr>
        <w:t xml:space="preserve">to the reporting </w:t>
      </w:r>
      <w:r w:rsidRPr="00FE1781">
        <w:rPr>
          <w:rFonts w:asciiTheme="minorHAnsi" w:hAnsiTheme="minorHAnsi"/>
          <w:lang w:val="en-GB"/>
        </w:rPr>
        <w:t xml:space="preserve">of the print media </w:t>
      </w:r>
      <w:r w:rsidR="00A46301" w:rsidRPr="00FE1781">
        <w:rPr>
          <w:rFonts w:asciiTheme="minorHAnsi" w:hAnsiTheme="minorHAnsi"/>
          <w:lang w:val="en-GB"/>
        </w:rPr>
        <w:t xml:space="preserve">in relation </w:t>
      </w:r>
      <w:r w:rsidRPr="00FE1781">
        <w:rPr>
          <w:rFonts w:asciiTheme="minorHAnsi" w:hAnsiTheme="minorHAnsi"/>
          <w:lang w:val="en-GB"/>
        </w:rPr>
        <w:t xml:space="preserve">to persons with disabilities. In </w:t>
      </w:r>
      <w:r w:rsidR="009C409B" w:rsidRPr="00FE1781">
        <w:rPr>
          <w:rFonts w:asciiTheme="minorHAnsi" w:hAnsiTheme="minorHAnsi"/>
          <w:lang w:val="en-GB"/>
        </w:rPr>
        <w:t xml:space="preserve">data </w:t>
      </w:r>
      <w:r w:rsidR="005A4FA7" w:rsidRPr="00FE1781">
        <w:rPr>
          <w:rFonts w:asciiTheme="minorHAnsi" w:hAnsiTheme="minorHAnsi"/>
          <w:lang w:val="en-GB"/>
        </w:rPr>
        <w:t>collection support</w:t>
      </w:r>
      <w:r w:rsidRPr="00FE1781">
        <w:rPr>
          <w:rFonts w:asciiTheme="minorHAnsi" w:hAnsiTheme="minorHAnsi"/>
          <w:lang w:val="en-GB"/>
        </w:rPr>
        <w:t xml:space="preserve"> was provided by the Center for Research, Tr</w:t>
      </w:r>
      <w:r w:rsidR="00A46301" w:rsidRPr="00FE1781">
        <w:rPr>
          <w:rFonts w:asciiTheme="minorHAnsi" w:hAnsiTheme="minorHAnsi"/>
          <w:lang w:val="en-GB"/>
        </w:rPr>
        <w:t>ansparency and Accountability (</w:t>
      </w:r>
      <w:r w:rsidRPr="00FE1781">
        <w:rPr>
          <w:rFonts w:asciiTheme="minorHAnsi" w:hAnsiTheme="minorHAnsi"/>
          <w:lang w:val="en-GB"/>
        </w:rPr>
        <w:t>CRTA)</w:t>
      </w:r>
      <w:r w:rsidR="004315BD" w:rsidRPr="00FE1781">
        <w:rPr>
          <w:rFonts w:asciiTheme="minorHAnsi" w:hAnsiTheme="minorHAnsi"/>
          <w:lang w:val="en-GB"/>
        </w:rPr>
        <w:t xml:space="preserve"> provided support in collecting the data</w:t>
      </w:r>
      <w:r w:rsidRPr="00FE1781">
        <w:rPr>
          <w:rFonts w:asciiTheme="minorHAnsi" w:hAnsiTheme="minorHAnsi"/>
          <w:lang w:val="en-GB"/>
        </w:rPr>
        <w:t>.</w:t>
      </w:r>
    </w:p>
    <w:p w14:paraId="793BE166" w14:textId="77777777" w:rsidR="008F54F1" w:rsidRPr="00FE1781" w:rsidRDefault="008F54F1" w:rsidP="00CA5778">
      <w:pPr>
        <w:rPr>
          <w:rFonts w:asciiTheme="minorHAnsi" w:hAnsiTheme="minorHAnsi"/>
          <w:b/>
          <w:lang w:val="en-GB"/>
        </w:rPr>
      </w:pPr>
    </w:p>
    <w:p w14:paraId="09430A28" w14:textId="77777777" w:rsidR="00CA5778" w:rsidRPr="00FE1781" w:rsidRDefault="00CA5778" w:rsidP="00134C5D">
      <w:pPr>
        <w:pStyle w:val="Heading3"/>
      </w:pPr>
      <w:bookmarkStart w:id="64" w:name="_Toc271452148"/>
      <w:r w:rsidRPr="00FE1781">
        <w:t>Met</w:t>
      </w:r>
      <w:r w:rsidR="004315BD" w:rsidRPr="00FE1781">
        <w:t>hodology</w:t>
      </w:r>
      <w:bookmarkEnd w:id="64"/>
    </w:p>
    <w:p w14:paraId="6BE95CFF" w14:textId="77777777" w:rsidR="00CA5778" w:rsidRPr="005A4FA7" w:rsidRDefault="00D831A0" w:rsidP="00CA5778">
      <w:pPr>
        <w:jc w:val="both"/>
        <w:rPr>
          <w:rFonts w:asciiTheme="minorHAnsi" w:hAnsiTheme="minorHAnsi"/>
          <w:lang w:val="en-GB"/>
        </w:rPr>
      </w:pPr>
      <w:r w:rsidRPr="00FE1781">
        <w:rPr>
          <w:rFonts w:asciiTheme="minorHAnsi" w:hAnsiTheme="minorHAnsi"/>
          <w:lang w:val="en-GB"/>
        </w:rPr>
        <w:t>The analysis of print media is done through targeted search of media archives of most print media</w:t>
      </w:r>
      <w:r w:rsidR="00CA5778" w:rsidRPr="005A4FA7">
        <w:rPr>
          <w:rStyle w:val="FootnoteReference"/>
          <w:rFonts w:asciiTheme="minorHAnsi" w:hAnsiTheme="minorHAnsi"/>
          <w:lang w:val="en-GB"/>
        </w:rPr>
        <w:footnoteReference w:id="55"/>
      </w:r>
      <w:r w:rsidR="00CA5778" w:rsidRPr="005A4FA7">
        <w:rPr>
          <w:rFonts w:asciiTheme="minorHAnsi" w:hAnsiTheme="minorHAnsi"/>
          <w:lang w:val="en-GB"/>
        </w:rPr>
        <w:t xml:space="preserve"> </w:t>
      </w:r>
      <w:r w:rsidRPr="005A4FA7">
        <w:rPr>
          <w:rFonts w:asciiTheme="minorHAnsi" w:hAnsiTheme="minorHAnsi"/>
          <w:lang w:val="en-GB"/>
        </w:rPr>
        <w:t xml:space="preserve">for a period of from January 29 to March 16, i.e. from the date of </w:t>
      </w:r>
      <w:r w:rsidR="001B6D8E" w:rsidRPr="005A4FA7">
        <w:rPr>
          <w:rFonts w:asciiTheme="minorHAnsi" w:hAnsiTheme="minorHAnsi"/>
          <w:lang w:val="en-GB"/>
        </w:rPr>
        <w:t xml:space="preserve">the election </w:t>
      </w:r>
      <w:r w:rsidRPr="005A4FA7">
        <w:rPr>
          <w:rFonts w:asciiTheme="minorHAnsi" w:hAnsiTheme="minorHAnsi"/>
          <w:lang w:val="en-GB"/>
        </w:rPr>
        <w:t xml:space="preserve">announcement until the </w:t>
      </w:r>
      <w:r w:rsidR="006A0BA5" w:rsidRPr="005A4FA7">
        <w:rPr>
          <w:rFonts w:asciiTheme="minorHAnsi" w:hAnsiTheme="minorHAnsi"/>
          <w:lang w:val="en-GB"/>
        </w:rPr>
        <w:t>Election Day</w:t>
      </w:r>
      <w:r w:rsidR="00CA5778" w:rsidRPr="005A4FA7">
        <w:rPr>
          <w:rFonts w:asciiTheme="minorHAnsi" w:hAnsiTheme="minorHAnsi"/>
          <w:lang w:val="en-GB"/>
        </w:rPr>
        <w:t xml:space="preserve">. </w:t>
      </w:r>
      <w:r w:rsidR="00537EB6" w:rsidRPr="005A4FA7">
        <w:rPr>
          <w:rFonts w:asciiTheme="minorHAnsi" w:hAnsiTheme="minorHAnsi"/>
          <w:lang w:val="en-GB"/>
        </w:rPr>
        <w:t>For the p</w:t>
      </w:r>
      <w:r w:rsidR="001B6D8E" w:rsidRPr="005A4FA7">
        <w:rPr>
          <w:rFonts w:asciiTheme="minorHAnsi" w:hAnsiTheme="minorHAnsi"/>
          <w:lang w:val="en-GB"/>
        </w:rPr>
        <w:t>urpose of the analysis</w:t>
      </w:r>
      <w:r w:rsidR="00537EB6" w:rsidRPr="005A4FA7">
        <w:rPr>
          <w:rFonts w:asciiTheme="minorHAnsi" w:hAnsiTheme="minorHAnsi"/>
          <w:lang w:val="en-GB"/>
        </w:rPr>
        <w:t xml:space="preserve">, the search </w:t>
      </w:r>
      <w:r w:rsidR="006A0BA5" w:rsidRPr="005A4FA7">
        <w:rPr>
          <w:rFonts w:asciiTheme="minorHAnsi" w:hAnsiTheme="minorHAnsi"/>
          <w:lang w:val="en-GB"/>
        </w:rPr>
        <w:t>wa</w:t>
      </w:r>
      <w:r w:rsidR="00537EB6" w:rsidRPr="005A4FA7">
        <w:rPr>
          <w:rFonts w:asciiTheme="minorHAnsi" w:hAnsiTheme="minorHAnsi"/>
          <w:lang w:val="en-GB"/>
        </w:rPr>
        <w:t xml:space="preserve">s also done for the period from </w:t>
      </w:r>
      <w:r w:rsidR="006A0BA5" w:rsidRPr="005A4FA7">
        <w:rPr>
          <w:rFonts w:asciiTheme="minorHAnsi" w:hAnsiTheme="minorHAnsi"/>
          <w:lang w:val="en-GB"/>
        </w:rPr>
        <w:t xml:space="preserve">March </w:t>
      </w:r>
      <w:r w:rsidR="00537EB6" w:rsidRPr="005A4FA7">
        <w:rPr>
          <w:rFonts w:asciiTheme="minorHAnsi" w:hAnsiTheme="minorHAnsi"/>
          <w:lang w:val="en-GB"/>
        </w:rPr>
        <w:t xml:space="preserve">6 to </w:t>
      </w:r>
      <w:r w:rsidR="006A0BA5" w:rsidRPr="005A4FA7">
        <w:rPr>
          <w:rFonts w:asciiTheme="minorHAnsi" w:hAnsiTheme="minorHAnsi"/>
          <w:lang w:val="en-GB"/>
        </w:rPr>
        <w:t xml:space="preserve">May </w:t>
      </w:r>
      <w:r w:rsidR="00537EB6" w:rsidRPr="005A4FA7">
        <w:rPr>
          <w:rFonts w:asciiTheme="minorHAnsi" w:hAnsiTheme="minorHAnsi"/>
          <w:lang w:val="en-GB"/>
        </w:rPr>
        <w:t>13</w:t>
      </w:r>
      <w:r w:rsidR="006A0BA5" w:rsidRPr="005A4FA7">
        <w:rPr>
          <w:rFonts w:asciiTheme="minorHAnsi" w:hAnsiTheme="minorHAnsi"/>
          <w:lang w:val="en-GB"/>
        </w:rPr>
        <w:t xml:space="preserve">, </w:t>
      </w:r>
      <w:r w:rsidR="00537EB6" w:rsidRPr="005A4FA7">
        <w:rPr>
          <w:rFonts w:asciiTheme="minorHAnsi" w:hAnsiTheme="minorHAnsi"/>
          <w:lang w:val="en-GB"/>
        </w:rPr>
        <w:t>2012</w:t>
      </w:r>
      <w:r w:rsidR="006A0BA5" w:rsidRPr="005A4FA7">
        <w:rPr>
          <w:rFonts w:asciiTheme="minorHAnsi" w:hAnsiTheme="minorHAnsi"/>
          <w:lang w:val="en-GB"/>
        </w:rPr>
        <w:t xml:space="preserve">, </w:t>
      </w:r>
      <w:r w:rsidR="00537EB6" w:rsidRPr="005A4FA7">
        <w:rPr>
          <w:rFonts w:asciiTheme="minorHAnsi" w:hAnsiTheme="minorHAnsi"/>
          <w:lang w:val="en-GB"/>
        </w:rPr>
        <w:t>when the previous parliamentary elections in the Republic of Serbia</w:t>
      </w:r>
      <w:r w:rsidR="006A0BA5" w:rsidRPr="005A4FA7">
        <w:rPr>
          <w:rFonts w:asciiTheme="minorHAnsi" w:hAnsiTheme="minorHAnsi"/>
          <w:lang w:val="en-GB"/>
        </w:rPr>
        <w:t xml:space="preserve"> were held.</w:t>
      </w:r>
      <w:r w:rsidR="00537EB6" w:rsidRPr="005A4FA7">
        <w:rPr>
          <w:rFonts w:asciiTheme="minorHAnsi" w:hAnsiTheme="minorHAnsi"/>
          <w:lang w:val="en-GB"/>
        </w:rPr>
        <w:t xml:space="preserve"> Due to the nature of the project, the analysis was limited to </w:t>
      </w:r>
      <w:r w:rsidR="006A0BA5" w:rsidRPr="005A4FA7">
        <w:rPr>
          <w:rFonts w:asciiTheme="minorHAnsi" w:hAnsiTheme="minorHAnsi"/>
          <w:lang w:val="en-GB"/>
        </w:rPr>
        <w:t xml:space="preserve">a </w:t>
      </w:r>
      <w:r w:rsidR="00537EB6" w:rsidRPr="005A4FA7">
        <w:rPr>
          <w:rFonts w:asciiTheme="minorHAnsi" w:hAnsiTheme="minorHAnsi"/>
          <w:lang w:val="en-GB"/>
        </w:rPr>
        <w:t xml:space="preserve">search </w:t>
      </w:r>
      <w:r w:rsidR="006A0BA5" w:rsidRPr="005A4FA7">
        <w:rPr>
          <w:rFonts w:asciiTheme="minorHAnsi" w:hAnsiTheme="minorHAnsi"/>
          <w:lang w:val="en-GB"/>
        </w:rPr>
        <w:t xml:space="preserve">of the </w:t>
      </w:r>
      <w:r w:rsidR="00537EB6" w:rsidRPr="005A4FA7">
        <w:rPr>
          <w:rFonts w:asciiTheme="minorHAnsi" w:hAnsiTheme="minorHAnsi"/>
          <w:lang w:val="en-GB"/>
        </w:rPr>
        <w:t xml:space="preserve">articles that contain pre-determined terms </w:t>
      </w:r>
      <w:r w:rsidR="006A0BA5" w:rsidRPr="005A4FA7">
        <w:rPr>
          <w:rFonts w:asciiTheme="minorHAnsi" w:hAnsiTheme="minorHAnsi"/>
          <w:lang w:val="en-GB"/>
        </w:rPr>
        <w:t xml:space="preserve">as well as qualitative </w:t>
      </w:r>
      <w:r w:rsidR="00537EB6" w:rsidRPr="005A4FA7">
        <w:rPr>
          <w:rFonts w:asciiTheme="minorHAnsi" w:hAnsiTheme="minorHAnsi"/>
          <w:lang w:val="en-GB"/>
        </w:rPr>
        <w:t xml:space="preserve">analysis of </w:t>
      </w:r>
      <w:r w:rsidR="006A0BA5" w:rsidRPr="005A4FA7">
        <w:rPr>
          <w:rFonts w:asciiTheme="minorHAnsi" w:hAnsiTheme="minorHAnsi"/>
          <w:lang w:val="en-GB"/>
        </w:rPr>
        <w:t xml:space="preserve">the </w:t>
      </w:r>
      <w:r w:rsidR="00537EB6" w:rsidRPr="005A4FA7">
        <w:rPr>
          <w:rFonts w:asciiTheme="minorHAnsi" w:hAnsiTheme="minorHAnsi"/>
          <w:lang w:val="en-GB"/>
        </w:rPr>
        <w:t>articles pertaining directly to pe</w:t>
      </w:r>
      <w:r w:rsidR="006A0BA5" w:rsidRPr="005A4FA7">
        <w:rPr>
          <w:rFonts w:asciiTheme="minorHAnsi" w:hAnsiTheme="minorHAnsi"/>
          <w:lang w:val="en-GB"/>
        </w:rPr>
        <w:t>rsons</w:t>
      </w:r>
      <w:r w:rsidR="00537EB6" w:rsidRPr="005A4FA7">
        <w:rPr>
          <w:rFonts w:asciiTheme="minorHAnsi" w:hAnsiTheme="minorHAnsi"/>
          <w:lang w:val="en-GB"/>
        </w:rPr>
        <w:t xml:space="preserve"> with disabilities and the </w:t>
      </w:r>
      <w:r w:rsidR="006A0BA5" w:rsidRPr="005A4FA7">
        <w:rPr>
          <w:rFonts w:asciiTheme="minorHAnsi" w:hAnsiTheme="minorHAnsi"/>
          <w:lang w:val="en-GB"/>
        </w:rPr>
        <w:t xml:space="preserve">election </w:t>
      </w:r>
      <w:r w:rsidR="00537EB6" w:rsidRPr="005A4FA7">
        <w:rPr>
          <w:rFonts w:asciiTheme="minorHAnsi" w:hAnsiTheme="minorHAnsi"/>
          <w:lang w:val="en-GB"/>
        </w:rPr>
        <w:t>campaign</w:t>
      </w:r>
      <w:r w:rsidR="006A0BA5" w:rsidRPr="005A4FA7">
        <w:rPr>
          <w:rFonts w:asciiTheme="minorHAnsi" w:hAnsiTheme="minorHAnsi"/>
          <w:lang w:val="en-GB"/>
        </w:rPr>
        <w:t>.</w:t>
      </w:r>
      <w:r w:rsidR="00537EB6" w:rsidRPr="005A4FA7">
        <w:rPr>
          <w:rFonts w:asciiTheme="minorHAnsi" w:hAnsiTheme="minorHAnsi"/>
          <w:lang w:val="en-GB"/>
        </w:rPr>
        <w:t xml:space="preserve"> This analysis is not comprehensive and is aimed at providing insight into a segment of the media representation of persons with disabilities during the election campaign.</w:t>
      </w:r>
    </w:p>
    <w:p w14:paraId="72A192E0" w14:textId="77777777" w:rsidR="00CA5778" w:rsidRPr="005A4FA7" w:rsidRDefault="00CA5778" w:rsidP="00CA5778">
      <w:pPr>
        <w:rPr>
          <w:rFonts w:asciiTheme="minorHAnsi" w:hAnsiTheme="minorHAnsi"/>
          <w:lang w:val="en-GB"/>
        </w:rPr>
      </w:pPr>
    </w:p>
    <w:p w14:paraId="3B8C9F79" w14:textId="54437787" w:rsidR="00CA5778" w:rsidRPr="005A4FA7" w:rsidRDefault="00CA5778" w:rsidP="00134C5D">
      <w:pPr>
        <w:pStyle w:val="Heading3"/>
      </w:pPr>
      <w:bookmarkStart w:id="65" w:name="_Toc271452149"/>
      <w:r w:rsidRPr="005A4FA7">
        <w:t>A</w:t>
      </w:r>
      <w:r w:rsidR="00134C5D">
        <w:t>nalysi</w:t>
      </w:r>
      <w:r w:rsidR="005A4FA7">
        <w:t>s</w:t>
      </w:r>
      <w:bookmarkEnd w:id="65"/>
    </w:p>
    <w:p w14:paraId="1CCEC7CA" w14:textId="77777777" w:rsidR="00CA5778" w:rsidRPr="005A4FA7" w:rsidRDefault="00CA5778" w:rsidP="00CA5778">
      <w:pPr>
        <w:jc w:val="both"/>
        <w:rPr>
          <w:rFonts w:asciiTheme="minorHAnsi" w:hAnsiTheme="minorHAnsi"/>
          <w:color w:val="000000"/>
          <w:lang w:val="en-GB"/>
        </w:rPr>
      </w:pPr>
    </w:p>
    <w:p w14:paraId="43D35A43" w14:textId="77777777" w:rsidR="00CA3268" w:rsidRPr="005A4FA7" w:rsidRDefault="00CA3268" w:rsidP="00CA3268">
      <w:pPr>
        <w:jc w:val="both"/>
        <w:rPr>
          <w:rFonts w:asciiTheme="minorHAnsi" w:hAnsiTheme="minorHAnsi"/>
          <w:bCs/>
          <w:color w:val="000000"/>
          <w:lang w:val="en-GB"/>
        </w:rPr>
      </w:pPr>
      <w:r w:rsidRPr="005A4FA7">
        <w:rPr>
          <w:rFonts w:asciiTheme="minorHAnsi" w:hAnsiTheme="minorHAnsi"/>
          <w:bCs/>
          <w:color w:val="000000"/>
          <w:lang w:val="en-GB"/>
        </w:rPr>
        <w:t>Bearing in mind that social attitudes and public opinion have a strong impact on the realization of the rights of persons with disabilities, one way of insight into the</w:t>
      </w:r>
      <w:r w:rsidR="00AD4FD0" w:rsidRPr="005A4FA7">
        <w:rPr>
          <w:rFonts w:asciiTheme="minorHAnsi" w:hAnsiTheme="minorHAnsi"/>
          <w:bCs/>
          <w:color w:val="000000"/>
          <w:lang w:val="en-GB"/>
        </w:rPr>
        <w:t xml:space="preserve">se </w:t>
      </w:r>
      <w:r w:rsidRPr="005A4FA7">
        <w:rPr>
          <w:rFonts w:asciiTheme="minorHAnsi" w:hAnsiTheme="minorHAnsi"/>
          <w:bCs/>
          <w:color w:val="000000"/>
          <w:lang w:val="en-GB"/>
        </w:rPr>
        <w:t xml:space="preserve">attitudes </w:t>
      </w:r>
      <w:r w:rsidR="00AD4FD0" w:rsidRPr="005A4FA7">
        <w:rPr>
          <w:rFonts w:asciiTheme="minorHAnsi" w:hAnsiTheme="minorHAnsi"/>
          <w:bCs/>
          <w:color w:val="000000"/>
          <w:lang w:val="en-GB"/>
        </w:rPr>
        <w:t>is an</w:t>
      </w:r>
      <w:r w:rsidRPr="005A4FA7">
        <w:rPr>
          <w:rFonts w:asciiTheme="minorHAnsi" w:hAnsiTheme="minorHAnsi"/>
          <w:bCs/>
          <w:color w:val="000000"/>
          <w:lang w:val="en-GB"/>
        </w:rPr>
        <w:t xml:space="preserve"> insight into the media image that reflects and influences public opinion.</w:t>
      </w:r>
    </w:p>
    <w:p w14:paraId="1E3A99ED" w14:textId="77777777" w:rsidR="00CA3268" w:rsidRPr="005A4FA7" w:rsidRDefault="00CA3268" w:rsidP="00CA3268">
      <w:pPr>
        <w:jc w:val="both"/>
        <w:rPr>
          <w:rFonts w:asciiTheme="minorHAnsi" w:hAnsiTheme="minorHAnsi"/>
          <w:bCs/>
          <w:color w:val="000000"/>
          <w:lang w:val="en-GB"/>
        </w:rPr>
      </w:pPr>
    </w:p>
    <w:p w14:paraId="492FEDEB" w14:textId="70D43FC8" w:rsidR="00CA3268" w:rsidRPr="005A4FA7" w:rsidRDefault="00CA3268" w:rsidP="00CA3268">
      <w:pPr>
        <w:jc w:val="both"/>
        <w:rPr>
          <w:rFonts w:asciiTheme="minorHAnsi" w:hAnsiTheme="minorHAnsi"/>
          <w:bCs/>
          <w:color w:val="000000"/>
          <w:lang w:val="en-GB"/>
        </w:rPr>
      </w:pPr>
      <w:r w:rsidRPr="005A4FA7">
        <w:rPr>
          <w:rFonts w:asciiTheme="minorHAnsi" w:hAnsiTheme="minorHAnsi"/>
          <w:bCs/>
          <w:color w:val="000000"/>
          <w:lang w:val="en-GB"/>
        </w:rPr>
        <w:t xml:space="preserve">Based on the data </w:t>
      </w:r>
      <w:r w:rsidR="00426F2C" w:rsidRPr="005A4FA7">
        <w:rPr>
          <w:rFonts w:asciiTheme="minorHAnsi" w:hAnsiTheme="minorHAnsi"/>
          <w:bCs/>
          <w:color w:val="000000"/>
          <w:lang w:val="en-GB"/>
        </w:rPr>
        <w:t xml:space="preserve">from </w:t>
      </w:r>
      <w:r w:rsidRPr="005A4FA7">
        <w:rPr>
          <w:rFonts w:asciiTheme="minorHAnsi" w:hAnsiTheme="minorHAnsi"/>
          <w:bCs/>
          <w:color w:val="000000"/>
          <w:lang w:val="en-GB"/>
        </w:rPr>
        <w:t xml:space="preserve">the following table, </w:t>
      </w:r>
      <w:r w:rsidR="00426F2C" w:rsidRPr="005A4FA7">
        <w:rPr>
          <w:rFonts w:asciiTheme="minorHAnsi" w:hAnsiTheme="minorHAnsi"/>
          <w:bCs/>
          <w:color w:val="000000"/>
          <w:lang w:val="en-GB"/>
        </w:rPr>
        <w:t>it can be concluded</w:t>
      </w:r>
      <w:r w:rsidRPr="005A4FA7">
        <w:rPr>
          <w:rFonts w:asciiTheme="minorHAnsi" w:hAnsiTheme="minorHAnsi"/>
          <w:bCs/>
          <w:color w:val="000000"/>
          <w:lang w:val="en-GB"/>
        </w:rPr>
        <w:t xml:space="preserve"> that, unfortunately, pe</w:t>
      </w:r>
      <w:r w:rsidR="00426F2C" w:rsidRPr="005A4FA7">
        <w:rPr>
          <w:rFonts w:asciiTheme="minorHAnsi" w:hAnsiTheme="minorHAnsi"/>
          <w:bCs/>
          <w:color w:val="000000"/>
          <w:lang w:val="en-GB"/>
        </w:rPr>
        <w:t>rsons</w:t>
      </w:r>
      <w:r w:rsidRPr="005A4FA7">
        <w:rPr>
          <w:rFonts w:asciiTheme="minorHAnsi" w:hAnsiTheme="minorHAnsi"/>
          <w:bCs/>
          <w:color w:val="000000"/>
          <w:lang w:val="en-GB"/>
        </w:rPr>
        <w:t xml:space="preserve"> with disabilities and disability t</w:t>
      </w:r>
      <w:r w:rsidR="00426F2C" w:rsidRPr="005A4FA7">
        <w:rPr>
          <w:rFonts w:asciiTheme="minorHAnsi" w:hAnsiTheme="minorHAnsi"/>
          <w:bCs/>
          <w:color w:val="000000"/>
          <w:lang w:val="en-GB"/>
        </w:rPr>
        <w:t>opics</w:t>
      </w:r>
      <w:r w:rsidRPr="005A4FA7">
        <w:rPr>
          <w:rFonts w:asciiTheme="minorHAnsi" w:hAnsiTheme="minorHAnsi"/>
          <w:bCs/>
          <w:color w:val="000000"/>
          <w:lang w:val="en-GB"/>
        </w:rPr>
        <w:t xml:space="preserve"> are </w:t>
      </w:r>
      <w:r w:rsidR="00426F2C" w:rsidRPr="005A4FA7">
        <w:rPr>
          <w:rFonts w:asciiTheme="minorHAnsi" w:hAnsiTheme="minorHAnsi"/>
          <w:bCs/>
          <w:color w:val="000000"/>
          <w:lang w:val="en-GB"/>
        </w:rPr>
        <w:t xml:space="preserve">not present </w:t>
      </w:r>
      <w:r w:rsidRPr="005A4FA7">
        <w:rPr>
          <w:rFonts w:asciiTheme="minorHAnsi" w:hAnsiTheme="minorHAnsi"/>
          <w:bCs/>
          <w:color w:val="000000"/>
          <w:lang w:val="en-GB"/>
        </w:rPr>
        <w:t>in large numbers in the print media</w:t>
      </w:r>
      <w:r w:rsidR="00426F2C" w:rsidRPr="005A4FA7">
        <w:rPr>
          <w:rFonts w:asciiTheme="minorHAnsi" w:hAnsiTheme="minorHAnsi"/>
          <w:bCs/>
          <w:color w:val="000000"/>
          <w:lang w:val="en-GB"/>
        </w:rPr>
        <w:t xml:space="preserve">, </w:t>
      </w:r>
      <w:r w:rsidRPr="005A4FA7">
        <w:rPr>
          <w:rFonts w:asciiTheme="minorHAnsi" w:hAnsiTheme="minorHAnsi"/>
          <w:bCs/>
          <w:color w:val="000000"/>
          <w:lang w:val="en-GB"/>
        </w:rPr>
        <w:t xml:space="preserve">especially not in the context of the election campaign. Those articles that </w:t>
      </w:r>
      <w:r w:rsidR="00426F2C" w:rsidRPr="005A4FA7">
        <w:rPr>
          <w:rFonts w:asciiTheme="minorHAnsi" w:hAnsiTheme="minorHAnsi"/>
          <w:bCs/>
          <w:color w:val="000000"/>
          <w:lang w:val="en-GB"/>
        </w:rPr>
        <w:t>we</w:t>
      </w:r>
      <w:r w:rsidRPr="005A4FA7">
        <w:rPr>
          <w:rFonts w:asciiTheme="minorHAnsi" w:hAnsiTheme="minorHAnsi"/>
          <w:bCs/>
          <w:color w:val="000000"/>
          <w:lang w:val="en-GB"/>
        </w:rPr>
        <w:t xml:space="preserve">re related to the election </w:t>
      </w:r>
      <w:r w:rsidR="00426F2C" w:rsidRPr="005A4FA7">
        <w:rPr>
          <w:rFonts w:asciiTheme="minorHAnsi" w:hAnsiTheme="minorHAnsi"/>
          <w:bCs/>
          <w:color w:val="000000"/>
          <w:lang w:val="en-GB"/>
        </w:rPr>
        <w:t>campaign</w:t>
      </w:r>
      <w:r w:rsidRPr="005A4FA7">
        <w:rPr>
          <w:rFonts w:asciiTheme="minorHAnsi" w:hAnsiTheme="minorHAnsi"/>
          <w:bCs/>
          <w:color w:val="000000"/>
          <w:lang w:val="en-GB"/>
        </w:rPr>
        <w:t>, which are included in this analysis, are in most cases related to the news o</w:t>
      </w:r>
      <w:r w:rsidR="00940A8B" w:rsidRPr="005A4FA7">
        <w:rPr>
          <w:rFonts w:asciiTheme="minorHAnsi" w:hAnsiTheme="minorHAnsi"/>
          <w:bCs/>
          <w:color w:val="000000"/>
          <w:lang w:val="en-GB"/>
        </w:rPr>
        <w:t>f</w:t>
      </w:r>
      <w:r w:rsidRPr="005A4FA7">
        <w:rPr>
          <w:rFonts w:asciiTheme="minorHAnsi" w:hAnsiTheme="minorHAnsi"/>
          <w:bCs/>
          <w:color w:val="000000"/>
          <w:lang w:val="en-GB"/>
        </w:rPr>
        <w:t xml:space="preserve"> the signing the protocol of cooperation between different poli</w:t>
      </w:r>
      <w:r w:rsidR="00060310" w:rsidRPr="005A4FA7">
        <w:rPr>
          <w:rFonts w:asciiTheme="minorHAnsi" w:hAnsiTheme="minorHAnsi"/>
          <w:bCs/>
          <w:color w:val="000000"/>
          <w:lang w:val="en-GB"/>
        </w:rPr>
        <w:t>tical</w:t>
      </w:r>
      <w:r w:rsidRPr="005A4FA7">
        <w:rPr>
          <w:rFonts w:asciiTheme="minorHAnsi" w:hAnsiTheme="minorHAnsi"/>
          <w:bCs/>
          <w:color w:val="000000"/>
          <w:lang w:val="en-GB"/>
        </w:rPr>
        <w:t xml:space="preserve"> options and the National Organization of Persons with Disabilities (</w:t>
      </w:r>
      <w:r w:rsidR="00060310" w:rsidRPr="005A4FA7">
        <w:rPr>
          <w:rFonts w:asciiTheme="minorHAnsi" w:hAnsiTheme="minorHAnsi"/>
          <w:bCs/>
          <w:color w:val="000000"/>
          <w:lang w:val="en-GB"/>
        </w:rPr>
        <w:t>NOPWD</w:t>
      </w:r>
      <w:r w:rsidRPr="005A4FA7">
        <w:rPr>
          <w:rFonts w:asciiTheme="minorHAnsi" w:hAnsiTheme="minorHAnsi"/>
          <w:bCs/>
          <w:color w:val="000000"/>
          <w:lang w:val="en-GB"/>
        </w:rPr>
        <w:t>)</w:t>
      </w:r>
      <w:r w:rsidR="00060310" w:rsidRPr="005A4FA7">
        <w:rPr>
          <w:rFonts w:asciiTheme="minorHAnsi" w:hAnsiTheme="minorHAnsi"/>
          <w:bCs/>
          <w:color w:val="000000"/>
          <w:lang w:val="en-GB"/>
        </w:rPr>
        <w:t>,</w:t>
      </w:r>
      <w:r w:rsidRPr="005A4FA7">
        <w:rPr>
          <w:rFonts w:asciiTheme="minorHAnsi" w:hAnsiTheme="minorHAnsi"/>
          <w:bCs/>
          <w:color w:val="000000"/>
          <w:lang w:val="en-GB"/>
        </w:rPr>
        <w:t xml:space="preserve"> or the statements of some party </w:t>
      </w:r>
      <w:r w:rsidR="00060310" w:rsidRPr="005A4FA7">
        <w:rPr>
          <w:rFonts w:asciiTheme="minorHAnsi" w:hAnsiTheme="minorHAnsi"/>
          <w:bCs/>
          <w:color w:val="000000"/>
          <w:lang w:val="en-GB"/>
        </w:rPr>
        <w:t>leader</w:t>
      </w:r>
      <w:r w:rsidRPr="005A4FA7">
        <w:rPr>
          <w:rFonts w:asciiTheme="minorHAnsi" w:hAnsiTheme="minorHAnsi"/>
          <w:bCs/>
          <w:color w:val="000000"/>
          <w:lang w:val="en-GB"/>
        </w:rPr>
        <w:t>s regarding access to their party</w:t>
      </w:r>
      <w:r w:rsidR="00060310" w:rsidRPr="005A4FA7">
        <w:rPr>
          <w:rFonts w:asciiTheme="minorHAnsi" w:hAnsiTheme="minorHAnsi"/>
          <w:bCs/>
          <w:color w:val="000000"/>
          <w:lang w:val="en-GB"/>
        </w:rPr>
        <w:t>,</w:t>
      </w:r>
      <w:r w:rsidRPr="005A4FA7">
        <w:rPr>
          <w:rFonts w:asciiTheme="minorHAnsi" w:hAnsiTheme="minorHAnsi"/>
          <w:bCs/>
          <w:color w:val="000000"/>
          <w:lang w:val="en-GB"/>
        </w:rPr>
        <w:t xml:space="preserve"> social policy and </w:t>
      </w:r>
      <w:r w:rsidR="004D1B7E" w:rsidRPr="005A4FA7">
        <w:rPr>
          <w:rFonts w:asciiTheme="minorHAnsi" w:hAnsiTheme="minorHAnsi"/>
          <w:bCs/>
          <w:color w:val="000000"/>
          <w:lang w:val="en-GB"/>
        </w:rPr>
        <w:t>marginalized</w:t>
      </w:r>
      <w:r w:rsidRPr="005A4FA7">
        <w:rPr>
          <w:rFonts w:asciiTheme="minorHAnsi" w:hAnsiTheme="minorHAnsi"/>
          <w:bCs/>
          <w:color w:val="000000"/>
          <w:lang w:val="en-GB"/>
        </w:rPr>
        <w:t xml:space="preserve"> populations, including the aforementioned persons with disabilities. This </w:t>
      </w:r>
      <w:r w:rsidR="005A4FA7" w:rsidRPr="005A4FA7">
        <w:rPr>
          <w:rFonts w:asciiTheme="minorHAnsi" w:hAnsiTheme="minorHAnsi"/>
          <w:bCs/>
          <w:color w:val="000000"/>
          <w:lang w:val="en-GB"/>
        </w:rPr>
        <w:t>indicates the</w:t>
      </w:r>
      <w:r w:rsidR="00060310" w:rsidRPr="005A4FA7">
        <w:rPr>
          <w:rFonts w:asciiTheme="minorHAnsi" w:hAnsiTheme="minorHAnsi"/>
          <w:bCs/>
          <w:color w:val="000000"/>
          <w:lang w:val="en-GB"/>
        </w:rPr>
        <w:t xml:space="preserve"> </w:t>
      </w:r>
      <w:r w:rsidRPr="005A4FA7">
        <w:rPr>
          <w:rFonts w:asciiTheme="minorHAnsi" w:hAnsiTheme="minorHAnsi"/>
          <w:bCs/>
          <w:color w:val="000000"/>
          <w:lang w:val="en-GB"/>
        </w:rPr>
        <w:t xml:space="preserve">lack of </w:t>
      </w:r>
      <w:r w:rsidR="00060310" w:rsidRPr="005A4FA7">
        <w:rPr>
          <w:rFonts w:asciiTheme="minorHAnsi" w:hAnsiTheme="minorHAnsi"/>
          <w:bCs/>
          <w:color w:val="000000"/>
          <w:lang w:val="en-GB"/>
        </w:rPr>
        <w:t>specific</w:t>
      </w:r>
      <w:r w:rsidRPr="005A4FA7">
        <w:rPr>
          <w:rFonts w:asciiTheme="minorHAnsi" w:hAnsiTheme="minorHAnsi"/>
          <w:bCs/>
          <w:color w:val="000000"/>
          <w:lang w:val="en-GB"/>
        </w:rPr>
        <w:t xml:space="preserve"> policies and program</w:t>
      </w:r>
      <w:r w:rsidR="00060310" w:rsidRPr="005A4FA7">
        <w:rPr>
          <w:rFonts w:asciiTheme="minorHAnsi" w:hAnsiTheme="minorHAnsi"/>
          <w:bCs/>
          <w:color w:val="000000"/>
          <w:lang w:val="en-GB"/>
        </w:rPr>
        <w:t>me</w:t>
      </w:r>
      <w:r w:rsidRPr="005A4FA7">
        <w:rPr>
          <w:rFonts w:asciiTheme="minorHAnsi" w:hAnsiTheme="minorHAnsi"/>
          <w:bCs/>
          <w:color w:val="000000"/>
          <w:lang w:val="en-GB"/>
        </w:rPr>
        <w:t xml:space="preserve">s of </w:t>
      </w:r>
      <w:r w:rsidR="00060310" w:rsidRPr="005A4FA7">
        <w:rPr>
          <w:rFonts w:asciiTheme="minorHAnsi" w:hAnsiTheme="minorHAnsi"/>
          <w:bCs/>
          <w:color w:val="000000"/>
          <w:lang w:val="en-GB"/>
        </w:rPr>
        <w:t>different</w:t>
      </w:r>
      <w:r w:rsidRPr="005A4FA7">
        <w:rPr>
          <w:rFonts w:asciiTheme="minorHAnsi" w:hAnsiTheme="minorHAnsi"/>
          <w:bCs/>
          <w:color w:val="000000"/>
          <w:lang w:val="en-GB"/>
        </w:rPr>
        <w:t xml:space="preserve"> parties toward pe</w:t>
      </w:r>
      <w:r w:rsidR="00060310" w:rsidRPr="005A4FA7">
        <w:rPr>
          <w:rFonts w:asciiTheme="minorHAnsi" w:hAnsiTheme="minorHAnsi"/>
          <w:bCs/>
          <w:color w:val="000000"/>
          <w:lang w:val="en-GB"/>
        </w:rPr>
        <w:t>rsons</w:t>
      </w:r>
      <w:r w:rsidRPr="005A4FA7">
        <w:rPr>
          <w:rFonts w:asciiTheme="minorHAnsi" w:hAnsiTheme="minorHAnsi"/>
          <w:bCs/>
          <w:color w:val="000000"/>
          <w:lang w:val="en-GB"/>
        </w:rPr>
        <w:t xml:space="preserve"> with disabilities and confirms that this t</w:t>
      </w:r>
      <w:r w:rsidR="00060310" w:rsidRPr="005A4FA7">
        <w:rPr>
          <w:rFonts w:asciiTheme="minorHAnsi" w:hAnsiTheme="minorHAnsi"/>
          <w:bCs/>
          <w:color w:val="000000"/>
          <w:lang w:val="en-GB"/>
        </w:rPr>
        <w:t>opic is used only demagogically in the political campaign</w:t>
      </w:r>
      <w:r w:rsidRPr="005A4FA7">
        <w:rPr>
          <w:rFonts w:asciiTheme="minorHAnsi" w:hAnsiTheme="minorHAnsi"/>
          <w:bCs/>
          <w:color w:val="000000"/>
          <w:lang w:val="en-GB"/>
        </w:rPr>
        <w:t xml:space="preserve">. The rest of the articles mainly related to the provision of </w:t>
      </w:r>
      <w:r w:rsidR="00060310" w:rsidRPr="005A4FA7">
        <w:rPr>
          <w:rFonts w:asciiTheme="minorHAnsi" w:hAnsiTheme="minorHAnsi"/>
          <w:bCs/>
          <w:color w:val="000000"/>
          <w:lang w:val="en-GB"/>
        </w:rPr>
        <w:t>free</w:t>
      </w:r>
      <w:r w:rsidRPr="005A4FA7">
        <w:rPr>
          <w:rFonts w:asciiTheme="minorHAnsi" w:hAnsiTheme="minorHAnsi"/>
          <w:bCs/>
          <w:color w:val="000000"/>
          <w:lang w:val="en-GB"/>
        </w:rPr>
        <w:t xml:space="preserve"> privileges for transport, stamps for parking spaces and </w:t>
      </w:r>
      <w:r w:rsidR="00940A8B" w:rsidRPr="005A4FA7">
        <w:rPr>
          <w:rFonts w:asciiTheme="minorHAnsi" w:hAnsiTheme="minorHAnsi"/>
          <w:bCs/>
          <w:color w:val="000000"/>
          <w:lang w:val="en-GB"/>
        </w:rPr>
        <w:t xml:space="preserve">the </w:t>
      </w:r>
      <w:r w:rsidR="00060310" w:rsidRPr="005A4FA7">
        <w:rPr>
          <w:rFonts w:asciiTheme="minorHAnsi" w:hAnsiTheme="minorHAnsi"/>
          <w:bCs/>
          <w:color w:val="000000"/>
          <w:lang w:val="en-GB"/>
        </w:rPr>
        <w:t xml:space="preserve">participation of the </w:t>
      </w:r>
      <w:r w:rsidRPr="005A4FA7">
        <w:rPr>
          <w:rFonts w:asciiTheme="minorHAnsi" w:hAnsiTheme="minorHAnsi"/>
          <w:bCs/>
          <w:color w:val="000000"/>
          <w:lang w:val="en-GB"/>
        </w:rPr>
        <w:t>team</w:t>
      </w:r>
      <w:r w:rsidR="00060310" w:rsidRPr="005A4FA7">
        <w:rPr>
          <w:rFonts w:asciiTheme="minorHAnsi" w:hAnsiTheme="minorHAnsi"/>
          <w:bCs/>
          <w:color w:val="000000"/>
          <w:lang w:val="en-GB"/>
        </w:rPr>
        <w:t xml:space="preserve"> of </w:t>
      </w:r>
      <w:r w:rsidRPr="005A4FA7">
        <w:rPr>
          <w:rFonts w:asciiTheme="minorHAnsi" w:hAnsiTheme="minorHAnsi"/>
          <w:bCs/>
          <w:color w:val="000000"/>
          <w:lang w:val="en-GB"/>
        </w:rPr>
        <w:t>Serbia in the Paralympic Games.</w:t>
      </w:r>
    </w:p>
    <w:p w14:paraId="4EC71B86" w14:textId="77777777" w:rsidR="00513BD0" w:rsidRPr="005A4FA7" w:rsidRDefault="00513BD0" w:rsidP="00CA3268">
      <w:pPr>
        <w:jc w:val="both"/>
        <w:rPr>
          <w:rFonts w:asciiTheme="minorHAnsi" w:hAnsiTheme="minorHAnsi"/>
          <w:bCs/>
          <w:color w:val="000000"/>
          <w:lang w:val="en-GB"/>
        </w:rPr>
      </w:pPr>
    </w:p>
    <w:p w14:paraId="4777C4A3" w14:textId="77777777" w:rsidR="00513BD0" w:rsidRDefault="00513BD0" w:rsidP="00CA3268">
      <w:pPr>
        <w:jc w:val="both"/>
        <w:rPr>
          <w:rFonts w:asciiTheme="minorHAnsi" w:hAnsiTheme="minorHAnsi"/>
          <w:bCs/>
          <w:color w:val="000000"/>
          <w:lang w:val="en-GB"/>
        </w:rPr>
      </w:pPr>
    </w:p>
    <w:p w14:paraId="2CD1D69A" w14:textId="77777777" w:rsidR="009F2585" w:rsidRDefault="009F2585" w:rsidP="00CA3268">
      <w:pPr>
        <w:jc w:val="both"/>
        <w:rPr>
          <w:rFonts w:asciiTheme="minorHAnsi" w:hAnsiTheme="minorHAnsi"/>
          <w:bCs/>
          <w:color w:val="000000"/>
          <w:lang w:val="en-GB"/>
        </w:rPr>
      </w:pPr>
    </w:p>
    <w:p w14:paraId="0922ACB0" w14:textId="77777777" w:rsidR="009F2585" w:rsidRDefault="009F2585" w:rsidP="00CA3268">
      <w:pPr>
        <w:jc w:val="both"/>
        <w:rPr>
          <w:rFonts w:asciiTheme="minorHAnsi" w:hAnsiTheme="minorHAnsi"/>
          <w:bCs/>
          <w:color w:val="000000"/>
          <w:lang w:val="en-GB"/>
        </w:rPr>
      </w:pPr>
    </w:p>
    <w:p w14:paraId="12478E24" w14:textId="77777777" w:rsidR="009F2585" w:rsidRDefault="009F2585" w:rsidP="00CA3268">
      <w:pPr>
        <w:jc w:val="both"/>
        <w:rPr>
          <w:rFonts w:asciiTheme="minorHAnsi" w:hAnsiTheme="minorHAnsi"/>
          <w:bCs/>
          <w:color w:val="000000"/>
          <w:lang w:val="en-GB"/>
        </w:rPr>
      </w:pPr>
    </w:p>
    <w:p w14:paraId="5E24C960" w14:textId="77777777" w:rsidR="009F2585" w:rsidRDefault="009F2585" w:rsidP="00CA3268">
      <w:pPr>
        <w:jc w:val="both"/>
        <w:rPr>
          <w:rFonts w:asciiTheme="minorHAnsi" w:hAnsiTheme="minorHAnsi"/>
          <w:bCs/>
          <w:color w:val="000000"/>
          <w:lang w:val="en-GB"/>
        </w:rPr>
      </w:pPr>
    </w:p>
    <w:tbl>
      <w:tblPr>
        <w:tblW w:w="8237" w:type="dxa"/>
        <w:tblInd w:w="93" w:type="dxa"/>
        <w:tblLayout w:type="fixed"/>
        <w:tblLook w:val="04A0" w:firstRow="1" w:lastRow="0" w:firstColumn="1" w:lastColumn="0" w:noHBand="0" w:noVBand="1"/>
      </w:tblPr>
      <w:tblGrid>
        <w:gridCol w:w="1716"/>
        <w:gridCol w:w="993"/>
        <w:gridCol w:w="1417"/>
        <w:gridCol w:w="1559"/>
        <w:gridCol w:w="993"/>
        <w:gridCol w:w="1559"/>
      </w:tblGrid>
      <w:tr w:rsidR="009F2585" w:rsidRPr="0096226D" w14:paraId="7A5C6D9E" w14:textId="77777777" w:rsidTr="009F2585">
        <w:trPr>
          <w:trHeight w:val="153"/>
        </w:trPr>
        <w:tc>
          <w:tcPr>
            <w:tcW w:w="8237"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6C5096" w14:textId="3073A593" w:rsidR="009F2585" w:rsidRPr="0096226D" w:rsidRDefault="00567429" w:rsidP="00567429">
            <w:pPr>
              <w:pStyle w:val="Heading3"/>
              <w:jc w:val="center"/>
            </w:pPr>
            <w:bookmarkStart w:id="66" w:name="_Toc271452150"/>
            <w:r>
              <w:t>Table</w:t>
            </w:r>
            <w:r w:rsidR="00134C5D">
              <w:t xml:space="preserve">: </w:t>
            </w:r>
            <w:r w:rsidR="00CA6C93">
              <w:t>ELECTION CAMPAIGNS (2014 and 2012)</w:t>
            </w:r>
            <w:bookmarkEnd w:id="66"/>
          </w:p>
        </w:tc>
      </w:tr>
      <w:tr w:rsidR="009F2585" w:rsidRPr="0096226D" w14:paraId="1DACBC2B" w14:textId="77777777" w:rsidTr="009F2585">
        <w:trPr>
          <w:trHeight w:val="287"/>
        </w:trPr>
        <w:tc>
          <w:tcPr>
            <w:tcW w:w="412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6E65297" w14:textId="1238F7BD" w:rsidR="009F2585" w:rsidRPr="0096226D" w:rsidRDefault="00F056A8" w:rsidP="009F2585">
            <w:pPr>
              <w:jc w:val="center"/>
              <w:rPr>
                <w:b/>
                <w:bCs/>
                <w:color w:val="000000"/>
                <w:sz w:val="20"/>
                <w:szCs w:val="20"/>
              </w:rPr>
            </w:pPr>
            <w:r>
              <w:rPr>
                <w:b/>
                <w:bCs/>
                <w:color w:val="000000"/>
                <w:sz w:val="20"/>
                <w:szCs w:val="20"/>
              </w:rPr>
              <w:t>January 29 – March 16, 2014</w:t>
            </w:r>
          </w:p>
        </w:tc>
        <w:tc>
          <w:tcPr>
            <w:tcW w:w="4111" w:type="dxa"/>
            <w:gridSpan w:val="3"/>
            <w:tcBorders>
              <w:top w:val="single" w:sz="4" w:space="0" w:color="auto"/>
              <w:left w:val="nil"/>
              <w:bottom w:val="single" w:sz="4" w:space="0" w:color="auto"/>
              <w:right w:val="single" w:sz="4" w:space="0" w:color="auto"/>
            </w:tcBorders>
            <w:shd w:val="clear" w:color="auto" w:fill="auto"/>
            <w:vAlign w:val="center"/>
            <w:hideMark/>
          </w:tcPr>
          <w:p w14:paraId="0CFB3F01" w14:textId="43D5D92E" w:rsidR="009F2585" w:rsidRPr="0096226D" w:rsidRDefault="00F056A8" w:rsidP="009F2585">
            <w:pPr>
              <w:jc w:val="center"/>
              <w:rPr>
                <w:b/>
                <w:bCs/>
                <w:color w:val="000000"/>
                <w:sz w:val="20"/>
                <w:szCs w:val="20"/>
              </w:rPr>
            </w:pPr>
            <w:r>
              <w:rPr>
                <w:b/>
                <w:bCs/>
                <w:color w:val="000000"/>
                <w:sz w:val="20"/>
                <w:szCs w:val="20"/>
              </w:rPr>
              <w:t>March 13 – May 06, 2012</w:t>
            </w:r>
          </w:p>
        </w:tc>
      </w:tr>
      <w:tr w:rsidR="009F2585" w:rsidRPr="00E44206" w14:paraId="2AE1C384" w14:textId="77777777" w:rsidTr="00811996">
        <w:trPr>
          <w:trHeight w:val="1025"/>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6BB76F2" w14:textId="6859B404" w:rsidR="009F2585" w:rsidRPr="00E44206" w:rsidRDefault="00F056A8" w:rsidP="003B4E74">
            <w:pPr>
              <w:rPr>
                <w:sz w:val="20"/>
                <w:szCs w:val="20"/>
              </w:rPr>
            </w:pPr>
            <w:r w:rsidRPr="00E44206">
              <w:rPr>
                <w:sz w:val="20"/>
                <w:szCs w:val="20"/>
              </w:rPr>
              <w:t>Term</w:t>
            </w:r>
          </w:p>
        </w:tc>
        <w:tc>
          <w:tcPr>
            <w:tcW w:w="993" w:type="dxa"/>
            <w:tcBorders>
              <w:top w:val="nil"/>
              <w:left w:val="nil"/>
              <w:bottom w:val="single" w:sz="4" w:space="0" w:color="auto"/>
              <w:right w:val="single" w:sz="4" w:space="0" w:color="auto"/>
            </w:tcBorders>
            <w:shd w:val="clear" w:color="auto" w:fill="auto"/>
            <w:vAlign w:val="center"/>
            <w:hideMark/>
          </w:tcPr>
          <w:p w14:paraId="60CED3AA" w14:textId="6652FC65" w:rsidR="009F2585" w:rsidRPr="00E44206" w:rsidRDefault="00F056A8" w:rsidP="009F2585">
            <w:pPr>
              <w:jc w:val="center"/>
              <w:rPr>
                <w:bCs/>
                <w:color w:val="000000"/>
                <w:sz w:val="20"/>
                <w:szCs w:val="20"/>
              </w:rPr>
            </w:pPr>
            <w:r w:rsidRPr="00E44206">
              <w:rPr>
                <w:bCs/>
                <w:color w:val="000000"/>
                <w:sz w:val="20"/>
                <w:szCs w:val="20"/>
              </w:rPr>
              <w:t>Total number of articles</w:t>
            </w:r>
          </w:p>
        </w:tc>
        <w:tc>
          <w:tcPr>
            <w:tcW w:w="1417" w:type="dxa"/>
            <w:tcBorders>
              <w:top w:val="nil"/>
              <w:left w:val="nil"/>
              <w:bottom w:val="single" w:sz="4" w:space="0" w:color="auto"/>
              <w:right w:val="single" w:sz="4" w:space="0" w:color="auto"/>
            </w:tcBorders>
            <w:shd w:val="clear" w:color="auto" w:fill="auto"/>
            <w:vAlign w:val="center"/>
            <w:hideMark/>
          </w:tcPr>
          <w:p w14:paraId="799B11F9" w14:textId="26F661D1" w:rsidR="009F2585" w:rsidRPr="00E44206" w:rsidRDefault="00F056A8" w:rsidP="00F056A8">
            <w:pPr>
              <w:jc w:val="center"/>
              <w:rPr>
                <w:bCs/>
                <w:color w:val="000000"/>
                <w:sz w:val="20"/>
                <w:szCs w:val="20"/>
                <w:lang w:val="it-IT"/>
              </w:rPr>
            </w:pPr>
            <w:r w:rsidRPr="00E44206">
              <w:rPr>
                <w:bCs/>
                <w:color w:val="000000"/>
                <w:sz w:val="20"/>
                <w:szCs w:val="20"/>
              </w:rPr>
              <w:t>Articles related to the election campaign</w:t>
            </w:r>
          </w:p>
        </w:tc>
        <w:tc>
          <w:tcPr>
            <w:tcW w:w="1559" w:type="dxa"/>
            <w:tcBorders>
              <w:top w:val="nil"/>
              <w:left w:val="nil"/>
              <w:bottom w:val="single" w:sz="4" w:space="0" w:color="auto"/>
              <w:right w:val="single" w:sz="4" w:space="0" w:color="auto"/>
            </w:tcBorders>
            <w:shd w:val="clear" w:color="auto" w:fill="auto"/>
            <w:vAlign w:val="center"/>
            <w:hideMark/>
          </w:tcPr>
          <w:p w14:paraId="4D0D68E7" w14:textId="7BD00BA1" w:rsidR="009F2585" w:rsidRPr="00E44206" w:rsidRDefault="00F056A8" w:rsidP="009F2585">
            <w:pPr>
              <w:jc w:val="center"/>
              <w:rPr>
                <w:bCs/>
                <w:color w:val="000000"/>
                <w:sz w:val="20"/>
                <w:szCs w:val="20"/>
              </w:rPr>
            </w:pPr>
            <w:r w:rsidRPr="00E44206">
              <w:rPr>
                <w:bCs/>
                <w:color w:val="000000"/>
                <w:sz w:val="20"/>
                <w:szCs w:val="20"/>
              </w:rPr>
              <w:t>Term</w:t>
            </w:r>
          </w:p>
        </w:tc>
        <w:tc>
          <w:tcPr>
            <w:tcW w:w="993" w:type="dxa"/>
            <w:tcBorders>
              <w:top w:val="nil"/>
              <w:left w:val="nil"/>
              <w:bottom w:val="single" w:sz="4" w:space="0" w:color="auto"/>
              <w:right w:val="single" w:sz="4" w:space="0" w:color="auto"/>
            </w:tcBorders>
            <w:shd w:val="clear" w:color="auto" w:fill="auto"/>
            <w:vAlign w:val="center"/>
            <w:hideMark/>
          </w:tcPr>
          <w:p w14:paraId="167E520B" w14:textId="479815F5" w:rsidR="009F2585" w:rsidRPr="00E44206" w:rsidRDefault="00F056A8" w:rsidP="009F2585">
            <w:pPr>
              <w:jc w:val="center"/>
              <w:rPr>
                <w:bCs/>
                <w:color w:val="000000"/>
                <w:sz w:val="20"/>
                <w:szCs w:val="20"/>
              </w:rPr>
            </w:pPr>
            <w:r w:rsidRPr="00E44206">
              <w:rPr>
                <w:bCs/>
                <w:color w:val="000000"/>
                <w:sz w:val="20"/>
                <w:szCs w:val="20"/>
              </w:rPr>
              <w:t>Total number of articles</w:t>
            </w:r>
          </w:p>
        </w:tc>
        <w:tc>
          <w:tcPr>
            <w:tcW w:w="1559" w:type="dxa"/>
            <w:tcBorders>
              <w:top w:val="nil"/>
              <w:left w:val="nil"/>
              <w:bottom w:val="single" w:sz="4" w:space="0" w:color="auto"/>
              <w:right w:val="single" w:sz="4" w:space="0" w:color="auto"/>
            </w:tcBorders>
            <w:shd w:val="clear" w:color="auto" w:fill="auto"/>
            <w:vAlign w:val="center"/>
            <w:hideMark/>
          </w:tcPr>
          <w:p w14:paraId="071E2799" w14:textId="408392D0" w:rsidR="009F2585" w:rsidRPr="00E44206" w:rsidRDefault="00F056A8" w:rsidP="009F2585">
            <w:pPr>
              <w:jc w:val="center"/>
              <w:rPr>
                <w:bCs/>
                <w:color w:val="000000"/>
                <w:sz w:val="20"/>
                <w:szCs w:val="20"/>
                <w:lang w:val="it-IT"/>
              </w:rPr>
            </w:pPr>
            <w:r w:rsidRPr="00E44206">
              <w:rPr>
                <w:bCs/>
                <w:color w:val="000000"/>
                <w:sz w:val="20"/>
                <w:szCs w:val="20"/>
              </w:rPr>
              <w:t>Articles related to the election campaign</w:t>
            </w:r>
          </w:p>
        </w:tc>
      </w:tr>
      <w:tr w:rsidR="009F2585" w:rsidRPr="00E44206" w14:paraId="101B7193" w14:textId="77777777" w:rsidTr="00811996">
        <w:trPr>
          <w:trHeight w:val="275"/>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2167BDE" w14:textId="3DE676D8" w:rsidR="009F2585" w:rsidRPr="00E44206" w:rsidRDefault="00A3389F" w:rsidP="003B4E74">
            <w:pPr>
              <w:rPr>
                <w:sz w:val="20"/>
                <w:szCs w:val="20"/>
              </w:rPr>
            </w:pPr>
            <w:r w:rsidRPr="00E44206">
              <w:rPr>
                <w:sz w:val="20"/>
                <w:szCs w:val="20"/>
              </w:rPr>
              <w:t>Persons with disabilities</w:t>
            </w:r>
          </w:p>
        </w:tc>
        <w:tc>
          <w:tcPr>
            <w:tcW w:w="993" w:type="dxa"/>
            <w:tcBorders>
              <w:top w:val="nil"/>
              <w:left w:val="nil"/>
              <w:bottom w:val="single" w:sz="4" w:space="0" w:color="auto"/>
              <w:right w:val="single" w:sz="4" w:space="0" w:color="auto"/>
            </w:tcBorders>
            <w:shd w:val="clear" w:color="auto" w:fill="auto"/>
            <w:vAlign w:val="center"/>
            <w:hideMark/>
          </w:tcPr>
          <w:p w14:paraId="239AB01E" w14:textId="77777777" w:rsidR="009F2585" w:rsidRPr="00E44206" w:rsidRDefault="009F2585" w:rsidP="009F2585">
            <w:pPr>
              <w:jc w:val="center"/>
              <w:rPr>
                <w:color w:val="000000"/>
                <w:sz w:val="20"/>
                <w:szCs w:val="20"/>
              </w:rPr>
            </w:pPr>
            <w:r w:rsidRPr="00E44206">
              <w:rPr>
                <w:color w:val="000000"/>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14:paraId="006338C8" w14:textId="77777777" w:rsidR="009F2585" w:rsidRPr="00E44206" w:rsidRDefault="009F2585" w:rsidP="009F2585">
            <w:pPr>
              <w:jc w:val="center"/>
              <w:rPr>
                <w:color w:val="000000"/>
                <w:sz w:val="20"/>
                <w:szCs w:val="20"/>
              </w:rPr>
            </w:pPr>
            <w:r w:rsidRPr="00E44206">
              <w:rPr>
                <w:color w:val="000000"/>
                <w:sz w:val="20"/>
                <w:szCs w:val="20"/>
              </w:rPr>
              <w:t>17</w:t>
            </w:r>
          </w:p>
        </w:tc>
        <w:tc>
          <w:tcPr>
            <w:tcW w:w="1559" w:type="dxa"/>
            <w:tcBorders>
              <w:top w:val="nil"/>
              <w:left w:val="nil"/>
              <w:bottom w:val="single" w:sz="4" w:space="0" w:color="auto"/>
              <w:right w:val="single" w:sz="4" w:space="0" w:color="auto"/>
            </w:tcBorders>
            <w:shd w:val="clear" w:color="auto" w:fill="auto"/>
            <w:vAlign w:val="center"/>
            <w:hideMark/>
          </w:tcPr>
          <w:p w14:paraId="798607E0" w14:textId="4E0913C5" w:rsidR="009F2585" w:rsidRPr="00E44206" w:rsidRDefault="00A3389F" w:rsidP="003B4E74">
            <w:pPr>
              <w:rPr>
                <w:sz w:val="20"/>
                <w:szCs w:val="20"/>
              </w:rPr>
            </w:pPr>
            <w:r w:rsidRPr="00E44206">
              <w:rPr>
                <w:sz w:val="20"/>
                <w:szCs w:val="20"/>
              </w:rPr>
              <w:t>Persons with disabilities</w:t>
            </w:r>
          </w:p>
        </w:tc>
        <w:tc>
          <w:tcPr>
            <w:tcW w:w="993" w:type="dxa"/>
            <w:tcBorders>
              <w:top w:val="nil"/>
              <w:left w:val="nil"/>
              <w:bottom w:val="single" w:sz="4" w:space="0" w:color="auto"/>
              <w:right w:val="single" w:sz="4" w:space="0" w:color="auto"/>
            </w:tcBorders>
            <w:shd w:val="clear" w:color="auto" w:fill="auto"/>
            <w:vAlign w:val="center"/>
            <w:hideMark/>
          </w:tcPr>
          <w:p w14:paraId="25E9178F" w14:textId="77777777" w:rsidR="009F2585" w:rsidRPr="00E44206" w:rsidRDefault="009F2585" w:rsidP="009F2585">
            <w:pPr>
              <w:jc w:val="center"/>
              <w:rPr>
                <w:color w:val="000000"/>
                <w:sz w:val="20"/>
                <w:szCs w:val="20"/>
              </w:rPr>
            </w:pPr>
            <w:r w:rsidRPr="00E44206">
              <w:rPr>
                <w:color w:val="000000"/>
                <w:sz w:val="20"/>
                <w:szCs w:val="20"/>
              </w:rPr>
              <w:t>237</w:t>
            </w:r>
          </w:p>
        </w:tc>
        <w:tc>
          <w:tcPr>
            <w:tcW w:w="1559" w:type="dxa"/>
            <w:tcBorders>
              <w:top w:val="nil"/>
              <w:left w:val="nil"/>
              <w:bottom w:val="single" w:sz="4" w:space="0" w:color="auto"/>
              <w:right w:val="single" w:sz="4" w:space="0" w:color="auto"/>
            </w:tcBorders>
            <w:shd w:val="clear" w:color="auto" w:fill="auto"/>
            <w:vAlign w:val="center"/>
            <w:hideMark/>
          </w:tcPr>
          <w:p w14:paraId="7A39A27C" w14:textId="77777777" w:rsidR="009F2585" w:rsidRPr="00E44206" w:rsidRDefault="009F2585" w:rsidP="009F2585">
            <w:pPr>
              <w:jc w:val="center"/>
              <w:rPr>
                <w:color w:val="000000"/>
                <w:sz w:val="20"/>
                <w:szCs w:val="20"/>
              </w:rPr>
            </w:pPr>
            <w:r w:rsidRPr="00E44206">
              <w:rPr>
                <w:color w:val="000000"/>
                <w:sz w:val="20"/>
                <w:szCs w:val="20"/>
              </w:rPr>
              <w:t>21</w:t>
            </w:r>
          </w:p>
        </w:tc>
      </w:tr>
      <w:tr w:rsidR="009F2585" w:rsidRPr="00E44206" w14:paraId="10947E96" w14:textId="77777777" w:rsidTr="00811996">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07E0D811" w14:textId="6A73E1EC" w:rsidR="009F2585" w:rsidRPr="00E44206" w:rsidRDefault="00A3389F" w:rsidP="003B4E74">
            <w:pPr>
              <w:rPr>
                <w:sz w:val="20"/>
                <w:szCs w:val="20"/>
              </w:rPr>
            </w:pPr>
            <w:r w:rsidRPr="00E44206">
              <w:rPr>
                <w:sz w:val="20"/>
                <w:szCs w:val="20"/>
              </w:rPr>
              <w:t>Disabled</w:t>
            </w:r>
          </w:p>
        </w:tc>
        <w:tc>
          <w:tcPr>
            <w:tcW w:w="993" w:type="dxa"/>
            <w:tcBorders>
              <w:top w:val="nil"/>
              <w:left w:val="nil"/>
              <w:bottom w:val="single" w:sz="4" w:space="0" w:color="auto"/>
              <w:right w:val="single" w:sz="4" w:space="0" w:color="auto"/>
            </w:tcBorders>
            <w:shd w:val="clear" w:color="auto" w:fill="auto"/>
            <w:vAlign w:val="center"/>
            <w:hideMark/>
          </w:tcPr>
          <w:p w14:paraId="57CDB879" w14:textId="77777777" w:rsidR="009F2585" w:rsidRPr="00E44206" w:rsidRDefault="009F2585" w:rsidP="009F2585">
            <w:pPr>
              <w:jc w:val="center"/>
              <w:rPr>
                <w:color w:val="000000"/>
                <w:sz w:val="20"/>
                <w:szCs w:val="20"/>
              </w:rPr>
            </w:pPr>
            <w:r w:rsidRPr="00E44206">
              <w:rPr>
                <w:color w:val="000000"/>
                <w:sz w:val="20"/>
                <w:szCs w:val="20"/>
              </w:rPr>
              <w:t>28</w:t>
            </w:r>
          </w:p>
        </w:tc>
        <w:tc>
          <w:tcPr>
            <w:tcW w:w="1417" w:type="dxa"/>
            <w:tcBorders>
              <w:top w:val="nil"/>
              <w:left w:val="nil"/>
              <w:bottom w:val="single" w:sz="4" w:space="0" w:color="auto"/>
              <w:right w:val="single" w:sz="4" w:space="0" w:color="auto"/>
            </w:tcBorders>
            <w:shd w:val="clear" w:color="auto" w:fill="auto"/>
            <w:vAlign w:val="center"/>
            <w:hideMark/>
          </w:tcPr>
          <w:p w14:paraId="0A2AF1EC" w14:textId="77777777" w:rsidR="009F2585" w:rsidRPr="00E44206" w:rsidRDefault="009F2585" w:rsidP="009F2585">
            <w:pPr>
              <w:jc w:val="center"/>
              <w:rPr>
                <w:color w:val="000000"/>
                <w:sz w:val="20"/>
                <w:szCs w:val="20"/>
              </w:rPr>
            </w:pPr>
            <w:r w:rsidRPr="00E44206">
              <w:rPr>
                <w:color w:val="000000"/>
                <w:sz w:val="20"/>
                <w:szCs w:val="20"/>
              </w:rPr>
              <w:t>1</w:t>
            </w:r>
          </w:p>
        </w:tc>
        <w:tc>
          <w:tcPr>
            <w:tcW w:w="1559" w:type="dxa"/>
            <w:tcBorders>
              <w:top w:val="nil"/>
              <w:left w:val="nil"/>
              <w:bottom w:val="single" w:sz="4" w:space="0" w:color="auto"/>
              <w:right w:val="single" w:sz="4" w:space="0" w:color="auto"/>
            </w:tcBorders>
            <w:shd w:val="clear" w:color="auto" w:fill="auto"/>
            <w:vAlign w:val="center"/>
            <w:hideMark/>
          </w:tcPr>
          <w:p w14:paraId="2C8F96CB" w14:textId="24291B59" w:rsidR="009F2585" w:rsidRPr="00E44206" w:rsidRDefault="00A3389F" w:rsidP="003B4E74">
            <w:pPr>
              <w:rPr>
                <w:sz w:val="20"/>
                <w:szCs w:val="20"/>
              </w:rPr>
            </w:pPr>
            <w:r w:rsidRPr="00E44206">
              <w:rPr>
                <w:sz w:val="20"/>
                <w:szCs w:val="20"/>
              </w:rPr>
              <w:t>Disabled</w:t>
            </w:r>
          </w:p>
        </w:tc>
        <w:tc>
          <w:tcPr>
            <w:tcW w:w="993" w:type="dxa"/>
            <w:tcBorders>
              <w:top w:val="nil"/>
              <w:left w:val="nil"/>
              <w:bottom w:val="single" w:sz="4" w:space="0" w:color="auto"/>
              <w:right w:val="single" w:sz="4" w:space="0" w:color="auto"/>
            </w:tcBorders>
            <w:shd w:val="clear" w:color="auto" w:fill="auto"/>
            <w:vAlign w:val="center"/>
            <w:hideMark/>
          </w:tcPr>
          <w:p w14:paraId="1B98BC18" w14:textId="77777777" w:rsidR="009F2585" w:rsidRPr="00E44206" w:rsidRDefault="009F2585" w:rsidP="009F2585">
            <w:pPr>
              <w:jc w:val="center"/>
              <w:rPr>
                <w:color w:val="000000"/>
                <w:sz w:val="20"/>
                <w:szCs w:val="20"/>
              </w:rPr>
            </w:pPr>
            <w:r w:rsidRPr="00E44206">
              <w:rPr>
                <w:color w:val="000000"/>
                <w:sz w:val="20"/>
                <w:szCs w:val="20"/>
              </w:rPr>
              <w:t>37</w:t>
            </w:r>
          </w:p>
        </w:tc>
        <w:tc>
          <w:tcPr>
            <w:tcW w:w="1559" w:type="dxa"/>
            <w:tcBorders>
              <w:top w:val="nil"/>
              <w:left w:val="nil"/>
              <w:bottom w:val="single" w:sz="4" w:space="0" w:color="auto"/>
              <w:right w:val="single" w:sz="4" w:space="0" w:color="auto"/>
            </w:tcBorders>
            <w:shd w:val="clear" w:color="auto" w:fill="auto"/>
            <w:vAlign w:val="center"/>
            <w:hideMark/>
          </w:tcPr>
          <w:p w14:paraId="4D74B019" w14:textId="77777777" w:rsidR="009F2585" w:rsidRPr="00E44206" w:rsidRDefault="009F2585" w:rsidP="009F2585">
            <w:pPr>
              <w:jc w:val="center"/>
              <w:rPr>
                <w:color w:val="000000"/>
                <w:sz w:val="20"/>
                <w:szCs w:val="20"/>
              </w:rPr>
            </w:pPr>
            <w:r w:rsidRPr="00E44206">
              <w:rPr>
                <w:color w:val="000000"/>
                <w:sz w:val="20"/>
                <w:szCs w:val="20"/>
              </w:rPr>
              <w:t>3</w:t>
            </w:r>
          </w:p>
        </w:tc>
      </w:tr>
      <w:tr w:rsidR="009F2585" w:rsidRPr="00E44206" w14:paraId="57ED0560" w14:textId="77777777" w:rsidTr="00811996">
        <w:trPr>
          <w:trHeight w:val="343"/>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BC8E941" w14:textId="349C3E52" w:rsidR="009F2585" w:rsidRPr="00E44206" w:rsidRDefault="00A3389F" w:rsidP="003B4E74">
            <w:pPr>
              <w:rPr>
                <w:sz w:val="20"/>
                <w:szCs w:val="20"/>
              </w:rPr>
            </w:pPr>
            <w:r w:rsidRPr="00E44206">
              <w:rPr>
                <w:sz w:val="20"/>
                <w:szCs w:val="20"/>
              </w:rPr>
              <w:t>Persons with handicap</w:t>
            </w:r>
          </w:p>
        </w:tc>
        <w:tc>
          <w:tcPr>
            <w:tcW w:w="993" w:type="dxa"/>
            <w:tcBorders>
              <w:top w:val="nil"/>
              <w:left w:val="nil"/>
              <w:bottom w:val="single" w:sz="4" w:space="0" w:color="auto"/>
              <w:right w:val="single" w:sz="4" w:space="0" w:color="auto"/>
            </w:tcBorders>
            <w:shd w:val="clear" w:color="auto" w:fill="auto"/>
            <w:vAlign w:val="center"/>
            <w:hideMark/>
          </w:tcPr>
          <w:p w14:paraId="55A93542" w14:textId="77777777" w:rsidR="009F2585" w:rsidRPr="00E44206" w:rsidRDefault="009F2585" w:rsidP="009F2585">
            <w:pPr>
              <w:jc w:val="center"/>
              <w:rPr>
                <w:color w:val="000000"/>
                <w:sz w:val="20"/>
                <w:szCs w:val="20"/>
              </w:rPr>
            </w:pPr>
            <w:r w:rsidRPr="00E44206">
              <w:rPr>
                <w:color w:val="000000"/>
                <w:sz w:val="20"/>
                <w:szCs w:val="20"/>
              </w:rPr>
              <w:t>5</w:t>
            </w:r>
          </w:p>
        </w:tc>
        <w:tc>
          <w:tcPr>
            <w:tcW w:w="1417" w:type="dxa"/>
            <w:tcBorders>
              <w:top w:val="nil"/>
              <w:left w:val="nil"/>
              <w:bottom w:val="single" w:sz="4" w:space="0" w:color="auto"/>
              <w:right w:val="single" w:sz="4" w:space="0" w:color="auto"/>
            </w:tcBorders>
            <w:shd w:val="clear" w:color="auto" w:fill="auto"/>
            <w:vAlign w:val="center"/>
            <w:hideMark/>
          </w:tcPr>
          <w:p w14:paraId="576D0C3A" w14:textId="77777777" w:rsidR="009F2585" w:rsidRPr="00E44206" w:rsidRDefault="009F2585" w:rsidP="009F2585">
            <w:pPr>
              <w:jc w:val="center"/>
              <w:rPr>
                <w:color w:val="000000"/>
                <w:sz w:val="20"/>
                <w:szCs w:val="20"/>
              </w:rPr>
            </w:pPr>
            <w:r w:rsidRPr="00E44206">
              <w:rPr>
                <w:color w:val="000000"/>
                <w:sz w:val="20"/>
                <w:szCs w:val="20"/>
              </w:rPr>
              <w:t>0</w:t>
            </w:r>
          </w:p>
        </w:tc>
        <w:tc>
          <w:tcPr>
            <w:tcW w:w="1559" w:type="dxa"/>
            <w:tcBorders>
              <w:top w:val="nil"/>
              <w:left w:val="nil"/>
              <w:bottom w:val="single" w:sz="4" w:space="0" w:color="auto"/>
              <w:right w:val="single" w:sz="4" w:space="0" w:color="auto"/>
            </w:tcBorders>
            <w:shd w:val="clear" w:color="auto" w:fill="auto"/>
            <w:vAlign w:val="center"/>
            <w:hideMark/>
          </w:tcPr>
          <w:p w14:paraId="0D7AF274" w14:textId="757224AA" w:rsidR="009F2585" w:rsidRPr="00E44206" w:rsidRDefault="00A3389F" w:rsidP="003B4E74">
            <w:pPr>
              <w:rPr>
                <w:sz w:val="20"/>
                <w:szCs w:val="20"/>
              </w:rPr>
            </w:pPr>
            <w:r w:rsidRPr="00E44206">
              <w:rPr>
                <w:sz w:val="20"/>
                <w:szCs w:val="20"/>
              </w:rPr>
              <w:t>Persons with handicap</w:t>
            </w:r>
          </w:p>
        </w:tc>
        <w:tc>
          <w:tcPr>
            <w:tcW w:w="993" w:type="dxa"/>
            <w:tcBorders>
              <w:top w:val="nil"/>
              <w:left w:val="nil"/>
              <w:bottom w:val="single" w:sz="4" w:space="0" w:color="auto"/>
              <w:right w:val="single" w:sz="4" w:space="0" w:color="auto"/>
            </w:tcBorders>
            <w:shd w:val="clear" w:color="auto" w:fill="auto"/>
            <w:vAlign w:val="center"/>
            <w:hideMark/>
          </w:tcPr>
          <w:p w14:paraId="40B3F667" w14:textId="77777777" w:rsidR="009F2585" w:rsidRPr="00E44206" w:rsidRDefault="009F2585" w:rsidP="009F2585">
            <w:pPr>
              <w:jc w:val="center"/>
              <w:rPr>
                <w:color w:val="000000"/>
                <w:sz w:val="20"/>
                <w:szCs w:val="20"/>
              </w:rPr>
            </w:pPr>
            <w:r w:rsidRPr="00E44206">
              <w:rPr>
                <w:color w:val="000000"/>
                <w:sz w:val="20"/>
                <w:szCs w:val="20"/>
              </w:rPr>
              <w:t>14</w:t>
            </w:r>
          </w:p>
        </w:tc>
        <w:tc>
          <w:tcPr>
            <w:tcW w:w="1559" w:type="dxa"/>
            <w:tcBorders>
              <w:top w:val="nil"/>
              <w:left w:val="nil"/>
              <w:bottom w:val="single" w:sz="4" w:space="0" w:color="auto"/>
              <w:right w:val="single" w:sz="4" w:space="0" w:color="auto"/>
            </w:tcBorders>
            <w:shd w:val="clear" w:color="auto" w:fill="auto"/>
            <w:vAlign w:val="center"/>
            <w:hideMark/>
          </w:tcPr>
          <w:p w14:paraId="530091FA" w14:textId="77777777" w:rsidR="009F2585" w:rsidRPr="00E44206" w:rsidRDefault="009F2585" w:rsidP="009F2585">
            <w:pPr>
              <w:jc w:val="center"/>
              <w:rPr>
                <w:color w:val="000000"/>
                <w:sz w:val="20"/>
                <w:szCs w:val="20"/>
              </w:rPr>
            </w:pPr>
            <w:r w:rsidRPr="00E44206">
              <w:rPr>
                <w:color w:val="000000"/>
                <w:sz w:val="20"/>
                <w:szCs w:val="20"/>
              </w:rPr>
              <w:t>0</w:t>
            </w:r>
          </w:p>
        </w:tc>
      </w:tr>
      <w:tr w:rsidR="009F2585" w:rsidRPr="00E44206" w14:paraId="4B76B659" w14:textId="77777777" w:rsidTr="00811996">
        <w:trPr>
          <w:trHeight w:val="399"/>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AF420BF" w14:textId="7B76C07E" w:rsidR="009F2585" w:rsidRPr="00E44206" w:rsidRDefault="00A3389F" w:rsidP="003B4E74">
            <w:pPr>
              <w:rPr>
                <w:sz w:val="20"/>
                <w:szCs w:val="20"/>
              </w:rPr>
            </w:pPr>
            <w:r w:rsidRPr="00E44206">
              <w:rPr>
                <w:sz w:val="20"/>
                <w:szCs w:val="20"/>
              </w:rPr>
              <w:t>People with special needs</w:t>
            </w:r>
          </w:p>
        </w:tc>
        <w:tc>
          <w:tcPr>
            <w:tcW w:w="993" w:type="dxa"/>
            <w:tcBorders>
              <w:top w:val="nil"/>
              <w:left w:val="nil"/>
              <w:bottom w:val="single" w:sz="4" w:space="0" w:color="auto"/>
              <w:right w:val="single" w:sz="4" w:space="0" w:color="auto"/>
            </w:tcBorders>
            <w:shd w:val="clear" w:color="auto" w:fill="auto"/>
            <w:vAlign w:val="center"/>
            <w:hideMark/>
          </w:tcPr>
          <w:p w14:paraId="4299164E" w14:textId="77777777" w:rsidR="009F2585" w:rsidRPr="00E44206" w:rsidRDefault="009F2585" w:rsidP="00E44206">
            <w:pPr>
              <w:jc w:val="center"/>
              <w:rPr>
                <w:sz w:val="20"/>
                <w:szCs w:val="20"/>
              </w:rPr>
            </w:pPr>
            <w:r w:rsidRPr="00E44206">
              <w:rPr>
                <w:sz w:val="20"/>
                <w:szCs w:val="20"/>
              </w:rPr>
              <w:t>17</w:t>
            </w:r>
          </w:p>
        </w:tc>
        <w:tc>
          <w:tcPr>
            <w:tcW w:w="1417" w:type="dxa"/>
            <w:tcBorders>
              <w:top w:val="nil"/>
              <w:left w:val="nil"/>
              <w:bottom w:val="single" w:sz="4" w:space="0" w:color="auto"/>
              <w:right w:val="single" w:sz="4" w:space="0" w:color="auto"/>
            </w:tcBorders>
            <w:shd w:val="clear" w:color="auto" w:fill="auto"/>
            <w:vAlign w:val="center"/>
            <w:hideMark/>
          </w:tcPr>
          <w:p w14:paraId="05F97CCA" w14:textId="77777777" w:rsidR="009F2585" w:rsidRPr="00E44206" w:rsidRDefault="009F2585" w:rsidP="00E44206">
            <w:pPr>
              <w:jc w:val="center"/>
              <w:rPr>
                <w:sz w:val="20"/>
                <w:szCs w:val="20"/>
              </w:rPr>
            </w:pPr>
            <w:r w:rsidRPr="00E44206">
              <w:rPr>
                <w:sz w:val="20"/>
                <w:szCs w:val="20"/>
              </w:rPr>
              <w:t>1</w:t>
            </w:r>
          </w:p>
        </w:tc>
        <w:tc>
          <w:tcPr>
            <w:tcW w:w="1559" w:type="dxa"/>
            <w:tcBorders>
              <w:top w:val="nil"/>
              <w:left w:val="nil"/>
              <w:bottom w:val="single" w:sz="4" w:space="0" w:color="auto"/>
              <w:right w:val="single" w:sz="4" w:space="0" w:color="auto"/>
            </w:tcBorders>
            <w:shd w:val="clear" w:color="auto" w:fill="auto"/>
            <w:vAlign w:val="center"/>
            <w:hideMark/>
          </w:tcPr>
          <w:p w14:paraId="4F350BAD" w14:textId="01162479" w:rsidR="009F2585" w:rsidRPr="00E44206" w:rsidRDefault="00A3389F" w:rsidP="003B4E74">
            <w:pPr>
              <w:rPr>
                <w:sz w:val="20"/>
                <w:szCs w:val="20"/>
              </w:rPr>
            </w:pPr>
            <w:r w:rsidRPr="00E44206">
              <w:rPr>
                <w:sz w:val="20"/>
                <w:szCs w:val="20"/>
              </w:rPr>
              <w:t>People with special needs</w:t>
            </w:r>
          </w:p>
        </w:tc>
        <w:tc>
          <w:tcPr>
            <w:tcW w:w="993" w:type="dxa"/>
            <w:tcBorders>
              <w:top w:val="nil"/>
              <w:left w:val="nil"/>
              <w:bottom w:val="single" w:sz="4" w:space="0" w:color="auto"/>
              <w:right w:val="single" w:sz="4" w:space="0" w:color="auto"/>
            </w:tcBorders>
            <w:shd w:val="clear" w:color="auto" w:fill="auto"/>
            <w:vAlign w:val="center"/>
            <w:hideMark/>
          </w:tcPr>
          <w:p w14:paraId="410DD1D3" w14:textId="77777777" w:rsidR="009F2585" w:rsidRPr="00E44206" w:rsidRDefault="009F2585" w:rsidP="00E44206">
            <w:pPr>
              <w:jc w:val="center"/>
              <w:rPr>
                <w:sz w:val="20"/>
                <w:szCs w:val="20"/>
              </w:rPr>
            </w:pPr>
            <w:r w:rsidRPr="00E44206">
              <w:rPr>
                <w:sz w:val="20"/>
                <w:szCs w:val="20"/>
              </w:rPr>
              <w:t>55</w:t>
            </w:r>
          </w:p>
        </w:tc>
        <w:tc>
          <w:tcPr>
            <w:tcW w:w="1559" w:type="dxa"/>
            <w:tcBorders>
              <w:top w:val="nil"/>
              <w:left w:val="nil"/>
              <w:bottom w:val="single" w:sz="4" w:space="0" w:color="auto"/>
              <w:right w:val="single" w:sz="4" w:space="0" w:color="auto"/>
            </w:tcBorders>
            <w:shd w:val="clear" w:color="auto" w:fill="auto"/>
            <w:vAlign w:val="center"/>
            <w:hideMark/>
          </w:tcPr>
          <w:p w14:paraId="4A376DA9" w14:textId="77777777" w:rsidR="009F2585" w:rsidRPr="00E44206" w:rsidRDefault="009F2585" w:rsidP="00E44206">
            <w:pPr>
              <w:jc w:val="center"/>
              <w:rPr>
                <w:sz w:val="20"/>
                <w:szCs w:val="20"/>
              </w:rPr>
            </w:pPr>
            <w:r w:rsidRPr="00E44206">
              <w:rPr>
                <w:sz w:val="20"/>
                <w:szCs w:val="20"/>
              </w:rPr>
              <w:t>3</w:t>
            </w:r>
          </w:p>
        </w:tc>
      </w:tr>
      <w:tr w:rsidR="009F2585" w:rsidRPr="00E44206" w14:paraId="42DFC0B4" w14:textId="77777777" w:rsidTr="00811996">
        <w:trPr>
          <w:trHeight w:val="66"/>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43E58E3" w14:textId="73142EC2" w:rsidR="009F2585" w:rsidRPr="00E44206" w:rsidRDefault="00E44206" w:rsidP="00E44206">
            <w:r>
              <w:rPr>
                <w:sz w:val="20"/>
                <w:szCs w:val="20"/>
              </w:rPr>
              <w:t>Persons with developmental disabilities</w:t>
            </w:r>
          </w:p>
        </w:tc>
        <w:tc>
          <w:tcPr>
            <w:tcW w:w="993" w:type="dxa"/>
            <w:tcBorders>
              <w:top w:val="nil"/>
              <w:left w:val="nil"/>
              <w:bottom w:val="single" w:sz="4" w:space="0" w:color="auto"/>
              <w:right w:val="single" w:sz="4" w:space="0" w:color="auto"/>
            </w:tcBorders>
            <w:shd w:val="clear" w:color="auto" w:fill="auto"/>
            <w:vAlign w:val="center"/>
            <w:hideMark/>
          </w:tcPr>
          <w:p w14:paraId="06E4CD2B" w14:textId="77777777" w:rsidR="009F2585" w:rsidRPr="00E44206" w:rsidRDefault="009F2585" w:rsidP="00E44206">
            <w:pPr>
              <w:jc w:val="center"/>
            </w:pPr>
            <w:r w:rsidRPr="00E44206">
              <w:t>1</w:t>
            </w:r>
          </w:p>
        </w:tc>
        <w:tc>
          <w:tcPr>
            <w:tcW w:w="1417" w:type="dxa"/>
            <w:tcBorders>
              <w:top w:val="nil"/>
              <w:left w:val="nil"/>
              <w:bottom w:val="single" w:sz="4" w:space="0" w:color="auto"/>
              <w:right w:val="single" w:sz="4" w:space="0" w:color="auto"/>
            </w:tcBorders>
            <w:shd w:val="clear" w:color="auto" w:fill="auto"/>
            <w:vAlign w:val="center"/>
            <w:hideMark/>
          </w:tcPr>
          <w:p w14:paraId="129F8FCA" w14:textId="77777777" w:rsidR="009F2585" w:rsidRPr="00E44206" w:rsidRDefault="009F2585" w:rsidP="00E44206">
            <w:pPr>
              <w:jc w:val="center"/>
            </w:pPr>
            <w:r w:rsidRPr="00E44206">
              <w:t>0</w:t>
            </w:r>
          </w:p>
        </w:tc>
        <w:tc>
          <w:tcPr>
            <w:tcW w:w="1559" w:type="dxa"/>
            <w:tcBorders>
              <w:top w:val="nil"/>
              <w:left w:val="nil"/>
              <w:bottom w:val="single" w:sz="4" w:space="0" w:color="auto"/>
              <w:right w:val="single" w:sz="4" w:space="0" w:color="auto"/>
            </w:tcBorders>
            <w:shd w:val="clear" w:color="auto" w:fill="auto"/>
            <w:vAlign w:val="center"/>
            <w:hideMark/>
          </w:tcPr>
          <w:p w14:paraId="0E5BEF75" w14:textId="3C1C3B8B" w:rsidR="009F2585" w:rsidRPr="00E44206" w:rsidRDefault="00E44206" w:rsidP="00E44206">
            <w:r>
              <w:rPr>
                <w:sz w:val="20"/>
                <w:szCs w:val="20"/>
              </w:rPr>
              <w:t>Persons with developmental disabilities</w:t>
            </w:r>
          </w:p>
        </w:tc>
        <w:tc>
          <w:tcPr>
            <w:tcW w:w="993" w:type="dxa"/>
            <w:tcBorders>
              <w:top w:val="nil"/>
              <w:left w:val="nil"/>
              <w:bottom w:val="single" w:sz="4" w:space="0" w:color="auto"/>
              <w:right w:val="single" w:sz="4" w:space="0" w:color="auto"/>
            </w:tcBorders>
            <w:shd w:val="clear" w:color="auto" w:fill="auto"/>
            <w:vAlign w:val="center"/>
            <w:hideMark/>
          </w:tcPr>
          <w:p w14:paraId="77FE2262" w14:textId="77777777" w:rsidR="009F2585" w:rsidRPr="00E44206" w:rsidRDefault="009F2585" w:rsidP="00E44206">
            <w:pPr>
              <w:jc w:val="center"/>
            </w:pPr>
            <w:r w:rsidRPr="00E44206">
              <w:t>7</w:t>
            </w:r>
          </w:p>
        </w:tc>
        <w:tc>
          <w:tcPr>
            <w:tcW w:w="1559" w:type="dxa"/>
            <w:tcBorders>
              <w:top w:val="nil"/>
              <w:left w:val="nil"/>
              <w:bottom w:val="single" w:sz="4" w:space="0" w:color="auto"/>
              <w:right w:val="single" w:sz="4" w:space="0" w:color="auto"/>
            </w:tcBorders>
            <w:shd w:val="clear" w:color="auto" w:fill="auto"/>
            <w:vAlign w:val="center"/>
            <w:hideMark/>
          </w:tcPr>
          <w:p w14:paraId="6B7A035C" w14:textId="77777777" w:rsidR="009F2585" w:rsidRPr="00E44206" w:rsidRDefault="009F2585" w:rsidP="00E44206">
            <w:pPr>
              <w:jc w:val="center"/>
            </w:pPr>
            <w:r w:rsidRPr="00E44206">
              <w:t>0</w:t>
            </w:r>
          </w:p>
        </w:tc>
      </w:tr>
    </w:tbl>
    <w:p w14:paraId="063B53AB" w14:textId="77777777" w:rsidR="00CA5778" w:rsidRPr="009F2585" w:rsidRDefault="00CA5778" w:rsidP="00CA5778">
      <w:pPr>
        <w:jc w:val="both"/>
        <w:rPr>
          <w:rFonts w:asciiTheme="minorHAnsi" w:hAnsiTheme="minorHAnsi"/>
          <w:lang w:val="en-GB"/>
        </w:rPr>
      </w:pPr>
    </w:p>
    <w:p w14:paraId="2D056F49" w14:textId="77777777" w:rsidR="001E7715" w:rsidRDefault="001E7715" w:rsidP="001E7715">
      <w:pPr>
        <w:jc w:val="both"/>
        <w:rPr>
          <w:rFonts w:asciiTheme="minorHAnsi" w:hAnsiTheme="minorHAnsi"/>
          <w:lang w:val="en-GB"/>
        </w:rPr>
      </w:pPr>
      <w:r w:rsidRPr="009F2585">
        <w:rPr>
          <w:rFonts w:asciiTheme="minorHAnsi" w:hAnsiTheme="minorHAnsi"/>
          <w:lang w:val="en-GB"/>
        </w:rPr>
        <w:t xml:space="preserve">On the other hand, the data of the analysis indicate </w:t>
      </w:r>
      <w:r w:rsidR="00940A8B" w:rsidRPr="009F2585">
        <w:rPr>
          <w:rFonts w:asciiTheme="minorHAnsi" w:hAnsiTheme="minorHAnsi"/>
          <w:lang w:val="en-GB"/>
        </w:rPr>
        <w:t xml:space="preserve">the </w:t>
      </w:r>
      <w:r w:rsidRPr="009F2585">
        <w:rPr>
          <w:rFonts w:asciiTheme="minorHAnsi" w:hAnsiTheme="minorHAnsi"/>
          <w:lang w:val="en-GB"/>
        </w:rPr>
        <w:t xml:space="preserve">positive approach of the media in using the term “person with disabilities” and </w:t>
      </w:r>
      <w:r w:rsidR="00533DB1" w:rsidRPr="009F2585">
        <w:rPr>
          <w:rFonts w:asciiTheme="minorHAnsi" w:hAnsiTheme="minorHAnsi"/>
          <w:lang w:val="en-GB"/>
        </w:rPr>
        <w:t xml:space="preserve">it </w:t>
      </w:r>
      <w:r w:rsidRPr="009F2585">
        <w:rPr>
          <w:rFonts w:asciiTheme="minorHAnsi" w:hAnsiTheme="minorHAnsi"/>
          <w:lang w:val="en-GB"/>
        </w:rPr>
        <w:t>also talk</w:t>
      </w:r>
      <w:r w:rsidR="00533DB1" w:rsidRPr="009F2585">
        <w:rPr>
          <w:rFonts w:asciiTheme="minorHAnsi" w:hAnsiTheme="minorHAnsi"/>
          <w:lang w:val="en-GB"/>
        </w:rPr>
        <w:t>s</w:t>
      </w:r>
      <w:r w:rsidRPr="009F2585">
        <w:rPr>
          <w:rFonts w:asciiTheme="minorHAnsi" w:hAnsiTheme="minorHAnsi"/>
          <w:lang w:val="en-GB"/>
        </w:rPr>
        <w:t xml:space="preserve"> about a certain level of awareness of journalists on </w:t>
      </w:r>
      <w:r w:rsidR="00533DB1" w:rsidRPr="009F2585">
        <w:rPr>
          <w:rFonts w:asciiTheme="minorHAnsi" w:hAnsiTheme="minorHAnsi"/>
          <w:lang w:val="en-GB"/>
        </w:rPr>
        <w:t>the socially acceptable terminology</w:t>
      </w:r>
      <w:r w:rsidRPr="009F2585">
        <w:rPr>
          <w:rFonts w:asciiTheme="minorHAnsi" w:hAnsiTheme="minorHAnsi"/>
          <w:lang w:val="en-GB"/>
        </w:rPr>
        <w:t xml:space="preserve">. It is </w:t>
      </w:r>
      <w:r w:rsidR="00533DB1" w:rsidRPr="009F2585">
        <w:rPr>
          <w:rFonts w:asciiTheme="minorHAnsi" w:hAnsiTheme="minorHAnsi"/>
          <w:lang w:val="en-GB"/>
        </w:rPr>
        <w:t xml:space="preserve">also </w:t>
      </w:r>
      <w:r w:rsidRPr="009F2585">
        <w:rPr>
          <w:rFonts w:asciiTheme="minorHAnsi" w:hAnsiTheme="minorHAnsi"/>
          <w:lang w:val="en-GB"/>
        </w:rPr>
        <w:t xml:space="preserve">important to note that the articles that use terms </w:t>
      </w:r>
      <w:r w:rsidR="00533DB1" w:rsidRPr="009F2585">
        <w:rPr>
          <w:rFonts w:asciiTheme="minorHAnsi" w:hAnsiTheme="minorHAnsi"/>
          <w:lang w:val="en-GB"/>
        </w:rPr>
        <w:t>such as disabled</w:t>
      </w:r>
      <w:r w:rsidRPr="009F2585">
        <w:rPr>
          <w:rFonts w:asciiTheme="minorHAnsi" w:hAnsiTheme="minorHAnsi"/>
          <w:lang w:val="en-GB"/>
        </w:rPr>
        <w:t xml:space="preserve">, the context is mainly related to disabled workers and disabled </w:t>
      </w:r>
      <w:r w:rsidR="00533DB1" w:rsidRPr="009F2585">
        <w:rPr>
          <w:rFonts w:asciiTheme="minorHAnsi" w:hAnsiTheme="minorHAnsi"/>
          <w:lang w:val="en-GB"/>
        </w:rPr>
        <w:t xml:space="preserve">war </w:t>
      </w:r>
      <w:r w:rsidRPr="009F2585">
        <w:rPr>
          <w:rFonts w:asciiTheme="minorHAnsi" w:hAnsiTheme="minorHAnsi"/>
          <w:lang w:val="en-GB"/>
        </w:rPr>
        <w:t>veterans whose names still retain the old concept of disability access.</w:t>
      </w:r>
    </w:p>
    <w:p w14:paraId="6B03D869" w14:textId="77777777" w:rsidR="00CA6C93" w:rsidRPr="009F2585" w:rsidRDefault="00CA6C93" w:rsidP="001E7715">
      <w:pPr>
        <w:jc w:val="both"/>
        <w:rPr>
          <w:rFonts w:asciiTheme="minorHAnsi" w:hAnsiTheme="minorHAnsi"/>
          <w:lang w:val="en-GB"/>
        </w:rPr>
      </w:pPr>
    </w:p>
    <w:p w14:paraId="448B04C8" w14:textId="77777777" w:rsidR="00CA5778" w:rsidRDefault="001E7715" w:rsidP="001E7715">
      <w:pPr>
        <w:jc w:val="both"/>
        <w:rPr>
          <w:rFonts w:asciiTheme="minorHAnsi" w:hAnsiTheme="minorHAnsi"/>
          <w:lang w:val="en-GB"/>
        </w:rPr>
      </w:pPr>
      <w:r w:rsidRPr="009F2585">
        <w:rPr>
          <w:rFonts w:asciiTheme="minorHAnsi" w:hAnsiTheme="minorHAnsi"/>
          <w:lang w:val="en-GB"/>
        </w:rPr>
        <w:t xml:space="preserve">For </w:t>
      </w:r>
      <w:r w:rsidR="00533DB1" w:rsidRPr="009F2585">
        <w:rPr>
          <w:rFonts w:asciiTheme="minorHAnsi" w:hAnsiTheme="minorHAnsi"/>
          <w:lang w:val="en-GB"/>
        </w:rPr>
        <w:t xml:space="preserve">the purpose of the </w:t>
      </w:r>
      <w:r w:rsidRPr="009F2585">
        <w:rPr>
          <w:rFonts w:asciiTheme="minorHAnsi" w:hAnsiTheme="minorHAnsi"/>
          <w:lang w:val="en-GB"/>
        </w:rPr>
        <w:t xml:space="preserve">insight and </w:t>
      </w:r>
      <w:r w:rsidR="00533DB1" w:rsidRPr="009F2585">
        <w:rPr>
          <w:rFonts w:asciiTheme="minorHAnsi" w:hAnsiTheme="minorHAnsi"/>
          <w:lang w:val="en-GB"/>
        </w:rPr>
        <w:t xml:space="preserve">data </w:t>
      </w:r>
      <w:r w:rsidRPr="009F2585">
        <w:rPr>
          <w:rFonts w:asciiTheme="minorHAnsi" w:hAnsiTheme="minorHAnsi"/>
          <w:lang w:val="en-GB"/>
        </w:rPr>
        <w:t>compar</w:t>
      </w:r>
      <w:r w:rsidR="00533DB1" w:rsidRPr="009F2585">
        <w:rPr>
          <w:rFonts w:asciiTheme="minorHAnsi" w:hAnsiTheme="minorHAnsi"/>
          <w:lang w:val="en-GB"/>
        </w:rPr>
        <w:t xml:space="preserve">ison, </w:t>
      </w:r>
      <w:r w:rsidRPr="009F2585">
        <w:rPr>
          <w:rFonts w:asciiTheme="minorHAnsi" w:hAnsiTheme="minorHAnsi"/>
          <w:lang w:val="en-GB"/>
        </w:rPr>
        <w:t xml:space="preserve">the same kind of analysis was performed for the period preceding the election campaign, </w:t>
      </w:r>
      <w:r w:rsidR="00533DB1" w:rsidRPr="009F2585">
        <w:rPr>
          <w:rFonts w:asciiTheme="minorHAnsi" w:hAnsiTheme="minorHAnsi"/>
          <w:lang w:val="en-GB"/>
        </w:rPr>
        <w:t>that</w:t>
      </w:r>
      <w:r w:rsidRPr="009F2585">
        <w:rPr>
          <w:rFonts w:asciiTheme="minorHAnsi" w:hAnsiTheme="minorHAnsi"/>
          <w:lang w:val="en-GB"/>
        </w:rPr>
        <w:t xml:space="preserve"> is</w:t>
      </w:r>
      <w:r w:rsidR="003F5D9F" w:rsidRPr="009F2585">
        <w:rPr>
          <w:rFonts w:asciiTheme="minorHAnsi" w:hAnsiTheme="minorHAnsi"/>
          <w:lang w:val="en-GB"/>
        </w:rPr>
        <w:t>,</w:t>
      </w:r>
      <w:r w:rsidRPr="009F2585">
        <w:rPr>
          <w:rFonts w:asciiTheme="minorHAnsi" w:hAnsiTheme="minorHAnsi"/>
          <w:lang w:val="en-GB"/>
        </w:rPr>
        <w:t xml:space="preserve"> </w:t>
      </w:r>
      <w:r w:rsidR="00533DB1" w:rsidRPr="009F2585">
        <w:rPr>
          <w:rFonts w:asciiTheme="minorHAnsi" w:hAnsiTheme="minorHAnsi"/>
          <w:lang w:val="en-GB"/>
        </w:rPr>
        <w:t xml:space="preserve">from March </w:t>
      </w:r>
      <w:r w:rsidRPr="009F2585">
        <w:rPr>
          <w:rFonts w:asciiTheme="minorHAnsi" w:hAnsiTheme="minorHAnsi"/>
          <w:lang w:val="en-GB"/>
        </w:rPr>
        <w:t>13</w:t>
      </w:r>
      <w:r w:rsidR="00533DB1" w:rsidRPr="009F2585">
        <w:rPr>
          <w:rFonts w:asciiTheme="minorHAnsi" w:hAnsiTheme="minorHAnsi"/>
          <w:lang w:val="en-GB"/>
        </w:rPr>
        <w:t xml:space="preserve"> to May 16</w:t>
      </w:r>
      <w:r w:rsidRPr="009F2585">
        <w:rPr>
          <w:rFonts w:asciiTheme="minorHAnsi" w:hAnsiTheme="minorHAnsi"/>
          <w:lang w:val="en-GB"/>
        </w:rPr>
        <w:t>.</w:t>
      </w:r>
    </w:p>
    <w:p w14:paraId="0D923433" w14:textId="77777777" w:rsidR="00CA6C93" w:rsidRPr="009F2585" w:rsidRDefault="00CA6C93" w:rsidP="001E7715">
      <w:pPr>
        <w:jc w:val="both"/>
        <w:rPr>
          <w:rFonts w:asciiTheme="minorHAnsi" w:hAnsiTheme="minorHAnsi"/>
          <w:lang w:val="en-GB"/>
        </w:rPr>
      </w:pPr>
    </w:p>
    <w:p w14:paraId="24434E84" w14:textId="77777777" w:rsidR="006705D8" w:rsidRDefault="00533DB1" w:rsidP="00CA5778">
      <w:pPr>
        <w:jc w:val="both"/>
        <w:rPr>
          <w:rFonts w:asciiTheme="minorHAnsi" w:hAnsiTheme="minorHAnsi"/>
          <w:lang w:val="en-GB"/>
        </w:rPr>
      </w:pPr>
      <w:r w:rsidRPr="009F2585">
        <w:rPr>
          <w:rFonts w:asciiTheme="minorHAnsi" w:hAnsiTheme="minorHAnsi"/>
          <w:lang w:val="en-GB"/>
        </w:rPr>
        <w:t>Based on these data, it can be concluded that du</w:t>
      </w:r>
      <w:r w:rsidR="006705D8" w:rsidRPr="009F2585">
        <w:rPr>
          <w:rFonts w:asciiTheme="minorHAnsi" w:hAnsiTheme="minorHAnsi"/>
          <w:lang w:val="en-GB"/>
        </w:rPr>
        <w:t>ring the election campaign 2012, there w</w:t>
      </w:r>
      <w:r w:rsidR="00230E01" w:rsidRPr="009F2585">
        <w:rPr>
          <w:rFonts w:asciiTheme="minorHAnsi" w:hAnsiTheme="minorHAnsi"/>
          <w:lang w:val="en-GB"/>
        </w:rPr>
        <w:t>as</w:t>
      </w:r>
      <w:r w:rsidRPr="009F2585">
        <w:rPr>
          <w:rFonts w:asciiTheme="minorHAnsi" w:hAnsiTheme="minorHAnsi"/>
          <w:lang w:val="en-GB"/>
        </w:rPr>
        <w:t xml:space="preserve"> more than </w:t>
      </w:r>
      <w:r w:rsidR="006705D8" w:rsidRPr="009F2585">
        <w:rPr>
          <w:rFonts w:asciiTheme="minorHAnsi" w:hAnsiTheme="minorHAnsi"/>
          <w:lang w:val="en-GB"/>
        </w:rPr>
        <w:t>double</w:t>
      </w:r>
      <w:r w:rsidRPr="009F2585">
        <w:rPr>
          <w:rFonts w:asciiTheme="minorHAnsi" w:hAnsiTheme="minorHAnsi"/>
          <w:lang w:val="en-GB"/>
        </w:rPr>
        <w:t xml:space="preserve"> number of articles </w:t>
      </w:r>
      <w:r w:rsidR="006705D8" w:rsidRPr="009F2585">
        <w:rPr>
          <w:rFonts w:asciiTheme="minorHAnsi" w:hAnsiTheme="minorHAnsi"/>
          <w:lang w:val="en-GB"/>
        </w:rPr>
        <w:t>related to persons</w:t>
      </w:r>
      <w:r w:rsidRPr="009F2585">
        <w:rPr>
          <w:rFonts w:asciiTheme="minorHAnsi" w:hAnsiTheme="minorHAnsi"/>
          <w:lang w:val="en-GB"/>
        </w:rPr>
        <w:t xml:space="preserve"> with disabilities compared with the campaign of 2014. In addition to these facts</w:t>
      </w:r>
      <w:r w:rsidR="006705D8" w:rsidRPr="009F2585">
        <w:rPr>
          <w:rFonts w:asciiTheme="minorHAnsi" w:hAnsiTheme="minorHAnsi"/>
          <w:lang w:val="en-GB"/>
        </w:rPr>
        <w:t>,</w:t>
      </w:r>
      <w:r w:rsidRPr="009F2585">
        <w:rPr>
          <w:rFonts w:asciiTheme="minorHAnsi" w:hAnsiTheme="minorHAnsi"/>
          <w:lang w:val="en-GB"/>
        </w:rPr>
        <w:t xml:space="preserve"> the difference in the number of articles that are related directly to the </w:t>
      </w:r>
      <w:r w:rsidR="006705D8" w:rsidRPr="009F2585">
        <w:rPr>
          <w:rFonts w:asciiTheme="minorHAnsi" w:hAnsiTheme="minorHAnsi"/>
          <w:lang w:val="en-GB"/>
        </w:rPr>
        <w:t xml:space="preserve">election </w:t>
      </w:r>
      <w:r w:rsidRPr="009F2585">
        <w:rPr>
          <w:rFonts w:asciiTheme="minorHAnsi" w:hAnsiTheme="minorHAnsi"/>
          <w:lang w:val="en-GB"/>
        </w:rPr>
        <w:t xml:space="preserve">campaign is not significantly higher </w:t>
      </w:r>
      <w:r w:rsidR="006705D8" w:rsidRPr="009F2585">
        <w:rPr>
          <w:rFonts w:asciiTheme="minorHAnsi" w:hAnsiTheme="minorHAnsi"/>
          <w:lang w:val="en-GB"/>
        </w:rPr>
        <w:t>compared to th</w:t>
      </w:r>
      <w:r w:rsidRPr="009F2585">
        <w:rPr>
          <w:rFonts w:asciiTheme="minorHAnsi" w:hAnsiTheme="minorHAnsi"/>
          <w:lang w:val="en-GB"/>
        </w:rPr>
        <w:t xml:space="preserve">e number in 2014. As </w:t>
      </w:r>
      <w:r w:rsidR="00E308C6" w:rsidRPr="009F2585">
        <w:rPr>
          <w:rFonts w:asciiTheme="minorHAnsi" w:hAnsiTheme="minorHAnsi"/>
          <w:lang w:val="en-GB"/>
        </w:rPr>
        <w:t xml:space="preserve">it </w:t>
      </w:r>
      <w:r w:rsidRPr="009F2585">
        <w:rPr>
          <w:rFonts w:asciiTheme="minorHAnsi" w:hAnsiTheme="minorHAnsi"/>
          <w:lang w:val="en-GB"/>
        </w:rPr>
        <w:t xml:space="preserve">is the case with the articles </w:t>
      </w:r>
      <w:r w:rsidR="00940A8B" w:rsidRPr="009F2585">
        <w:rPr>
          <w:rFonts w:asciiTheme="minorHAnsi" w:hAnsiTheme="minorHAnsi"/>
          <w:lang w:val="en-GB"/>
        </w:rPr>
        <w:t>o</w:t>
      </w:r>
      <w:r w:rsidRPr="009F2585">
        <w:rPr>
          <w:rFonts w:asciiTheme="minorHAnsi" w:hAnsiTheme="minorHAnsi"/>
          <w:lang w:val="en-GB"/>
        </w:rPr>
        <w:t>n the campaign of 2014</w:t>
      </w:r>
      <w:r w:rsidR="00E308C6" w:rsidRPr="009F2585">
        <w:rPr>
          <w:rFonts w:asciiTheme="minorHAnsi" w:hAnsiTheme="minorHAnsi"/>
          <w:lang w:val="en-GB"/>
        </w:rPr>
        <w:t xml:space="preserve">, in </w:t>
      </w:r>
      <w:r w:rsidRPr="009F2585">
        <w:rPr>
          <w:rFonts w:asciiTheme="minorHAnsi" w:hAnsiTheme="minorHAnsi"/>
          <w:lang w:val="en-GB"/>
        </w:rPr>
        <w:t>2012</w:t>
      </w:r>
      <w:r w:rsidR="00E308C6" w:rsidRPr="009F2585">
        <w:rPr>
          <w:rFonts w:asciiTheme="minorHAnsi" w:hAnsiTheme="minorHAnsi"/>
          <w:lang w:val="en-GB"/>
        </w:rPr>
        <w:t>, most</w:t>
      </w:r>
      <w:r w:rsidRPr="009F2585">
        <w:rPr>
          <w:rFonts w:asciiTheme="minorHAnsi" w:hAnsiTheme="minorHAnsi"/>
          <w:lang w:val="en-GB"/>
        </w:rPr>
        <w:t xml:space="preserve"> of the articles also related to the news o</w:t>
      </w:r>
      <w:r w:rsidR="00E308C6" w:rsidRPr="009F2585">
        <w:rPr>
          <w:rFonts w:asciiTheme="minorHAnsi" w:hAnsiTheme="minorHAnsi"/>
          <w:lang w:val="en-GB"/>
        </w:rPr>
        <w:t xml:space="preserve">n </w:t>
      </w:r>
      <w:r w:rsidRPr="009F2585">
        <w:rPr>
          <w:rFonts w:asciiTheme="minorHAnsi" w:hAnsiTheme="minorHAnsi"/>
          <w:lang w:val="en-GB"/>
        </w:rPr>
        <w:t xml:space="preserve">the signing of the protocol of cooperation between political parties and </w:t>
      </w:r>
      <w:r w:rsidR="00E308C6" w:rsidRPr="009F2585">
        <w:rPr>
          <w:rFonts w:asciiTheme="minorHAnsi" w:hAnsiTheme="minorHAnsi"/>
          <w:lang w:val="en-GB"/>
        </w:rPr>
        <w:t xml:space="preserve">the </w:t>
      </w:r>
      <w:r w:rsidRPr="009F2585">
        <w:rPr>
          <w:rFonts w:asciiTheme="minorHAnsi" w:hAnsiTheme="minorHAnsi"/>
          <w:lang w:val="en-GB"/>
        </w:rPr>
        <w:t>representatives of pe</w:t>
      </w:r>
      <w:r w:rsidR="00E308C6" w:rsidRPr="009F2585">
        <w:rPr>
          <w:rFonts w:asciiTheme="minorHAnsi" w:hAnsiTheme="minorHAnsi"/>
          <w:lang w:val="en-GB"/>
        </w:rPr>
        <w:t xml:space="preserve">rsons </w:t>
      </w:r>
      <w:r w:rsidRPr="009F2585">
        <w:rPr>
          <w:rFonts w:asciiTheme="minorHAnsi" w:hAnsiTheme="minorHAnsi"/>
          <w:lang w:val="en-GB"/>
        </w:rPr>
        <w:t xml:space="preserve">with disabilities. </w:t>
      </w:r>
      <w:r w:rsidR="00E308C6" w:rsidRPr="009F2585">
        <w:rPr>
          <w:rFonts w:asciiTheme="minorHAnsi" w:hAnsiTheme="minorHAnsi"/>
          <w:lang w:val="en-GB"/>
        </w:rPr>
        <w:t xml:space="preserve">The </w:t>
      </w:r>
      <w:r w:rsidRPr="009F2585">
        <w:rPr>
          <w:rFonts w:asciiTheme="minorHAnsi" w:hAnsiTheme="minorHAnsi"/>
          <w:lang w:val="en-GB"/>
        </w:rPr>
        <w:t xml:space="preserve">other topical </w:t>
      </w:r>
      <w:r w:rsidR="00E308C6" w:rsidRPr="009F2585">
        <w:rPr>
          <w:rFonts w:asciiTheme="minorHAnsi" w:hAnsiTheme="minorHAnsi"/>
          <w:lang w:val="en-GB"/>
        </w:rPr>
        <w:t>issues in this period were</w:t>
      </w:r>
      <w:r w:rsidRPr="009F2585">
        <w:rPr>
          <w:rFonts w:asciiTheme="minorHAnsi" w:hAnsiTheme="minorHAnsi"/>
          <w:lang w:val="en-GB"/>
        </w:rPr>
        <w:t xml:space="preserve"> the </w:t>
      </w:r>
      <w:r w:rsidR="00E308C6" w:rsidRPr="009F2585">
        <w:rPr>
          <w:rFonts w:asciiTheme="minorHAnsi" w:hAnsiTheme="minorHAnsi"/>
          <w:lang w:val="en-GB"/>
        </w:rPr>
        <w:t>topic</w:t>
      </w:r>
      <w:r w:rsidRPr="009F2585">
        <w:rPr>
          <w:rFonts w:asciiTheme="minorHAnsi" w:hAnsiTheme="minorHAnsi"/>
          <w:lang w:val="en-GB"/>
        </w:rPr>
        <w:t xml:space="preserve"> of </w:t>
      </w:r>
      <w:r w:rsidR="00E308C6" w:rsidRPr="009F2585">
        <w:rPr>
          <w:rFonts w:asciiTheme="minorHAnsi" w:hAnsiTheme="minorHAnsi"/>
          <w:lang w:val="en-GB"/>
        </w:rPr>
        <w:t>employment</w:t>
      </w:r>
      <w:r w:rsidRPr="009F2585">
        <w:rPr>
          <w:rFonts w:asciiTheme="minorHAnsi" w:hAnsiTheme="minorHAnsi"/>
          <w:lang w:val="en-GB"/>
        </w:rPr>
        <w:t xml:space="preserve"> </w:t>
      </w:r>
      <w:r w:rsidR="00E308C6" w:rsidRPr="009F2585">
        <w:rPr>
          <w:rFonts w:asciiTheme="minorHAnsi" w:hAnsiTheme="minorHAnsi"/>
          <w:lang w:val="en-GB"/>
        </w:rPr>
        <w:t xml:space="preserve">of </w:t>
      </w:r>
      <w:r w:rsidRPr="009F2585">
        <w:rPr>
          <w:rFonts w:asciiTheme="minorHAnsi" w:hAnsiTheme="minorHAnsi"/>
          <w:lang w:val="en-GB"/>
        </w:rPr>
        <w:t>persons with disabilities (</w:t>
      </w:r>
      <w:r w:rsidR="00E308C6" w:rsidRPr="009F2585">
        <w:rPr>
          <w:rFonts w:asciiTheme="minorHAnsi" w:hAnsiTheme="minorHAnsi"/>
          <w:lang w:val="en-GB"/>
        </w:rPr>
        <w:t>45 ar</w:t>
      </w:r>
      <w:r w:rsidRPr="009F2585">
        <w:rPr>
          <w:rFonts w:asciiTheme="minorHAnsi" w:hAnsiTheme="minorHAnsi"/>
          <w:lang w:val="en-GB"/>
        </w:rPr>
        <w:t>ticle</w:t>
      </w:r>
      <w:r w:rsidR="00E308C6" w:rsidRPr="009F2585">
        <w:rPr>
          <w:rFonts w:asciiTheme="minorHAnsi" w:hAnsiTheme="minorHAnsi"/>
          <w:lang w:val="en-GB"/>
        </w:rPr>
        <w:t>s</w:t>
      </w:r>
      <w:r w:rsidRPr="009F2585">
        <w:rPr>
          <w:rFonts w:asciiTheme="minorHAnsi" w:hAnsiTheme="minorHAnsi"/>
          <w:lang w:val="en-GB"/>
        </w:rPr>
        <w:t xml:space="preserve">) and the </w:t>
      </w:r>
      <w:r w:rsidR="00E308C6" w:rsidRPr="009F2585">
        <w:rPr>
          <w:rFonts w:asciiTheme="minorHAnsi" w:hAnsiTheme="minorHAnsi"/>
          <w:lang w:val="en-GB"/>
        </w:rPr>
        <w:t xml:space="preserve">issue of </w:t>
      </w:r>
      <w:r w:rsidRPr="009F2585">
        <w:rPr>
          <w:rFonts w:asciiTheme="minorHAnsi" w:hAnsiTheme="minorHAnsi"/>
          <w:lang w:val="en-GB"/>
        </w:rPr>
        <w:t xml:space="preserve">transportation for the </w:t>
      </w:r>
      <w:r w:rsidR="00E308C6" w:rsidRPr="009F2585">
        <w:rPr>
          <w:rFonts w:asciiTheme="minorHAnsi" w:hAnsiTheme="minorHAnsi"/>
          <w:lang w:val="en-GB"/>
        </w:rPr>
        <w:t>PWD</w:t>
      </w:r>
      <w:r w:rsidRPr="009F2585">
        <w:rPr>
          <w:rFonts w:asciiTheme="minorHAnsi" w:hAnsiTheme="minorHAnsi"/>
          <w:lang w:val="en-GB"/>
        </w:rPr>
        <w:t xml:space="preserve">. </w:t>
      </w:r>
      <w:r w:rsidR="00AF036D" w:rsidRPr="009F2585">
        <w:rPr>
          <w:rFonts w:asciiTheme="minorHAnsi" w:hAnsiTheme="minorHAnsi"/>
          <w:lang w:val="en-GB"/>
        </w:rPr>
        <w:t>It is interesting</w:t>
      </w:r>
      <w:r w:rsidRPr="009F2585">
        <w:rPr>
          <w:rFonts w:asciiTheme="minorHAnsi" w:hAnsiTheme="minorHAnsi"/>
          <w:lang w:val="en-GB"/>
        </w:rPr>
        <w:t xml:space="preserve"> that </w:t>
      </w:r>
      <w:r w:rsidR="00E308C6" w:rsidRPr="009F2585">
        <w:rPr>
          <w:rFonts w:asciiTheme="minorHAnsi" w:hAnsiTheme="minorHAnsi"/>
          <w:lang w:val="en-GB"/>
        </w:rPr>
        <w:t xml:space="preserve">in 2012, there </w:t>
      </w:r>
      <w:r w:rsidRPr="009F2585">
        <w:rPr>
          <w:rFonts w:asciiTheme="minorHAnsi" w:hAnsiTheme="minorHAnsi"/>
          <w:lang w:val="en-GB"/>
        </w:rPr>
        <w:t xml:space="preserve">were a couple of announcements in the media by the Republic Electoral Commission in relation to providing accessibility to polling </w:t>
      </w:r>
      <w:r w:rsidR="00E308C6" w:rsidRPr="009F2585">
        <w:rPr>
          <w:rFonts w:asciiTheme="minorHAnsi" w:hAnsiTheme="minorHAnsi"/>
          <w:lang w:val="en-GB"/>
        </w:rPr>
        <w:t>places, which</w:t>
      </w:r>
      <w:r w:rsidRPr="009F2585">
        <w:rPr>
          <w:rFonts w:asciiTheme="minorHAnsi" w:hAnsiTheme="minorHAnsi"/>
          <w:lang w:val="en-GB"/>
        </w:rPr>
        <w:t xml:space="preserve"> was no</w:t>
      </w:r>
      <w:r w:rsidR="00E308C6" w:rsidRPr="009F2585">
        <w:rPr>
          <w:rFonts w:asciiTheme="minorHAnsi" w:hAnsiTheme="minorHAnsi"/>
          <w:lang w:val="en-GB"/>
        </w:rPr>
        <w:t>t</w:t>
      </w:r>
      <w:r w:rsidRPr="009F2585">
        <w:rPr>
          <w:rFonts w:asciiTheme="minorHAnsi" w:hAnsiTheme="minorHAnsi"/>
          <w:lang w:val="en-GB"/>
        </w:rPr>
        <w:t xml:space="preserve"> </w:t>
      </w:r>
      <w:r w:rsidR="00E308C6" w:rsidRPr="009F2585">
        <w:rPr>
          <w:rFonts w:asciiTheme="minorHAnsi" w:hAnsiTheme="minorHAnsi"/>
          <w:lang w:val="en-GB"/>
        </w:rPr>
        <w:t xml:space="preserve">the </w:t>
      </w:r>
      <w:r w:rsidRPr="009F2585">
        <w:rPr>
          <w:rFonts w:asciiTheme="minorHAnsi" w:hAnsiTheme="minorHAnsi"/>
          <w:lang w:val="en-GB"/>
        </w:rPr>
        <w:t xml:space="preserve">case for </w:t>
      </w:r>
      <w:r w:rsidR="00E308C6" w:rsidRPr="009F2585">
        <w:rPr>
          <w:rFonts w:asciiTheme="minorHAnsi" w:hAnsiTheme="minorHAnsi"/>
          <w:lang w:val="en-GB"/>
        </w:rPr>
        <w:t>the elections i</w:t>
      </w:r>
      <w:r w:rsidRPr="009F2585">
        <w:rPr>
          <w:rFonts w:asciiTheme="minorHAnsi" w:hAnsiTheme="minorHAnsi"/>
          <w:lang w:val="en-GB"/>
        </w:rPr>
        <w:t xml:space="preserve">n 2014. </w:t>
      </w:r>
    </w:p>
    <w:p w14:paraId="3CE94C57" w14:textId="77777777" w:rsidR="00CA6C93" w:rsidRPr="009F2585" w:rsidRDefault="00CA6C93" w:rsidP="00CA5778">
      <w:pPr>
        <w:jc w:val="both"/>
        <w:rPr>
          <w:rFonts w:asciiTheme="minorHAnsi" w:hAnsiTheme="minorHAnsi"/>
          <w:lang w:val="en-GB"/>
        </w:rPr>
      </w:pPr>
    </w:p>
    <w:p w14:paraId="4527D9F8" w14:textId="36D35B9E" w:rsidR="009E058E" w:rsidRPr="009F2585" w:rsidRDefault="009E058E" w:rsidP="009E058E">
      <w:pPr>
        <w:jc w:val="both"/>
        <w:rPr>
          <w:rFonts w:asciiTheme="minorHAnsi" w:hAnsiTheme="minorHAnsi"/>
          <w:lang w:val="en-GB"/>
        </w:rPr>
      </w:pPr>
      <w:r w:rsidRPr="009F2585">
        <w:rPr>
          <w:rFonts w:asciiTheme="minorHAnsi" w:hAnsiTheme="minorHAnsi"/>
          <w:lang w:val="en-GB"/>
        </w:rPr>
        <w:t xml:space="preserve">Regarding the use of positive terminology, in 2012, there </w:t>
      </w:r>
      <w:r w:rsidR="00940A8B" w:rsidRPr="009F2585">
        <w:rPr>
          <w:rFonts w:asciiTheme="minorHAnsi" w:hAnsiTheme="minorHAnsi"/>
          <w:lang w:val="en-GB"/>
        </w:rPr>
        <w:t>were</w:t>
      </w:r>
      <w:r w:rsidRPr="009F2585">
        <w:rPr>
          <w:rFonts w:asciiTheme="minorHAnsi" w:hAnsiTheme="minorHAnsi"/>
          <w:lang w:val="en-GB"/>
        </w:rPr>
        <w:t xml:space="preserve"> significantly higher number of articles, both general and those related to the campaign, in </w:t>
      </w:r>
      <w:r w:rsidRPr="009F2585">
        <w:rPr>
          <w:rFonts w:asciiTheme="minorHAnsi" w:hAnsiTheme="minorHAnsi"/>
          <w:lang w:val="en-GB"/>
        </w:rPr>
        <w:lastRenderedPageBreak/>
        <w:t xml:space="preserve">which they were used less acceptable terms such as </w:t>
      </w:r>
      <w:r w:rsidRPr="009F2585">
        <w:rPr>
          <w:rFonts w:asciiTheme="minorHAnsi" w:hAnsiTheme="minorHAnsi"/>
          <w:i/>
          <w:lang w:val="en-GB"/>
        </w:rPr>
        <w:t>disabled, persons with handicap, persons with special needs</w:t>
      </w:r>
      <w:r w:rsidRPr="009F2585">
        <w:rPr>
          <w:rFonts w:asciiTheme="minorHAnsi" w:hAnsiTheme="minorHAnsi"/>
          <w:lang w:val="en-GB"/>
        </w:rPr>
        <w:t xml:space="preserve">, etc. Based on this, it can be concluded that between </w:t>
      </w:r>
      <w:r w:rsidR="00F14BD5" w:rsidRPr="009F2585">
        <w:rPr>
          <w:rFonts w:asciiTheme="minorHAnsi" w:hAnsiTheme="minorHAnsi"/>
          <w:lang w:val="en-GB"/>
        </w:rPr>
        <w:t xml:space="preserve">2012 and 2014 elections </w:t>
      </w:r>
      <w:r w:rsidR="00CC7659" w:rsidRPr="009F2585">
        <w:rPr>
          <w:rFonts w:asciiTheme="minorHAnsi" w:hAnsiTheme="minorHAnsi"/>
          <w:lang w:val="en-GB"/>
        </w:rPr>
        <w:t xml:space="preserve">it has been worked on awareness </w:t>
      </w:r>
      <w:proofErr w:type="gramStart"/>
      <w:r w:rsidR="00CC7659" w:rsidRPr="009F2585">
        <w:rPr>
          <w:rFonts w:asciiTheme="minorHAnsi" w:hAnsiTheme="minorHAnsi"/>
          <w:lang w:val="en-GB"/>
        </w:rPr>
        <w:t>raising</w:t>
      </w:r>
      <w:proofErr w:type="gramEnd"/>
      <w:r w:rsidR="00CC7659" w:rsidRPr="009F2585">
        <w:rPr>
          <w:rFonts w:asciiTheme="minorHAnsi" w:hAnsiTheme="minorHAnsi"/>
          <w:lang w:val="en-GB"/>
        </w:rPr>
        <w:t xml:space="preserve"> of </w:t>
      </w:r>
      <w:r w:rsidR="006126F8" w:rsidRPr="009F2585">
        <w:rPr>
          <w:rFonts w:asciiTheme="minorHAnsi" w:hAnsiTheme="minorHAnsi"/>
          <w:lang w:val="en-GB"/>
        </w:rPr>
        <w:t>journalists which</w:t>
      </w:r>
      <w:r w:rsidR="00F14BD5" w:rsidRPr="009F2585">
        <w:rPr>
          <w:rFonts w:asciiTheme="minorHAnsi" w:hAnsiTheme="minorHAnsi"/>
          <w:lang w:val="en-GB"/>
        </w:rPr>
        <w:t xml:space="preserve"> is definitely </w:t>
      </w:r>
      <w:r w:rsidR="00CC7659" w:rsidRPr="009F2585">
        <w:rPr>
          <w:rFonts w:asciiTheme="minorHAnsi" w:hAnsiTheme="minorHAnsi"/>
          <w:lang w:val="en-GB"/>
        </w:rPr>
        <w:t xml:space="preserve">worth </w:t>
      </w:r>
      <w:r w:rsidR="006126F8" w:rsidRPr="009F2585">
        <w:rPr>
          <w:rFonts w:asciiTheme="minorHAnsi" w:hAnsiTheme="minorHAnsi"/>
          <w:lang w:val="en-GB"/>
        </w:rPr>
        <w:t>of praise</w:t>
      </w:r>
      <w:r w:rsidR="00F14BD5" w:rsidRPr="009F2585">
        <w:rPr>
          <w:rFonts w:asciiTheme="minorHAnsi" w:hAnsiTheme="minorHAnsi"/>
          <w:lang w:val="en-GB"/>
        </w:rPr>
        <w:t xml:space="preserve"> </w:t>
      </w:r>
      <w:r w:rsidRPr="009F2585">
        <w:rPr>
          <w:rFonts w:asciiTheme="minorHAnsi" w:hAnsiTheme="minorHAnsi"/>
          <w:lang w:val="en-GB"/>
        </w:rPr>
        <w:t xml:space="preserve">for </w:t>
      </w:r>
      <w:r w:rsidR="00F14BD5" w:rsidRPr="009F2585">
        <w:rPr>
          <w:rFonts w:asciiTheme="minorHAnsi" w:hAnsiTheme="minorHAnsi"/>
          <w:lang w:val="en-GB"/>
        </w:rPr>
        <w:t xml:space="preserve">the </w:t>
      </w:r>
      <w:r w:rsidRPr="009F2585">
        <w:rPr>
          <w:rFonts w:asciiTheme="minorHAnsi" w:hAnsiTheme="minorHAnsi"/>
          <w:lang w:val="en-GB"/>
        </w:rPr>
        <w:t>government</w:t>
      </w:r>
      <w:r w:rsidR="00AF036D" w:rsidRPr="009F2585">
        <w:rPr>
          <w:rFonts w:asciiTheme="minorHAnsi" w:hAnsiTheme="minorHAnsi"/>
          <w:lang w:val="en-GB"/>
        </w:rPr>
        <w:t>al</w:t>
      </w:r>
      <w:r w:rsidRPr="009F2585">
        <w:rPr>
          <w:rFonts w:asciiTheme="minorHAnsi" w:hAnsiTheme="minorHAnsi"/>
          <w:lang w:val="en-GB"/>
        </w:rPr>
        <w:t xml:space="preserve"> and non-government</w:t>
      </w:r>
      <w:r w:rsidR="00AF036D" w:rsidRPr="009F2585">
        <w:rPr>
          <w:rFonts w:asciiTheme="minorHAnsi" w:hAnsiTheme="minorHAnsi"/>
          <w:lang w:val="en-GB"/>
        </w:rPr>
        <w:t>al</w:t>
      </w:r>
      <w:r w:rsidRPr="009F2585">
        <w:rPr>
          <w:rFonts w:asciiTheme="minorHAnsi" w:hAnsiTheme="minorHAnsi"/>
          <w:lang w:val="en-GB"/>
        </w:rPr>
        <w:t xml:space="preserve"> sector.</w:t>
      </w:r>
    </w:p>
    <w:p w14:paraId="0BF692D4" w14:textId="77777777" w:rsidR="00CA6C93" w:rsidRDefault="00CA6C93" w:rsidP="009E058E">
      <w:pPr>
        <w:jc w:val="both"/>
        <w:rPr>
          <w:rFonts w:asciiTheme="minorHAnsi" w:eastAsia="Times New Roman" w:hAnsiTheme="minorHAnsi"/>
          <w:b/>
          <w:iCs/>
          <w:sz w:val="20"/>
          <w:szCs w:val="20"/>
          <w:lang w:val="en-GB"/>
        </w:rPr>
      </w:pPr>
    </w:p>
    <w:p w14:paraId="5D2267D7" w14:textId="77777777" w:rsidR="00CA6C93" w:rsidRDefault="00CA6C93" w:rsidP="009E058E">
      <w:pPr>
        <w:jc w:val="both"/>
        <w:rPr>
          <w:rFonts w:asciiTheme="minorHAnsi" w:eastAsia="Times New Roman" w:hAnsiTheme="minorHAnsi"/>
          <w:b/>
          <w:iCs/>
          <w:sz w:val="20"/>
          <w:szCs w:val="20"/>
          <w:lang w:val="en-GB"/>
        </w:rPr>
      </w:pPr>
    </w:p>
    <w:p w14:paraId="0A2359C8" w14:textId="4816AE62" w:rsidR="00F14BD5" w:rsidRPr="00F87085" w:rsidRDefault="00F87085" w:rsidP="00CA5778">
      <w:pPr>
        <w:jc w:val="both"/>
        <w:rPr>
          <w:rFonts w:asciiTheme="minorHAnsi" w:eastAsia="Times New Roman" w:hAnsiTheme="minorHAnsi"/>
          <w:b/>
          <w:iCs/>
          <w:sz w:val="20"/>
          <w:szCs w:val="20"/>
          <w:lang w:val="en-GB"/>
        </w:rPr>
      </w:pPr>
      <w:r>
        <w:rPr>
          <w:rFonts w:asciiTheme="minorHAnsi" w:eastAsia="Times New Roman" w:hAnsiTheme="minorHAnsi"/>
          <w:b/>
          <w:iCs/>
          <w:noProof/>
          <w:sz w:val="20"/>
          <w:szCs w:val="20"/>
        </w:rPr>
        <mc:AlternateContent>
          <mc:Choice Requires="wps">
            <w:drawing>
              <wp:anchor distT="0" distB="0" distL="114300" distR="114300" simplePos="0" relativeHeight="251664384" behindDoc="0" locked="0" layoutInCell="1" allowOverlap="1" wp14:anchorId="09A61703" wp14:editId="0D6B7BD3">
                <wp:simplePos x="0" y="0"/>
                <wp:positionH relativeFrom="column">
                  <wp:posOffset>0</wp:posOffset>
                </wp:positionH>
                <wp:positionV relativeFrom="paragraph">
                  <wp:posOffset>0</wp:posOffset>
                </wp:positionV>
                <wp:extent cx="5257800" cy="914400"/>
                <wp:effectExtent l="50800" t="25400" r="76200" b="101600"/>
                <wp:wrapThrough wrapText="bothSides">
                  <wp:wrapPolygon edited="0">
                    <wp:start x="104" y="-600"/>
                    <wp:lineTo x="-209" y="0"/>
                    <wp:lineTo x="-209" y="21000"/>
                    <wp:lineTo x="104" y="23400"/>
                    <wp:lineTo x="21496" y="23400"/>
                    <wp:lineTo x="21809" y="19800"/>
                    <wp:lineTo x="21809" y="9600"/>
                    <wp:lineTo x="21600" y="1800"/>
                    <wp:lineTo x="21496" y="-600"/>
                    <wp:lineTo x="104" y="-600"/>
                  </wp:wrapPolygon>
                </wp:wrapThrough>
                <wp:docPr id="7" name="Rounded Rectangle 7" descr="Section Highlight"/>
                <wp:cNvGraphicFramePr/>
                <a:graphic xmlns:a="http://schemas.openxmlformats.org/drawingml/2006/main">
                  <a:graphicData uri="http://schemas.microsoft.com/office/word/2010/wordprocessingShape">
                    <wps:wsp>
                      <wps:cNvSpPr/>
                      <wps:spPr>
                        <a:xfrm>
                          <a:off x="0" y="0"/>
                          <a:ext cx="5257800" cy="9144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0803FF41" w14:textId="6E7323FB" w:rsidR="00534B02" w:rsidRPr="00F87085" w:rsidRDefault="00534B02" w:rsidP="00F87085">
                            <w:pPr>
                              <w:jc w:val="both"/>
                              <w:rPr>
                                <w:rFonts w:asciiTheme="minorHAnsi" w:eastAsia="Times New Roman" w:hAnsiTheme="minorHAnsi"/>
                                <w:iCs/>
                                <w:color w:val="FFFFFF" w:themeColor="background1"/>
                                <w:sz w:val="18"/>
                                <w:szCs w:val="18"/>
                                <w:lang w:val="en-GB"/>
                              </w:rPr>
                            </w:pPr>
                            <w:r w:rsidRPr="00F87085">
                              <w:rPr>
                                <w:rFonts w:asciiTheme="minorHAnsi" w:eastAsia="Times New Roman" w:hAnsiTheme="minorHAnsi"/>
                                <w:b/>
                                <w:iCs/>
                                <w:color w:val="FFFFFF" w:themeColor="background1"/>
                                <w:sz w:val="18"/>
                                <w:szCs w:val="18"/>
                                <w:lang w:val="en-GB"/>
                              </w:rPr>
                              <w:t xml:space="preserve">Polling place no 27 - </w:t>
                            </w:r>
                            <w:r w:rsidRPr="00F87085">
                              <w:rPr>
                                <w:rFonts w:asciiTheme="minorHAnsi" w:hAnsiTheme="minorHAnsi"/>
                                <w:b/>
                                <w:bCs/>
                                <w:iCs/>
                                <w:color w:val="FFFFFF" w:themeColor="background1"/>
                                <w:sz w:val="18"/>
                                <w:szCs w:val="18"/>
                                <w:lang w:val="en-GB"/>
                              </w:rPr>
                              <w:t xml:space="preserve">“Štamparija”, </w:t>
                            </w:r>
                            <w:r w:rsidRPr="00F87085">
                              <w:rPr>
                                <w:rFonts w:asciiTheme="minorHAnsi" w:eastAsia="Times New Roman" w:hAnsiTheme="minorHAnsi"/>
                                <w:b/>
                                <w:iCs/>
                                <w:color w:val="FFFFFF" w:themeColor="background1"/>
                                <w:sz w:val="18"/>
                                <w:szCs w:val="18"/>
                                <w:lang w:val="en-GB"/>
                              </w:rPr>
                              <w:t>Velika Plana</w:t>
                            </w:r>
                            <w:r w:rsidRPr="00F87085">
                              <w:rPr>
                                <w:rFonts w:asciiTheme="minorHAnsi" w:eastAsia="Times New Roman" w:hAnsiTheme="minorHAnsi"/>
                                <w:iCs/>
                                <w:color w:val="FFFFFF" w:themeColor="background1"/>
                                <w:sz w:val="18"/>
                                <w:szCs w:val="18"/>
                                <w:lang w:val="en-GB"/>
                              </w:rPr>
                              <w:t xml:space="preserve"> is not accessible to persons with disabilities. The entrance is fully accessible, everything is all-straight, there are no stairs, the door is wide, but persons with physical disabilities cannot vote at this polling place because the room for voting is on the first floor. There is a narrow stairway, but there is no elevator. The room is large, the ballot boxes are accessible.</w:t>
                            </w:r>
                          </w:p>
                          <w:p w14:paraId="4D2B57BB" w14:textId="77777777" w:rsidR="00534B02" w:rsidRDefault="00534B02" w:rsidP="00F870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id="Rounded Rectangle 7" o:spid="_x0000_s1030" alt="Description: Section Highlight" style="position:absolute;left:0;text-align:left;margin-left:0;margin-top:0;width:414pt;height:1in;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" fillcolor="#4f81bd [3204]" strokecolor="#4579b8 [3044]">
                <v:fill color2="#a7bfde [1620]" rotate="t" type="gradient">
                  <o:fill v:ext="view" type="gradientUnscaled"/>
                </v:fill>
                <v:shadow on="t" opacity="22937f" mv:blur="40000f" origin=",.5" offset="0,23000emu"/>
                <v:textbox>
                  <w:txbxContent>
                    <w:p w14:paraId="0803FF41" w14:textId="6E7323FB" w:rsidR="00534B02" w:rsidRPr="00F87085" w:rsidRDefault="00534B02" w:rsidP="00F87085">
                      <w:pPr>
                        <w:jc w:val="both"/>
                        <w:rPr>
                          <w:rFonts w:asciiTheme="minorHAnsi" w:eastAsia="Times New Roman" w:hAnsiTheme="minorHAnsi"/>
                          <w:iCs/>
                          <w:color w:val="FFFFFF" w:themeColor="background1"/>
                          <w:sz w:val="18"/>
                          <w:szCs w:val="18"/>
                          <w:lang w:val="en-GB"/>
                        </w:rPr>
                      </w:pPr>
                      <w:r w:rsidRPr="00F87085">
                        <w:rPr>
                          <w:rFonts w:asciiTheme="minorHAnsi" w:eastAsia="Times New Roman" w:hAnsiTheme="minorHAnsi"/>
                          <w:b/>
                          <w:iCs/>
                          <w:color w:val="FFFFFF" w:themeColor="background1"/>
                          <w:sz w:val="18"/>
                          <w:szCs w:val="18"/>
                          <w:lang w:val="en-GB"/>
                        </w:rPr>
                        <w:t xml:space="preserve">Polling place no 27 - </w:t>
                      </w:r>
                      <w:r w:rsidRPr="00F87085">
                        <w:rPr>
                          <w:rFonts w:asciiTheme="minorHAnsi" w:hAnsiTheme="minorHAnsi"/>
                          <w:b/>
                          <w:bCs/>
                          <w:iCs/>
                          <w:color w:val="FFFFFF" w:themeColor="background1"/>
                          <w:sz w:val="18"/>
                          <w:szCs w:val="18"/>
                          <w:lang w:val="en-GB"/>
                        </w:rPr>
                        <w:t>“</w:t>
                      </w:r>
                      <w:proofErr w:type="spellStart"/>
                      <w:r w:rsidRPr="00F87085">
                        <w:rPr>
                          <w:rFonts w:asciiTheme="minorHAnsi" w:hAnsiTheme="minorHAnsi"/>
                          <w:b/>
                          <w:bCs/>
                          <w:iCs/>
                          <w:color w:val="FFFFFF" w:themeColor="background1"/>
                          <w:sz w:val="18"/>
                          <w:szCs w:val="18"/>
                          <w:lang w:val="en-GB"/>
                        </w:rPr>
                        <w:t>Štamparija</w:t>
                      </w:r>
                      <w:proofErr w:type="spellEnd"/>
                      <w:r w:rsidRPr="00F87085">
                        <w:rPr>
                          <w:rFonts w:asciiTheme="minorHAnsi" w:hAnsiTheme="minorHAnsi"/>
                          <w:b/>
                          <w:bCs/>
                          <w:iCs/>
                          <w:color w:val="FFFFFF" w:themeColor="background1"/>
                          <w:sz w:val="18"/>
                          <w:szCs w:val="18"/>
                          <w:lang w:val="en-GB"/>
                        </w:rPr>
                        <w:t xml:space="preserve">”, </w:t>
                      </w:r>
                      <w:proofErr w:type="spellStart"/>
                      <w:r w:rsidRPr="00F87085">
                        <w:rPr>
                          <w:rFonts w:asciiTheme="minorHAnsi" w:eastAsia="Times New Roman" w:hAnsiTheme="minorHAnsi"/>
                          <w:b/>
                          <w:iCs/>
                          <w:color w:val="FFFFFF" w:themeColor="background1"/>
                          <w:sz w:val="18"/>
                          <w:szCs w:val="18"/>
                          <w:lang w:val="en-GB"/>
                        </w:rPr>
                        <w:t>Velika</w:t>
                      </w:r>
                      <w:proofErr w:type="spellEnd"/>
                      <w:r w:rsidRPr="00F87085">
                        <w:rPr>
                          <w:rFonts w:asciiTheme="minorHAnsi" w:eastAsia="Times New Roman" w:hAnsiTheme="minorHAnsi"/>
                          <w:b/>
                          <w:iCs/>
                          <w:color w:val="FFFFFF" w:themeColor="background1"/>
                          <w:sz w:val="18"/>
                          <w:szCs w:val="18"/>
                          <w:lang w:val="en-GB"/>
                        </w:rPr>
                        <w:t xml:space="preserve"> Plana</w:t>
                      </w:r>
                      <w:r w:rsidRPr="00F87085">
                        <w:rPr>
                          <w:rFonts w:asciiTheme="minorHAnsi" w:eastAsia="Times New Roman" w:hAnsiTheme="minorHAnsi"/>
                          <w:iCs/>
                          <w:color w:val="FFFFFF" w:themeColor="background1"/>
                          <w:sz w:val="18"/>
                          <w:szCs w:val="18"/>
                          <w:lang w:val="en-GB"/>
                        </w:rPr>
                        <w:t xml:space="preserve"> is not accessible to persons with disabilities. The entrance is fully accessible, everything is all-straight, there are no stairs, the door is wide, but persons with physical disabilities cannot vote at this polling place because the room for voting is on the first floor. There is a narrow stairway, but there is no elevator. The room is large, the ballot boxes are accessible.</w:t>
                      </w:r>
                    </w:p>
                    <w:p w14:paraId="4D2B57BB" w14:textId="77777777" w:rsidR="00534B02" w:rsidRDefault="00534B02" w:rsidP="00F87085">
                      <w:pPr>
                        <w:jc w:val="center"/>
                      </w:pPr>
                    </w:p>
                  </w:txbxContent>
                </v:textbox>
                <w10:wrap type="through"/>
              </v:roundrect>
            </w:pict>
          </mc:Fallback>
        </mc:AlternateContent>
      </w:r>
    </w:p>
    <w:p w14:paraId="0937F9DE" w14:textId="52A8F2B6" w:rsidR="00CA5778" w:rsidRPr="00F87085" w:rsidRDefault="00F87085" w:rsidP="00CA6C93">
      <w:pPr>
        <w:pStyle w:val="Heading3"/>
      </w:pPr>
      <w:bookmarkStart w:id="67" w:name="_Toc271452151"/>
      <w:r w:rsidRPr="00F87085">
        <w:t xml:space="preserve">Conclusions and </w:t>
      </w:r>
      <w:r>
        <w:t>r</w:t>
      </w:r>
      <w:r w:rsidRPr="00F87085">
        <w:t>ecommendations</w:t>
      </w:r>
      <w:bookmarkEnd w:id="67"/>
      <w:r w:rsidRPr="00F87085">
        <w:t xml:space="preserve">   </w:t>
      </w:r>
    </w:p>
    <w:p w14:paraId="43797391" w14:textId="77777777" w:rsidR="00CA5778" w:rsidRPr="009F2585" w:rsidRDefault="00CA5778" w:rsidP="00CA5778">
      <w:pPr>
        <w:jc w:val="both"/>
        <w:rPr>
          <w:rFonts w:asciiTheme="minorHAnsi" w:hAnsiTheme="minorHAnsi"/>
          <w:b/>
          <w:u w:val="single"/>
          <w:lang w:val="en-GB"/>
        </w:rPr>
      </w:pPr>
    </w:p>
    <w:p w14:paraId="0C436D99" w14:textId="36742442" w:rsidR="00156EBB" w:rsidRDefault="00940A8B" w:rsidP="00F87085">
      <w:pPr>
        <w:jc w:val="both"/>
        <w:rPr>
          <w:rFonts w:asciiTheme="minorHAnsi" w:hAnsiTheme="minorHAnsi"/>
          <w:lang w:val="en-GB"/>
        </w:rPr>
      </w:pPr>
      <w:r w:rsidRPr="009F2585">
        <w:rPr>
          <w:rFonts w:asciiTheme="minorHAnsi" w:hAnsiTheme="minorHAnsi"/>
          <w:lang w:val="en-GB"/>
        </w:rPr>
        <w:t>Taking into consideration</w:t>
      </w:r>
      <w:r w:rsidR="00156EBB" w:rsidRPr="009F2585">
        <w:rPr>
          <w:rFonts w:asciiTheme="minorHAnsi" w:hAnsiTheme="minorHAnsi"/>
          <w:lang w:val="en-GB"/>
        </w:rPr>
        <w:t xml:space="preserve"> that persons with disabilities represent roughly 10% percent of the general population, their representation and representation of issues of importance to the target audience in the print media should be much higher. In most cases the problem is not in the media, but in the absence of emphasizing these issues by the politicians, representatives of the government institutions and NGOs. </w:t>
      </w:r>
    </w:p>
    <w:p w14:paraId="6F7A18F4" w14:textId="77777777" w:rsidR="00CA6C93" w:rsidRPr="009F2585" w:rsidRDefault="00CA6C93" w:rsidP="00F87085">
      <w:pPr>
        <w:jc w:val="both"/>
        <w:rPr>
          <w:rFonts w:asciiTheme="minorHAnsi" w:hAnsiTheme="minorHAnsi"/>
          <w:lang w:val="en-GB"/>
        </w:rPr>
      </w:pPr>
    </w:p>
    <w:p w14:paraId="11D04EAB" w14:textId="77777777" w:rsidR="00CA5778" w:rsidRPr="009F2585" w:rsidRDefault="00156EBB" w:rsidP="00CA5778">
      <w:pPr>
        <w:autoSpaceDE w:val="0"/>
        <w:autoSpaceDN w:val="0"/>
        <w:adjustRightInd w:val="0"/>
        <w:jc w:val="both"/>
        <w:rPr>
          <w:rFonts w:asciiTheme="minorHAnsi" w:hAnsiTheme="minorHAnsi"/>
          <w:lang w:val="en-GB"/>
        </w:rPr>
      </w:pPr>
      <w:r w:rsidRPr="009F2585">
        <w:rPr>
          <w:rFonts w:asciiTheme="minorHAnsi" w:hAnsiTheme="minorHAnsi"/>
          <w:lang w:val="en-GB"/>
        </w:rPr>
        <w:t>Recommendations for future campaigns involves starting an initiative with political parties to develop specific and comprehensive policies regarding persons with disabilities, initiating a systemic solution to the problem of accessibility to polling places and election materials as well as the initiation of a general campaign to increase political participation of persons with disabilities with the support of the media and all other relevant stakeholders.</w:t>
      </w:r>
    </w:p>
    <w:p w14:paraId="7D0B9F84" w14:textId="77777777" w:rsidR="009F2BA0" w:rsidRDefault="009F2BA0" w:rsidP="006126F8">
      <w:pPr>
        <w:autoSpaceDE w:val="0"/>
        <w:autoSpaceDN w:val="0"/>
        <w:adjustRightInd w:val="0"/>
        <w:jc w:val="both"/>
        <w:rPr>
          <w:rFonts w:asciiTheme="minorHAnsi" w:hAnsiTheme="minorHAnsi"/>
          <w:lang w:val="en-GB"/>
        </w:rPr>
      </w:pPr>
    </w:p>
    <w:p w14:paraId="676FA9B9" w14:textId="77777777" w:rsidR="00CA6C93" w:rsidRDefault="00CA6C93" w:rsidP="006126F8">
      <w:pPr>
        <w:pBdr>
          <w:bottom w:val="single" w:sz="12" w:space="1" w:color="auto"/>
        </w:pBdr>
        <w:shd w:val="clear" w:color="auto" w:fill="FFFFFF"/>
        <w:autoSpaceDE w:val="0"/>
        <w:autoSpaceDN w:val="0"/>
        <w:adjustRightInd w:val="0"/>
        <w:jc w:val="both"/>
        <w:rPr>
          <w:sz w:val="47"/>
          <w:szCs w:val="47"/>
          <w:lang w:val="de-DE"/>
        </w:rPr>
      </w:pPr>
      <w:r>
        <w:rPr>
          <w:sz w:val="47"/>
          <w:szCs w:val="47"/>
          <w:lang w:val="de-DE"/>
        </w:rPr>
        <w:br w:type="page"/>
      </w:r>
    </w:p>
    <w:p w14:paraId="50D09850" w14:textId="678B5603" w:rsidR="00CA5778" w:rsidRPr="009F2BA0" w:rsidRDefault="00940A8B" w:rsidP="00CA6C93">
      <w:pPr>
        <w:pStyle w:val="Heading1"/>
      </w:pPr>
      <w:bookmarkStart w:id="68" w:name="_Toc271452152"/>
      <w:r w:rsidRPr="009F2BA0">
        <w:rPr>
          <w:sz w:val="47"/>
          <w:szCs w:val="47"/>
        </w:rPr>
        <w:lastRenderedPageBreak/>
        <w:t>M</w:t>
      </w:r>
      <w:r w:rsidRPr="009F2BA0">
        <w:t>ONITORING OF HUMAN RIGHTS OF PERSONS WITH DISABILITIES - INDIVIDUAL EXPERIENCES</w:t>
      </w:r>
      <w:bookmarkEnd w:id="68"/>
    </w:p>
    <w:p w14:paraId="37FD4F47" w14:textId="77777777" w:rsidR="009F2BA0" w:rsidRDefault="009F2BA0" w:rsidP="005250BC">
      <w:pPr>
        <w:autoSpaceDE w:val="0"/>
        <w:autoSpaceDN w:val="0"/>
        <w:adjustRightInd w:val="0"/>
        <w:jc w:val="both"/>
        <w:rPr>
          <w:rFonts w:asciiTheme="minorHAnsi" w:hAnsiTheme="minorHAnsi" w:cs="TimesNewRomanPS-BoldMT"/>
          <w:b/>
          <w:bCs/>
          <w:sz w:val="28"/>
          <w:szCs w:val="28"/>
          <w:lang w:val="en-GB"/>
        </w:rPr>
      </w:pPr>
    </w:p>
    <w:p w14:paraId="6D700DED" w14:textId="77777777" w:rsidR="005250BC" w:rsidRPr="009F2BA0" w:rsidRDefault="005250BC" w:rsidP="00C1537F">
      <w:pPr>
        <w:pStyle w:val="Heading2"/>
      </w:pPr>
      <w:bookmarkStart w:id="69" w:name="_Toc271452153"/>
      <w:r w:rsidRPr="009F2BA0">
        <w:t>The sample of respondents</w:t>
      </w:r>
      <w:bookmarkEnd w:id="69"/>
      <w:r w:rsidRPr="009F2BA0">
        <w:t xml:space="preserve">  </w:t>
      </w:r>
    </w:p>
    <w:p w14:paraId="7ED32744" w14:textId="77777777" w:rsidR="00CA5778" w:rsidRPr="009F2585" w:rsidRDefault="00CA5778" w:rsidP="00CA5778">
      <w:pPr>
        <w:autoSpaceDE w:val="0"/>
        <w:autoSpaceDN w:val="0"/>
        <w:adjustRightInd w:val="0"/>
        <w:jc w:val="both"/>
        <w:rPr>
          <w:rFonts w:asciiTheme="minorHAnsi" w:hAnsiTheme="minorHAnsi"/>
          <w:lang w:val="en-GB"/>
        </w:rPr>
      </w:pPr>
    </w:p>
    <w:p w14:paraId="05966ABF" w14:textId="77777777" w:rsidR="00C829D4" w:rsidRPr="009F2585" w:rsidRDefault="00AD54DE" w:rsidP="00C829D4">
      <w:pPr>
        <w:autoSpaceDE w:val="0"/>
        <w:autoSpaceDN w:val="0"/>
        <w:adjustRightInd w:val="0"/>
        <w:jc w:val="both"/>
        <w:rPr>
          <w:rFonts w:asciiTheme="minorHAnsi" w:hAnsiTheme="minorHAnsi"/>
          <w:lang w:val="en-GB"/>
        </w:rPr>
      </w:pPr>
      <w:r w:rsidRPr="009F2585">
        <w:rPr>
          <w:rFonts w:asciiTheme="minorHAnsi" w:eastAsia="Calibri" w:hAnsiTheme="minorHAnsi"/>
          <w:lang w:val="en-GB"/>
        </w:rPr>
        <w:t xml:space="preserve">Participants in this study were represented by men and women of different age groups and different types of disabilities, from three geographic areas. The project included respondents from Belgrade City, the South Bačka District (Novi Sad and neighbouring municipalities) and Podunavlje district (Velika Plana and neighbouring municipalities). </w:t>
      </w:r>
      <w:r w:rsidR="00CE20C1" w:rsidRPr="009F2585">
        <w:rPr>
          <w:rFonts w:asciiTheme="minorHAnsi" w:eastAsia="Calibri" w:hAnsiTheme="minorHAnsi"/>
          <w:lang w:val="en-GB"/>
        </w:rPr>
        <w:t>The f</w:t>
      </w:r>
      <w:r w:rsidRPr="009F2585">
        <w:rPr>
          <w:rFonts w:asciiTheme="minorHAnsi" w:eastAsia="Calibri" w:hAnsiTheme="minorHAnsi"/>
          <w:lang w:val="en-GB"/>
        </w:rPr>
        <w:t xml:space="preserve">ollowing socio-demographic characteristics are taken into account: </w:t>
      </w:r>
      <w:r w:rsidR="00C829D4" w:rsidRPr="009F2585">
        <w:rPr>
          <w:rFonts w:asciiTheme="minorHAnsi" w:eastAsia="Calibri" w:hAnsiTheme="minorHAnsi"/>
          <w:lang w:val="en-GB"/>
        </w:rPr>
        <w:t>gender, age group, type of disability, place of origin</w:t>
      </w:r>
      <w:r w:rsidR="009A5459" w:rsidRPr="009F2585">
        <w:rPr>
          <w:rFonts w:asciiTheme="minorHAnsi" w:eastAsia="Calibri" w:hAnsiTheme="minorHAnsi"/>
          <w:lang w:val="en-GB"/>
        </w:rPr>
        <w:t xml:space="preserve">, membership in Disabled People’s Organization, membership in a political party, participation in elections and way of voting as well as the way of informing during the political campaigns. </w:t>
      </w:r>
    </w:p>
    <w:p w14:paraId="7689CB6B" w14:textId="77777777" w:rsidR="00AD54DE" w:rsidRDefault="00AD54DE" w:rsidP="00AD54DE">
      <w:pPr>
        <w:autoSpaceDE w:val="0"/>
        <w:autoSpaceDN w:val="0"/>
        <w:adjustRightInd w:val="0"/>
        <w:jc w:val="both"/>
        <w:rPr>
          <w:rFonts w:asciiTheme="minorHAnsi" w:eastAsia="Calibri" w:hAnsiTheme="minorHAnsi"/>
          <w:lang w:val="en-GB"/>
        </w:rPr>
      </w:pPr>
      <w:r w:rsidRPr="009F2585">
        <w:rPr>
          <w:rFonts w:asciiTheme="minorHAnsi" w:eastAsia="Calibri" w:hAnsiTheme="minorHAnsi"/>
          <w:lang w:val="en-GB"/>
        </w:rPr>
        <w:t>The following is the review of the sample:</w:t>
      </w:r>
    </w:p>
    <w:p w14:paraId="55C2C2C4" w14:textId="77777777" w:rsidR="00A81120" w:rsidRDefault="00A81120" w:rsidP="00CA5778">
      <w:pPr>
        <w:autoSpaceDE w:val="0"/>
        <w:autoSpaceDN w:val="0"/>
        <w:adjustRightInd w:val="0"/>
        <w:jc w:val="both"/>
        <w:rPr>
          <w:rFonts w:asciiTheme="minorHAnsi" w:eastAsia="Calibri" w:hAnsiTheme="minorHAnsi"/>
          <w:lang w:val="en-GB"/>
        </w:rPr>
      </w:pPr>
    </w:p>
    <w:p w14:paraId="1F4DC441" w14:textId="08C0567E" w:rsidR="00CA5778" w:rsidRPr="00A81120" w:rsidRDefault="00A81120" w:rsidP="00567429">
      <w:pPr>
        <w:pStyle w:val="Heading3"/>
        <w:rPr>
          <w:rFonts w:eastAsia="Calibri"/>
        </w:rPr>
      </w:pPr>
      <w:bookmarkStart w:id="70" w:name="_Toc271452154"/>
      <w:r>
        <w:rPr>
          <w:rFonts w:eastAsia="Calibri"/>
        </w:rPr>
        <w:t>Table: Gender</w:t>
      </w:r>
      <w:bookmarkEnd w:id="70"/>
    </w:p>
    <w:tbl>
      <w:tblPr>
        <w:tblW w:w="4245" w:type="dxa"/>
        <w:tblInd w:w="93" w:type="dxa"/>
        <w:tblLayout w:type="fixed"/>
        <w:tblLook w:val="04A0" w:firstRow="1" w:lastRow="0" w:firstColumn="1" w:lastColumn="0" w:noHBand="0" w:noVBand="1"/>
      </w:tblPr>
      <w:tblGrid>
        <w:gridCol w:w="915"/>
        <w:gridCol w:w="1530"/>
        <w:gridCol w:w="900"/>
        <w:gridCol w:w="900"/>
      </w:tblGrid>
      <w:tr w:rsidR="00D75615" w:rsidRPr="0096226D" w14:paraId="4E33BCE3" w14:textId="77777777" w:rsidTr="00567429">
        <w:trPr>
          <w:trHeight w:val="300"/>
        </w:trPr>
        <w:tc>
          <w:tcPr>
            <w:tcW w:w="915" w:type="dxa"/>
            <w:tcBorders>
              <w:top w:val="single" w:sz="4" w:space="0" w:color="auto"/>
              <w:left w:val="single" w:sz="4" w:space="0" w:color="auto"/>
              <w:bottom w:val="single" w:sz="4" w:space="0" w:color="000000"/>
              <w:right w:val="single" w:sz="4" w:space="0" w:color="auto"/>
            </w:tcBorders>
            <w:shd w:val="clear" w:color="auto" w:fill="BFBFBF"/>
            <w:vAlign w:val="center"/>
            <w:hideMark/>
          </w:tcPr>
          <w:p w14:paraId="0C8A6B1A" w14:textId="77777777" w:rsidR="00D75615" w:rsidRPr="0096226D" w:rsidRDefault="00D75615" w:rsidP="006126F8">
            <w:pPr>
              <w:rPr>
                <w:rFonts w:eastAsia="Times New Roman" w:cs="Arial"/>
                <w:color w:val="000000"/>
                <w:sz w:val="20"/>
                <w:szCs w:val="20"/>
              </w:rPr>
            </w:pPr>
          </w:p>
        </w:tc>
        <w:tc>
          <w:tcPr>
            <w:tcW w:w="1530" w:type="dxa"/>
            <w:tcBorders>
              <w:top w:val="single" w:sz="4" w:space="0" w:color="auto"/>
              <w:left w:val="single" w:sz="4" w:space="0" w:color="auto"/>
              <w:bottom w:val="single" w:sz="4" w:space="0" w:color="000000"/>
              <w:right w:val="single" w:sz="4" w:space="0" w:color="auto"/>
            </w:tcBorders>
            <w:shd w:val="clear" w:color="auto" w:fill="BFBFBF"/>
            <w:vAlign w:val="center"/>
            <w:hideMark/>
          </w:tcPr>
          <w:p w14:paraId="353B69C3" w14:textId="4A41377A" w:rsidR="00D75615" w:rsidRPr="0096226D" w:rsidRDefault="00A81120" w:rsidP="006126F8">
            <w:pPr>
              <w:rPr>
                <w:rFonts w:eastAsia="Times New Roman" w:cs="Microsoft Sans Serif"/>
                <w:color w:val="000000"/>
                <w:sz w:val="20"/>
                <w:szCs w:val="20"/>
              </w:rPr>
            </w:pPr>
            <w:r w:rsidRPr="006126F8">
              <w:rPr>
                <w:rFonts w:asciiTheme="minorHAnsi" w:eastAsia="Times New Roman" w:hAnsiTheme="minorHAnsi" w:cs="Microsoft Sans Serif"/>
                <w:color w:val="000000"/>
                <w:sz w:val="20"/>
                <w:szCs w:val="20"/>
                <w:lang w:val="en-GB"/>
              </w:rPr>
              <w:t>Total number of respondents</w:t>
            </w:r>
          </w:p>
        </w:tc>
        <w:tc>
          <w:tcPr>
            <w:tcW w:w="900" w:type="dxa"/>
            <w:tcBorders>
              <w:top w:val="single" w:sz="4" w:space="0" w:color="auto"/>
              <w:left w:val="nil"/>
              <w:bottom w:val="single" w:sz="4" w:space="0" w:color="auto"/>
              <w:right w:val="single" w:sz="4" w:space="0" w:color="auto"/>
            </w:tcBorders>
            <w:shd w:val="clear" w:color="auto" w:fill="BFBFBF"/>
            <w:noWrap/>
            <w:vAlign w:val="center"/>
            <w:hideMark/>
          </w:tcPr>
          <w:p w14:paraId="435522D9" w14:textId="6107919E" w:rsidR="00D75615" w:rsidRPr="0096226D" w:rsidRDefault="00C1537F" w:rsidP="006126F8">
            <w:pPr>
              <w:jc w:val="center"/>
              <w:rPr>
                <w:rFonts w:eastAsia="Times New Roman" w:cs="Microsoft Sans Serif"/>
                <w:color w:val="000000"/>
                <w:sz w:val="20"/>
                <w:szCs w:val="20"/>
              </w:rPr>
            </w:pPr>
            <w:r>
              <w:rPr>
                <w:rFonts w:eastAsia="Times New Roman" w:cs="Microsoft Sans Serif"/>
                <w:color w:val="000000"/>
                <w:sz w:val="20"/>
                <w:szCs w:val="20"/>
              </w:rPr>
              <w:t>male</w:t>
            </w:r>
          </w:p>
        </w:tc>
        <w:tc>
          <w:tcPr>
            <w:tcW w:w="900" w:type="dxa"/>
            <w:tcBorders>
              <w:top w:val="single" w:sz="4" w:space="0" w:color="auto"/>
              <w:left w:val="nil"/>
              <w:bottom w:val="single" w:sz="4" w:space="0" w:color="auto"/>
              <w:right w:val="single" w:sz="4" w:space="0" w:color="auto"/>
            </w:tcBorders>
            <w:shd w:val="clear" w:color="auto" w:fill="BFBFBF"/>
            <w:noWrap/>
            <w:vAlign w:val="center"/>
            <w:hideMark/>
          </w:tcPr>
          <w:p w14:paraId="3426C3D6" w14:textId="6841171D" w:rsidR="00D75615" w:rsidRPr="0096226D" w:rsidRDefault="00A12B08" w:rsidP="006126F8">
            <w:pPr>
              <w:jc w:val="center"/>
              <w:rPr>
                <w:rFonts w:eastAsia="Times New Roman" w:cs="Microsoft Sans Serif"/>
                <w:color w:val="000000"/>
                <w:sz w:val="20"/>
                <w:szCs w:val="20"/>
              </w:rPr>
            </w:pPr>
            <w:r>
              <w:rPr>
                <w:rFonts w:eastAsia="Times New Roman" w:cs="Microsoft Sans Serif"/>
                <w:color w:val="000000"/>
                <w:sz w:val="20"/>
                <w:szCs w:val="20"/>
              </w:rPr>
              <w:t>f</w:t>
            </w:r>
            <w:r w:rsidR="006126F8">
              <w:rPr>
                <w:rFonts w:eastAsia="Times New Roman" w:cs="Microsoft Sans Serif"/>
                <w:color w:val="000000"/>
                <w:sz w:val="20"/>
                <w:szCs w:val="20"/>
              </w:rPr>
              <w:t>emale</w:t>
            </w:r>
          </w:p>
        </w:tc>
      </w:tr>
      <w:tr w:rsidR="00D75615" w:rsidRPr="0096226D" w14:paraId="5E16A80E" w14:textId="77777777" w:rsidTr="006126F8">
        <w:trPr>
          <w:trHeight w:val="510"/>
        </w:trPr>
        <w:tc>
          <w:tcPr>
            <w:tcW w:w="915" w:type="dxa"/>
            <w:tcBorders>
              <w:top w:val="nil"/>
              <w:left w:val="single" w:sz="4" w:space="0" w:color="auto"/>
              <w:bottom w:val="single" w:sz="4" w:space="0" w:color="auto"/>
              <w:right w:val="single" w:sz="4" w:space="0" w:color="auto"/>
            </w:tcBorders>
            <w:shd w:val="clear" w:color="FFFFFF" w:fill="auto"/>
            <w:vAlign w:val="bottom"/>
            <w:hideMark/>
          </w:tcPr>
          <w:p w14:paraId="31E229A1" w14:textId="04849928" w:rsidR="00D75615" w:rsidRPr="0096226D" w:rsidRDefault="006126F8" w:rsidP="006126F8">
            <w:pPr>
              <w:rPr>
                <w:rFonts w:eastAsia="Times New Roman"/>
                <w:color w:val="000000"/>
                <w:sz w:val="20"/>
                <w:szCs w:val="20"/>
              </w:rPr>
            </w:pPr>
            <w:r w:rsidRPr="00D75615">
              <w:rPr>
                <w:rFonts w:asciiTheme="minorHAnsi" w:eastAsia="Times New Roman" w:hAnsiTheme="minorHAnsi"/>
                <w:color w:val="000000"/>
                <w:sz w:val="20"/>
                <w:szCs w:val="20"/>
                <w:lang w:val="en-GB"/>
              </w:rPr>
              <w:t>No. of persons</w:t>
            </w:r>
          </w:p>
        </w:tc>
        <w:tc>
          <w:tcPr>
            <w:tcW w:w="1530" w:type="dxa"/>
            <w:tcBorders>
              <w:top w:val="nil"/>
              <w:left w:val="nil"/>
              <w:bottom w:val="single" w:sz="4" w:space="0" w:color="auto"/>
              <w:right w:val="single" w:sz="4" w:space="0" w:color="auto"/>
            </w:tcBorders>
            <w:shd w:val="clear" w:color="auto" w:fill="auto"/>
            <w:noWrap/>
            <w:vAlign w:val="center"/>
            <w:hideMark/>
          </w:tcPr>
          <w:p w14:paraId="4C63E52C" w14:textId="77777777" w:rsidR="00D75615" w:rsidRPr="0096226D" w:rsidRDefault="00D75615" w:rsidP="006126F8">
            <w:pPr>
              <w:jc w:val="center"/>
              <w:rPr>
                <w:rFonts w:eastAsia="Times New Roman"/>
                <w:color w:val="000000"/>
                <w:sz w:val="20"/>
                <w:szCs w:val="20"/>
              </w:rPr>
            </w:pPr>
            <w:r w:rsidRPr="0096226D">
              <w:rPr>
                <w:rFonts w:eastAsia="Times New Roman"/>
                <w:color w:val="000000"/>
                <w:sz w:val="20"/>
                <w:szCs w:val="20"/>
              </w:rPr>
              <w:t>59</w:t>
            </w:r>
          </w:p>
        </w:tc>
        <w:tc>
          <w:tcPr>
            <w:tcW w:w="900" w:type="dxa"/>
            <w:tcBorders>
              <w:top w:val="nil"/>
              <w:left w:val="nil"/>
              <w:bottom w:val="single" w:sz="4" w:space="0" w:color="auto"/>
              <w:right w:val="single" w:sz="4" w:space="0" w:color="auto"/>
            </w:tcBorders>
            <w:shd w:val="clear" w:color="auto" w:fill="auto"/>
            <w:noWrap/>
            <w:vAlign w:val="center"/>
            <w:hideMark/>
          </w:tcPr>
          <w:p w14:paraId="2F5BA11A" w14:textId="77777777" w:rsidR="00D75615" w:rsidRPr="0096226D" w:rsidRDefault="00D75615" w:rsidP="006126F8">
            <w:pPr>
              <w:jc w:val="center"/>
              <w:rPr>
                <w:rFonts w:eastAsia="Times New Roman"/>
                <w:color w:val="000000"/>
                <w:sz w:val="20"/>
                <w:szCs w:val="20"/>
              </w:rPr>
            </w:pPr>
            <w:r w:rsidRPr="0096226D">
              <w:rPr>
                <w:rFonts w:eastAsia="Times New Roman"/>
                <w:color w:val="000000"/>
                <w:sz w:val="2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69402D4C" w14:textId="77777777" w:rsidR="00D75615" w:rsidRPr="0096226D" w:rsidRDefault="00D75615" w:rsidP="006126F8">
            <w:pPr>
              <w:jc w:val="center"/>
              <w:rPr>
                <w:rFonts w:eastAsia="Times New Roman"/>
                <w:color w:val="000000"/>
                <w:sz w:val="20"/>
                <w:szCs w:val="20"/>
              </w:rPr>
            </w:pPr>
            <w:r w:rsidRPr="0096226D">
              <w:rPr>
                <w:rFonts w:eastAsia="Times New Roman"/>
                <w:color w:val="000000"/>
                <w:sz w:val="20"/>
                <w:szCs w:val="20"/>
              </w:rPr>
              <w:t>33</w:t>
            </w:r>
          </w:p>
        </w:tc>
      </w:tr>
    </w:tbl>
    <w:p w14:paraId="2751A8C3" w14:textId="77777777" w:rsidR="00D75615" w:rsidRDefault="00D75615" w:rsidP="00CA5778">
      <w:pPr>
        <w:autoSpaceDE w:val="0"/>
        <w:autoSpaceDN w:val="0"/>
        <w:adjustRightInd w:val="0"/>
        <w:jc w:val="both"/>
        <w:rPr>
          <w:rFonts w:asciiTheme="minorHAnsi" w:hAnsiTheme="minorHAnsi"/>
          <w:lang w:val="en-GB"/>
        </w:rPr>
      </w:pPr>
    </w:p>
    <w:p w14:paraId="2BB6AC60" w14:textId="19FFAA2E" w:rsidR="00A81120" w:rsidRDefault="00A81120" w:rsidP="00567429">
      <w:pPr>
        <w:pStyle w:val="Heading3"/>
      </w:pPr>
      <w:bookmarkStart w:id="71" w:name="_Toc271452155"/>
      <w:r>
        <w:t>Table: Age Groups</w:t>
      </w:r>
      <w:bookmarkEnd w:id="71"/>
    </w:p>
    <w:tbl>
      <w:tblPr>
        <w:tblW w:w="7125" w:type="dxa"/>
        <w:tblInd w:w="93" w:type="dxa"/>
        <w:tblLayout w:type="fixed"/>
        <w:tblLook w:val="04A0" w:firstRow="1" w:lastRow="0" w:firstColumn="1" w:lastColumn="0" w:noHBand="0" w:noVBand="1"/>
      </w:tblPr>
      <w:tblGrid>
        <w:gridCol w:w="915"/>
        <w:gridCol w:w="1530"/>
        <w:gridCol w:w="936"/>
        <w:gridCol w:w="936"/>
        <w:gridCol w:w="936"/>
        <w:gridCol w:w="936"/>
        <w:gridCol w:w="936"/>
      </w:tblGrid>
      <w:tr w:rsidR="006126F8" w:rsidRPr="0096226D" w14:paraId="1AE1EA70" w14:textId="0CF1940B" w:rsidTr="006126F8">
        <w:trPr>
          <w:trHeight w:val="300"/>
        </w:trPr>
        <w:tc>
          <w:tcPr>
            <w:tcW w:w="915" w:type="dxa"/>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3CDD5A1F" w14:textId="77777777" w:rsidR="006126F8" w:rsidRPr="0096226D" w:rsidRDefault="006126F8" w:rsidP="006126F8">
            <w:pPr>
              <w:rPr>
                <w:rFonts w:eastAsia="Times New Roman" w:cs="Arial"/>
                <w:color w:val="000000"/>
                <w:sz w:val="20"/>
                <w:szCs w:val="20"/>
              </w:rPr>
            </w:pPr>
          </w:p>
        </w:tc>
        <w:tc>
          <w:tcPr>
            <w:tcW w:w="1530" w:type="dxa"/>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12D7348D" w14:textId="15E543FC" w:rsidR="006126F8" w:rsidRPr="006126F8" w:rsidRDefault="00567429" w:rsidP="006126F8">
            <w:pPr>
              <w:jc w:val="center"/>
              <w:rPr>
                <w:rFonts w:asciiTheme="minorHAnsi" w:eastAsia="Times New Roman" w:hAnsiTheme="minorHAnsi" w:cs="Microsoft Sans Serif"/>
                <w:color w:val="000000"/>
                <w:sz w:val="20"/>
                <w:szCs w:val="20"/>
                <w:lang w:val="en-GB"/>
              </w:rPr>
            </w:pPr>
            <w:r w:rsidRPr="006126F8">
              <w:rPr>
                <w:rFonts w:asciiTheme="minorHAnsi" w:eastAsia="Times New Roman" w:hAnsiTheme="minorHAnsi" w:cs="Microsoft Sans Serif"/>
                <w:color w:val="000000"/>
                <w:sz w:val="20"/>
                <w:szCs w:val="20"/>
                <w:lang w:val="en-GB"/>
              </w:rPr>
              <w:t>Total number of respondents</w:t>
            </w:r>
          </w:p>
        </w:tc>
        <w:tc>
          <w:tcPr>
            <w:tcW w:w="936" w:type="dxa"/>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tcPr>
          <w:p w14:paraId="3162ADB6" w14:textId="09D9C17C" w:rsidR="006126F8" w:rsidRPr="006126F8" w:rsidRDefault="006126F8" w:rsidP="006126F8">
            <w:pPr>
              <w:jc w:val="center"/>
              <w:rPr>
                <w:rFonts w:asciiTheme="minorHAnsi" w:eastAsia="Times New Roman" w:hAnsiTheme="minorHAnsi" w:cs="Microsoft Sans Serif"/>
                <w:color w:val="000000"/>
                <w:sz w:val="20"/>
                <w:szCs w:val="20"/>
                <w:lang w:val="en-GB"/>
              </w:rPr>
            </w:pPr>
            <w:r w:rsidRPr="00D476C4">
              <w:rPr>
                <w:rFonts w:asciiTheme="minorHAnsi" w:eastAsia="Times New Roman" w:hAnsiTheme="minorHAnsi" w:cs="Microsoft Sans Serif"/>
                <w:color w:val="000000"/>
                <w:sz w:val="20"/>
                <w:szCs w:val="20"/>
                <w:lang w:val="en-GB"/>
              </w:rPr>
              <w:t>18-30</w:t>
            </w:r>
          </w:p>
        </w:tc>
        <w:tc>
          <w:tcPr>
            <w:tcW w:w="936" w:type="dxa"/>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tcPr>
          <w:p w14:paraId="06225CB8" w14:textId="01E07590" w:rsidR="006126F8" w:rsidRPr="006126F8" w:rsidRDefault="006126F8" w:rsidP="006126F8">
            <w:pPr>
              <w:jc w:val="center"/>
              <w:rPr>
                <w:rFonts w:asciiTheme="minorHAnsi" w:eastAsia="Times New Roman" w:hAnsiTheme="minorHAnsi" w:cs="Microsoft Sans Serif"/>
                <w:color w:val="000000"/>
                <w:sz w:val="20"/>
                <w:szCs w:val="20"/>
                <w:lang w:val="en-GB"/>
              </w:rPr>
            </w:pPr>
            <w:r w:rsidRPr="00D476C4">
              <w:rPr>
                <w:rFonts w:asciiTheme="minorHAnsi" w:eastAsia="Times New Roman" w:hAnsiTheme="minorHAnsi" w:cs="Microsoft Sans Serif"/>
                <w:color w:val="000000"/>
                <w:sz w:val="20"/>
                <w:szCs w:val="20"/>
                <w:lang w:val="en-GB"/>
              </w:rPr>
              <w:t>31-45</w:t>
            </w:r>
          </w:p>
        </w:tc>
        <w:tc>
          <w:tcPr>
            <w:tcW w:w="936" w:type="dxa"/>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tcPr>
          <w:p w14:paraId="7F896E70" w14:textId="1B0ABBAE" w:rsidR="006126F8" w:rsidRPr="006126F8" w:rsidRDefault="006126F8" w:rsidP="006126F8">
            <w:pPr>
              <w:jc w:val="center"/>
              <w:rPr>
                <w:rFonts w:asciiTheme="minorHAnsi" w:eastAsia="Times New Roman" w:hAnsiTheme="minorHAnsi" w:cs="Microsoft Sans Serif"/>
                <w:color w:val="000000"/>
                <w:sz w:val="20"/>
                <w:szCs w:val="20"/>
                <w:lang w:val="en-GB"/>
              </w:rPr>
            </w:pPr>
            <w:r w:rsidRPr="00D476C4">
              <w:rPr>
                <w:rFonts w:asciiTheme="minorHAnsi" w:eastAsia="Times New Roman" w:hAnsiTheme="minorHAnsi" w:cs="Microsoft Sans Serif"/>
                <w:color w:val="000000"/>
                <w:sz w:val="20"/>
                <w:szCs w:val="20"/>
                <w:lang w:val="en-GB"/>
              </w:rPr>
              <w:t>46-60</w:t>
            </w:r>
          </w:p>
        </w:tc>
        <w:tc>
          <w:tcPr>
            <w:tcW w:w="936" w:type="dxa"/>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tcPr>
          <w:p w14:paraId="328F0B98" w14:textId="05CEB5B1" w:rsidR="006126F8" w:rsidRPr="006126F8" w:rsidRDefault="006126F8" w:rsidP="006126F8">
            <w:pPr>
              <w:jc w:val="center"/>
              <w:rPr>
                <w:rFonts w:asciiTheme="minorHAnsi" w:eastAsia="Times New Roman" w:hAnsiTheme="minorHAnsi" w:cs="Microsoft Sans Serif"/>
                <w:color w:val="000000"/>
                <w:sz w:val="20"/>
                <w:szCs w:val="20"/>
                <w:lang w:val="en-GB"/>
              </w:rPr>
            </w:pPr>
            <w:r w:rsidRPr="00D476C4">
              <w:rPr>
                <w:rFonts w:asciiTheme="minorHAnsi" w:eastAsia="Times New Roman" w:hAnsiTheme="minorHAnsi" w:cs="Microsoft Sans Serif"/>
                <w:color w:val="000000"/>
                <w:sz w:val="20"/>
                <w:szCs w:val="20"/>
                <w:lang w:val="en-GB"/>
              </w:rPr>
              <w:t>60-70</w:t>
            </w:r>
          </w:p>
        </w:tc>
        <w:tc>
          <w:tcPr>
            <w:tcW w:w="936" w:type="dxa"/>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tcPr>
          <w:p w14:paraId="2AC91588" w14:textId="2B267B02" w:rsidR="006126F8" w:rsidRPr="006126F8" w:rsidRDefault="006126F8" w:rsidP="006126F8">
            <w:pPr>
              <w:jc w:val="center"/>
              <w:rPr>
                <w:rFonts w:asciiTheme="minorHAnsi" w:eastAsia="Times New Roman" w:hAnsiTheme="minorHAnsi" w:cs="Microsoft Sans Serif"/>
                <w:color w:val="000000"/>
                <w:sz w:val="20"/>
                <w:szCs w:val="20"/>
                <w:lang w:val="en-GB"/>
              </w:rPr>
            </w:pPr>
            <w:r w:rsidRPr="006126F8">
              <w:rPr>
                <w:rFonts w:asciiTheme="minorHAnsi" w:eastAsia="Times New Roman" w:hAnsiTheme="minorHAnsi" w:cs="Microsoft Sans Serif"/>
                <w:color w:val="000000"/>
                <w:sz w:val="20"/>
                <w:szCs w:val="20"/>
                <w:lang w:val="en-GB"/>
              </w:rPr>
              <w:t>Over 70</w:t>
            </w:r>
          </w:p>
        </w:tc>
      </w:tr>
      <w:tr w:rsidR="006126F8" w:rsidRPr="0096226D" w14:paraId="7ECB8F36" w14:textId="7F4BCA55" w:rsidTr="006126F8">
        <w:trPr>
          <w:trHeight w:val="510"/>
        </w:trPr>
        <w:tc>
          <w:tcPr>
            <w:tcW w:w="915" w:type="dxa"/>
            <w:tcBorders>
              <w:top w:val="nil"/>
              <w:left w:val="single" w:sz="4" w:space="0" w:color="auto"/>
              <w:bottom w:val="single" w:sz="4" w:space="0" w:color="auto"/>
              <w:right w:val="single" w:sz="4" w:space="0" w:color="auto"/>
            </w:tcBorders>
            <w:shd w:val="clear" w:color="FFFFFF" w:fill="auto"/>
            <w:vAlign w:val="bottom"/>
            <w:hideMark/>
          </w:tcPr>
          <w:p w14:paraId="67EB8E0C" w14:textId="77777777" w:rsidR="006126F8" w:rsidRPr="0096226D" w:rsidRDefault="006126F8" w:rsidP="006126F8">
            <w:pPr>
              <w:rPr>
                <w:rFonts w:eastAsia="Times New Roman"/>
                <w:color w:val="000000"/>
                <w:sz w:val="20"/>
                <w:szCs w:val="20"/>
              </w:rPr>
            </w:pPr>
            <w:r w:rsidRPr="00D75615">
              <w:rPr>
                <w:rFonts w:asciiTheme="minorHAnsi" w:eastAsia="Times New Roman" w:hAnsiTheme="minorHAnsi"/>
                <w:color w:val="000000"/>
                <w:sz w:val="20"/>
                <w:szCs w:val="20"/>
                <w:lang w:val="en-GB"/>
              </w:rPr>
              <w:t>No. of persons</w:t>
            </w:r>
          </w:p>
        </w:tc>
        <w:tc>
          <w:tcPr>
            <w:tcW w:w="1530" w:type="dxa"/>
            <w:tcBorders>
              <w:top w:val="nil"/>
              <w:left w:val="nil"/>
              <w:bottom w:val="single" w:sz="4" w:space="0" w:color="auto"/>
              <w:right w:val="single" w:sz="4" w:space="0" w:color="auto"/>
            </w:tcBorders>
            <w:shd w:val="clear" w:color="auto" w:fill="auto"/>
            <w:noWrap/>
            <w:vAlign w:val="center"/>
            <w:hideMark/>
          </w:tcPr>
          <w:p w14:paraId="52B54783" w14:textId="77777777" w:rsidR="006126F8" w:rsidRPr="006126F8" w:rsidRDefault="006126F8" w:rsidP="006126F8">
            <w:pPr>
              <w:jc w:val="center"/>
              <w:rPr>
                <w:rFonts w:asciiTheme="minorHAnsi" w:eastAsia="Times New Roman" w:hAnsiTheme="minorHAnsi" w:cs="Microsoft Sans Serif"/>
                <w:color w:val="000000"/>
                <w:sz w:val="20"/>
                <w:szCs w:val="20"/>
                <w:lang w:val="en-GB"/>
              </w:rPr>
            </w:pPr>
            <w:r w:rsidRPr="006126F8">
              <w:rPr>
                <w:rFonts w:asciiTheme="minorHAnsi" w:eastAsia="Times New Roman" w:hAnsiTheme="minorHAnsi" w:cs="Microsoft Sans Serif"/>
                <w:color w:val="000000"/>
                <w:sz w:val="20"/>
                <w:szCs w:val="20"/>
                <w:lang w:val="en-GB"/>
              </w:rPr>
              <w:t>59</w:t>
            </w:r>
          </w:p>
        </w:tc>
        <w:tc>
          <w:tcPr>
            <w:tcW w:w="936" w:type="dxa"/>
            <w:tcBorders>
              <w:top w:val="nil"/>
              <w:left w:val="nil"/>
              <w:bottom w:val="single" w:sz="4" w:space="0" w:color="auto"/>
              <w:right w:val="single" w:sz="4" w:space="0" w:color="auto"/>
            </w:tcBorders>
            <w:vAlign w:val="center"/>
          </w:tcPr>
          <w:p w14:paraId="1EC8953E" w14:textId="1A2F6D71" w:rsidR="006126F8" w:rsidRPr="006126F8" w:rsidRDefault="006126F8" w:rsidP="006126F8">
            <w:pPr>
              <w:jc w:val="center"/>
              <w:rPr>
                <w:rFonts w:asciiTheme="minorHAnsi" w:eastAsia="Times New Roman" w:hAnsiTheme="minorHAnsi" w:cs="Microsoft Sans Serif"/>
                <w:color w:val="000000"/>
                <w:sz w:val="20"/>
                <w:szCs w:val="20"/>
                <w:lang w:val="en-GB"/>
              </w:rPr>
            </w:pPr>
            <w:r w:rsidRPr="006126F8">
              <w:rPr>
                <w:rFonts w:asciiTheme="minorHAnsi" w:eastAsia="Times New Roman" w:hAnsiTheme="minorHAnsi" w:cs="Microsoft Sans Serif"/>
                <w:color w:val="000000"/>
                <w:sz w:val="20"/>
                <w:szCs w:val="20"/>
                <w:lang w:val="en-GB"/>
              </w:rPr>
              <w:t>15</w:t>
            </w:r>
          </w:p>
        </w:tc>
        <w:tc>
          <w:tcPr>
            <w:tcW w:w="936" w:type="dxa"/>
            <w:tcBorders>
              <w:top w:val="nil"/>
              <w:left w:val="nil"/>
              <w:bottom w:val="single" w:sz="4" w:space="0" w:color="auto"/>
              <w:right w:val="single" w:sz="4" w:space="0" w:color="auto"/>
            </w:tcBorders>
            <w:vAlign w:val="center"/>
          </w:tcPr>
          <w:p w14:paraId="456C6C51" w14:textId="28864472" w:rsidR="006126F8" w:rsidRPr="006126F8" w:rsidRDefault="006126F8" w:rsidP="006126F8">
            <w:pPr>
              <w:jc w:val="center"/>
              <w:rPr>
                <w:rFonts w:asciiTheme="minorHAnsi" w:eastAsia="Times New Roman" w:hAnsiTheme="minorHAnsi" w:cs="Microsoft Sans Serif"/>
                <w:color w:val="000000"/>
                <w:sz w:val="20"/>
                <w:szCs w:val="20"/>
                <w:lang w:val="en-GB"/>
              </w:rPr>
            </w:pPr>
            <w:r w:rsidRPr="006126F8">
              <w:rPr>
                <w:rFonts w:asciiTheme="minorHAnsi" w:eastAsia="Times New Roman" w:hAnsiTheme="minorHAnsi" w:cs="Microsoft Sans Serif"/>
                <w:color w:val="000000"/>
                <w:sz w:val="20"/>
                <w:szCs w:val="20"/>
                <w:lang w:val="en-GB"/>
              </w:rPr>
              <w:t>17</w:t>
            </w:r>
          </w:p>
        </w:tc>
        <w:tc>
          <w:tcPr>
            <w:tcW w:w="936" w:type="dxa"/>
            <w:tcBorders>
              <w:top w:val="nil"/>
              <w:left w:val="nil"/>
              <w:bottom w:val="single" w:sz="4" w:space="0" w:color="auto"/>
              <w:right w:val="single" w:sz="4" w:space="0" w:color="auto"/>
            </w:tcBorders>
            <w:vAlign w:val="center"/>
          </w:tcPr>
          <w:p w14:paraId="0B8345F1" w14:textId="41FC8C53" w:rsidR="006126F8" w:rsidRPr="006126F8" w:rsidRDefault="006126F8" w:rsidP="006126F8">
            <w:pPr>
              <w:jc w:val="center"/>
              <w:rPr>
                <w:rFonts w:asciiTheme="minorHAnsi" w:eastAsia="Times New Roman" w:hAnsiTheme="minorHAnsi" w:cs="Microsoft Sans Serif"/>
                <w:color w:val="000000"/>
                <w:sz w:val="20"/>
                <w:szCs w:val="20"/>
                <w:lang w:val="en-GB"/>
              </w:rPr>
            </w:pPr>
            <w:r w:rsidRPr="006126F8">
              <w:rPr>
                <w:rFonts w:asciiTheme="minorHAnsi" w:eastAsia="Times New Roman" w:hAnsiTheme="minorHAnsi" w:cs="Microsoft Sans Serif"/>
                <w:color w:val="000000"/>
                <w:sz w:val="20"/>
                <w:szCs w:val="20"/>
                <w:lang w:val="en-GB"/>
              </w:rPr>
              <w:t>15</w:t>
            </w:r>
          </w:p>
        </w:tc>
        <w:tc>
          <w:tcPr>
            <w:tcW w:w="936" w:type="dxa"/>
            <w:tcBorders>
              <w:top w:val="nil"/>
              <w:left w:val="nil"/>
              <w:bottom w:val="single" w:sz="4" w:space="0" w:color="auto"/>
              <w:right w:val="single" w:sz="4" w:space="0" w:color="auto"/>
            </w:tcBorders>
            <w:vAlign w:val="center"/>
          </w:tcPr>
          <w:p w14:paraId="3F3360B7" w14:textId="10A02DDD" w:rsidR="006126F8" w:rsidRPr="006126F8" w:rsidRDefault="006126F8" w:rsidP="006126F8">
            <w:pPr>
              <w:jc w:val="center"/>
              <w:rPr>
                <w:rFonts w:asciiTheme="minorHAnsi" w:eastAsia="Times New Roman" w:hAnsiTheme="minorHAnsi" w:cs="Microsoft Sans Serif"/>
                <w:color w:val="000000"/>
                <w:sz w:val="20"/>
                <w:szCs w:val="20"/>
                <w:lang w:val="en-GB"/>
              </w:rPr>
            </w:pPr>
            <w:r w:rsidRPr="006126F8">
              <w:rPr>
                <w:rFonts w:asciiTheme="minorHAnsi" w:eastAsia="Times New Roman" w:hAnsiTheme="minorHAnsi" w:cs="Microsoft Sans Serif"/>
                <w:color w:val="000000"/>
                <w:sz w:val="20"/>
                <w:szCs w:val="20"/>
                <w:lang w:val="en-GB"/>
              </w:rPr>
              <w:t>8</w:t>
            </w:r>
          </w:p>
        </w:tc>
        <w:tc>
          <w:tcPr>
            <w:tcW w:w="936" w:type="dxa"/>
            <w:tcBorders>
              <w:top w:val="nil"/>
              <w:left w:val="nil"/>
              <w:bottom w:val="single" w:sz="4" w:space="0" w:color="auto"/>
              <w:right w:val="single" w:sz="4" w:space="0" w:color="auto"/>
            </w:tcBorders>
            <w:vAlign w:val="center"/>
          </w:tcPr>
          <w:p w14:paraId="199E2D78" w14:textId="6C0C255D" w:rsidR="006126F8" w:rsidRPr="006126F8" w:rsidRDefault="006126F8" w:rsidP="006126F8">
            <w:pPr>
              <w:jc w:val="center"/>
              <w:rPr>
                <w:rFonts w:asciiTheme="minorHAnsi" w:eastAsia="Times New Roman" w:hAnsiTheme="minorHAnsi" w:cs="Microsoft Sans Serif"/>
                <w:color w:val="000000"/>
                <w:sz w:val="20"/>
                <w:szCs w:val="20"/>
                <w:lang w:val="en-GB"/>
              </w:rPr>
            </w:pPr>
            <w:r w:rsidRPr="006126F8">
              <w:rPr>
                <w:rFonts w:asciiTheme="minorHAnsi" w:eastAsia="Times New Roman" w:hAnsiTheme="minorHAnsi" w:cs="Microsoft Sans Serif"/>
                <w:color w:val="000000"/>
                <w:sz w:val="20"/>
                <w:szCs w:val="20"/>
                <w:lang w:val="en-GB"/>
              </w:rPr>
              <w:t>4</w:t>
            </w:r>
          </w:p>
        </w:tc>
      </w:tr>
    </w:tbl>
    <w:p w14:paraId="43F139FC" w14:textId="77777777" w:rsidR="006126F8" w:rsidRDefault="006126F8" w:rsidP="00CA5778">
      <w:pPr>
        <w:autoSpaceDE w:val="0"/>
        <w:autoSpaceDN w:val="0"/>
        <w:adjustRightInd w:val="0"/>
        <w:jc w:val="both"/>
        <w:rPr>
          <w:rFonts w:asciiTheme="minorHAnsi" w:hAnsiTheme="minorHAnsi"/>
          <w:lang w:val="en-GB"/>
        </w:rPr>
      </w:pPr>
    </w:p>
    <w:p w14:paraId="00306F3F" w14:textId="5D2870C4" w:rsidR="00A81120" w:rsidRDefault="00A81120" w:rsidP="00567429">
      <w:pPr>
        <w:pStyle w:val="Heading3"/>
      </w:pPr>
      <w:bookmarkStart w:id="72" w:name="_Toc271452156"/>
      <w:r>
        <w:t>Table: Place</w:t>
      </w:r>
      <w:bookmarkEnd w:id="72"/>
    </w:p>
    <w:tbl>
      <w:tblPr>
        <w:tblW w:w="6135" w:type="dxa"/>
        <w:tblInd w:w="93" w:type="dxa"/>
        <w:tblLayout w:type="fixed"/>
        <w:tblLook w:val="04A0" w:firstRow="1" w:lastRow="0" w:firstColumn="1" w:lastColumn="0" w:noHBand="0" w:noVBand="1"/>
      </w:tblPr>
      <w:tblGrid>
        <w:gridCol w:w="915"/>
        <w:gridCol w:w="1530"/>
        <w:gridCol w:w="1200"/>
        <w:gridCol w:w="1200"/>
        <w:gridCol w:w="1290"/>
      </w:tblGrid>
      <w:tr w:rsidR="00D476C4" w:rsidRPr="00114371" w14:paraId="459A5D0D" w14:textId="77777777" w:rsidTr="00567429">
        <w:trPr>
          <w:trHeight w:val="300"/>
        </w:trPr>
        <w:tc>
          <w:tcPr>
            <w:tcW w:w="915" w:type="dxa"/>
            <w:tcBorders>
              <w:top w:val="single" w:sz="4" w:space="0" w:color="auto"/>
              <w:left w:val="single" w:sz="4" w:space="0" w:color="auto"/>
              <w:bottom w:val="single" w:sz="4" w:space="0" w:color="000000"/>
              <w:right w:val="single" w:sz="4" w:space="0" w:color="auto"/>
            </w:tcBorders>
            <w:shd w:val="clear" w:color="auto" w:fill="D99594"/>
            <w:vAlign w:val="center"/>
            <w:hideMark/>
          </w:tcPr>
          <w:p w14:paraId="621F05EA" w14:textId="77777777" w:rsidR="00D476C4" w:rsidRPr="00114371" w:rsidRDefault="00D476C4" w:rsidP="00904B35">
            <w:pPr>
              <w:rPr>
                <w:rFonts w:eastAsia="Times New Roman" w:cs="Arial"/>
                <w:color w:val="000000"/>
                <w:sz w:val="20"/>
                <w:szCs w:val="20"/>
              </w:rPr>
            </w:pPr>
          </w:p>
        </w:tc>
        <w:tc>
          <w:tcPr>
            <w:tcW w:w="1530" w:type="dxa"/>
            <w:tcBorders>
              <w:top w:val="single" w:sz="4" w:space="0" w:color="auto"/>
              <w:left w:val="single" w:sz="4" w:space="0" w:color="auto"/>
              <w:bottom w:val="single" w:sz="4" w:space="0" w:color="000000"/>
              <w:right w:val="single" w:sz="4" w:space="0" w:color="auto"/>
            </w:tcBorders>
            <w:shd w:val="clear" w:color="auto" w:fill="D99594"/>
            <w:vAlign w:val="center"/>
            <w:hideMark/>
          </w:tcPr>
          <w:p w14:paraId="5B32DBC4" w14:textId="176DC961" w:rsidR="00D476C4" w:rsidRPr="00114371" w:rsidRDefault="00567429" w:rsidP="00904B35">
            <w:pPr>
              <w:rPr>
                <w:rFonts w:eastAsia="Times New Roman" w:cs="Microsoft Sans Serif"/>
                <w:color w:val="000000"/>
                <w:sz w:val="20"/>
                <w:szCs w:val="20"/>
              </w:rPr>
            </w:pPr>
            <w:r w:rsidRPr="006126F8">
              <w:rPr>
                <w:rFonts w:asciiTheme="minorHAnsi" w:eastAsia="Times New Roman" w:hAnsiTheme="minorHAnsi" w:cs="Microsoft Sans Serif"/>
                <w:color w:val="000000"/>
                <w:sz w:val="20"/>
                <w:szCs w:val="20"/>
                <w:lang w:val="en-GB"/>
              </w:rPr>
              <w:t>Total number of respondents</w:t>
            </w:r>
          </w:p>
        </w:tc>
        <w:tc>
          <w:tcPr>
            <w:tcW w:w="1200" w:type="dxa"/>
            <w:tcBorders>
              <w:top w:val="single" w:sz="4" w:space="0" w:color="auto"/>
              <w:left w:val="nil"/>
              <w:bottom w:val="single" w:sz="4" w:space="0" w:color="auto"/>
              <w:right w:val="single" w:sz="4" w:space="0" w:color="auto"/>
            </w:tcBorders>
            <w:shd w:val="clear" w:color="auto" w:fill="D99594"/>
            <w:noWrap/>
            <w:vAlign w:val="center"/>
            <w:hideMark/>
          </w:tcPr>
          <w:p w14:paraId="4925CE69" w14:textId="6371A1F9" w:rsidR="00D476C4" w:rsidRPr="00114371" w:rsidRDefault="00D476C4" w:rsidP="00904B35">
            <w:pPr>
              <w:jc w:val="center"/>
              <w:rPr>
                <w:rFonts w:eastAsia="Times New Roman" w:cs="Microsoft Sans Serif"/>
                <w:color w:val="000000"/>
                <w:sz w:val="20"/>
                <w:szCs w:val="20"/>
              </w:rPr>
            </w:pPr>
            <w:r>
              <w:rPr>
                <w:rFonts w:eastAsia="Times New Roman" w:cs="Microsoft Sans Serif"/>
                <w:color w:val="000000"/>
                <w:sz w:val="20"/>
                <w:szCs w:val="20"/>
              </w:rPr>
              <w:t>Belgrade</w:t>
            </w:r>
          </w:p>
        </w:tc>
        <w:tc>
          <w:tcPr>
            <w:tcW w:w="1200" w:type="dxa"/>
            <w:tcBorders>
              <w:top w:val="single" w:sz="4" w:space="0" w:color="auto"/>
              <w:left w:val="nil"/>
              <w:bottom w:val="single" w:sz="4" w:space="0" w:color="auto"/>
              <w:right w:val="single" w:sz="4" w:space="0" w:color="auto"/>
            </w:tcBorders>
            <w:shd w:val="clear" w:color="auto" w:fill="D99594"/>
            <w:noWrap/>
            <w:vAlign w:val="center"/>
            <w:hideMark/>
          </w:tcPr>
          <w:p w14:paraId="4A6C74AD" w14:textId="77777777" w:rsidR="00D476C4" w:rsidRPr="00114371" w:rsidRDefault="00D476C4" w:rsidP="00904B35">
            <w:pPr>
              <w:jc w:val="center"/>
              <w:rPr>
                <w:rFonts w:eastAsia="Times New Roman" w:cs="Microsoft Sans Serif"/>
                <w:color w:val="000000"/>
                <w:sz w:val="20"/>
                <w:szCs w:val="20"/>
              </w:rPr>
            </w:pPr>
            <w:r w:rsidRPr="00114371">
              <w:rPr>
                <w:rFonts w:eastAsia="Times New Roman" w:cs="Microsoft Sans Serif"/>
                <w:color w:val="000000"/>
                <w:sz w:val="20"/>
                <w:szCs w:val="20"/>
              </w:rPr>
              <w:t xml:space="preserve"> </w:t>
            </w:r>
            <w:r>
              <w:rPr>
                <w:rFonts w:eastAsia="Times New Roman" w:cs="Microsoft Sans Serif"/>
                <w:color w:val="000000"/>
                <w:sz w:val="20"/>
                <w:szCs w:val="20"/>
              </w:rPr>
              <w:t>Novi Sad</w:t>
            </w:r>
          </w:p>
        </w:tc>
        <w:tc>
          <w:tcPr>
            <w:tcW w:w="1290" w:type="dxa"/>
            <w:tcBorders>
              <w:top w:val="single" w:sz="4" w:space="0" w:color="auto"/>
              <w:left w:val="nil"/>
              <w:bottom w:val="single" w:sz="4" w:space="0" w:color="auto"/>
              <w:right w:val="single" w:sz="4" w:space="0" w:color="auto"/>
            </w:tcBorders>
            <w:shd w:val="clear" w:color="auto" w:fill="D99594"/>
            <w:vAlign w:val="center"/>
          </w:tcPr>
          <w:p w14:paraId="3DC4E538" w14:textId="77777777" w:rsidR="00D476C4" w:rsidRPr="00114371" w:rsidRDefault="00D476C4" w:rsidP="00D476C4">
            <w:pPr>
              <w:jc w:val="center"/>
              <w:rPr>
                <w:rFonts w:eastAsia="Times New Roman" w:cs="Microsoft Sans Serif"/>
                <w:color w:val="000000"/>
                <w:sz w:val="20"/>
                <w:szCs w:val="20"/>
              </w:rPr>
            </w:pPr>
            <w:r>
              <w:rPr>
                <w:rFonts w:eastAsia="Times New Roman" w:cs="Microsoft Sans Serif"/>
                <w:color w:val="000000"/>
                <w:sz w:val="20"/>
                <w:szCs w:val="20"/>
              </w:rPr>
              <w:t>Velika Plana</w:t>
            </w:r>
          </w:p>
        </w:tc>
      </w:tr>
      <w:tr w:rsidR="00D476C4" w:rsidRPr="00114371" w14:paraId="500B6E75" w14:textId="77777777" w:rsidTr="00D476C4">
        <w:trPr>
          <w:trHeight w:val="510"/>
        </w:trPr>
        <w:tc>
          <w:tcPr>
            <w:tcW w:w="915" w:type="dxa"/>
            <w:tcBorders>
              <w:top w:val="nil"/>
              <w:left w:val="single" w:sz="4" w:space="0" w:color="auto"/>
              <w:bottom w:val="single" w:sz="4" w:space="0" w:color="auto"/>
              <w:right w:val="single" w:sz="4" w:space="0" w:color="auto"/>
            </w:tcBorders>
            <w:shd w:val="clear" w:color="FFFFFF" w:fill="auto"/>
            <w:vAlign w:val="bottom"/>
            <w:hideMark/>
          </w:tcPr>
          <w:p w14:paraId="4DF08F0B" w14:textId="1E79ACCE" w:rsidR="00D476C4" w:rsidRPr="00114371" w:rsidRDefault="00D476C4" w:rsidP="00904B35">
            <w:pPr>
              <w:rPr>
                <w:rFonts w:eastAsia="Times New Roman"/>
                <w:color w:val="000000"/>
                <w:sz w:val="20"/>
                <w:szCs w:val="20"/>
              </w:rPr>
            </w:pPr>
            <w:r w:rsidRPr="00D75615">
              <w:rPr>
                <w:rFonts w:asciiTheme="minorHAnsi" w:eastAsia="Times New Roman" w:hAnsiTheme="minorHAnsi"/>
                <w:color w:val="000000"/>
                <w:sz w:val="20"/>
                <w:szCs w:val="20"/>
                <w:lang w:val="en-GB"/>
              </w:rPr>
              <w:t>No. of persons</w:t>
            </w:r>
          </w:p>
        </w:tc>
        <w:tc>
          <w:tcPr>
            <w:tcW w:w="1530" w:type="dxa"/>
            <w:tcBorders>
              <w:top w:val="nil"/>
              <w:left w:val="nil"/>
              <w:bottom w:val="single" w:sz="4" w:space="0" w:color="auto"/>
              <w:right w:val="single" w:sz="4" w:space="0" w:color="auto"/>
            </w:tcBorders>
            <w:shd w:val="clear" w:color="auto" w:fill="auto"/>
            <w:noWrap/>
            <w:vAlign w:val="center"/>
            <w:hideMark/>
          </w:tcPr>
          <w:p w14:paraId="20AC723D" w14:textId="77777777" w:rsidR="00D476C4" w:rsidRPr="00114371" w:rsidRDefault="00D476C4" w:rsidP="00904B35">
            <w:pPr>
              <w:jc w:val="center"/>
              <w:rPr>
                <w:rFonts w:eastAsia="Times New Roman"/>
                <w:color w:val="000000"/>
                <w:sz w:val="20"/>
                <w:szCs w:val="20"/>
              </w:rPr>
            </w:pPr>
            <w:r w:rsidRPr="00114371">
              <w:rPr>
                <w:rFonts w:eastAsia="Times New Roman"/>
                <w:color w:val="000000"/>
                <w:sz w:val="20"/>
                <w:szCs w:val="20"/>
              </w:rPr>
              <w:t>59</w:t>
            </w:r>
          </w:p>
        </w:tc>
        <w:tc>
          <w:tcPr>
            <w:tcW w:w="1200" w:type="dxa"/>
            <w:tcBorders>
              <w:top w:val="nil"/>
              <w:left w:val="nil"/>
              <w:bottom w:val="single" w:sz="4" w:space="0" w:color="auto"/>
              <w:right w:val="single" w:sz="4" w:space="0" w:color="auto"/>
            </w:tcBorders>
            <w:shd w:val="clear" w:color="auto" w:fill="auto"/>
            <w:noWrap/>
            <w:vAlign w:val="center"/>
            <w:hideMark/>
          </w:tcPr>
          <w:p w14:paraId="12A74E74" w14:textId="77777777" w:rsidR="00D476C4" w:rsidRPr="00114371" w:rsidRDefault="00D476C4" w:rsidP="00904B35">
            <w:pPr>
              <w:jc w:val="center"/>
              <w:rPr>
                <w:rFonts w:eastAsia="Times New Roman"/>
                <w:color w:val="000000"/>
                <w:sz w:val="20"/>
                <w:szCs w:val="20"/>
              </w:rPr>
            </w:pPr>
            <w:r>
              <w:rPr>
                <w:rFonts w:eastAsia="Times New Roman"/>
                <w:color w:val="000000"/>
                <w:sz w:val="20"/>
                <w:szCs w:val="20"/>
              </w:rPr>
              <w:t>22</w:t>
            </w:r>
          </w:p>
        </w:tc>
        <w:tc>
          <w:tcPr>
            <w:tcW w:w="1200" w:type="dxa"/>
            <w:tcBorders>
              <w:top w:val="nil"/>
              <w:left w:val="nil"/>
              <w:bottom w:val="single" w:sz="4" w:space="0" w:color="auto"/>
              <w:right w:val="single" w:sz="4" w:space="0" w:color="auto"/>
            </w:tcBorders>
            <w:shd w:val="clear" w:color="auto" w:fill="auto"/>
            <w:noWrap/>
            <w:vAlign w:val="center"/>
            <w:hideMark/>
          </w:tcPr>
          <w:p w14:paraId="377965C6" w14:textId="77777777" w:rsidR="00D476C4" w:rsidRPr="00114371" w:rsidRDefault="00D476C4" w:rsidP="00904B35">
            <w:pPr>
              <w:jc w:val="center"/>
              <w:rPr>
                <w:rFonts w:eastAsia="Times New Roman"/>
                <w:color w:val="000000"/>
                <w:sz w:val="20"/>
                <w:szCs w:val="20"/>
              </w:rPr>
            </w:pPr>
            <w:r>
              <w:rPr>
                <w:rFonts w:eastAsia="Times New Roman"/>
                <w:color w:val="000000"/>
                <w:sz w:val="20"/>
                <w:szCs w:val="20"/>
              </w:rPr>
              <w:t>17</w:t>
            </w:r>
          </w:p>
        </w:tc>
        <w:tc>
          <w:tcPr>
            <w:tcW w:w="1290" w:type="dxa"/>
            <w:tcBorders>
              <w:top w:val="nil"/>
              <w:left w:val="nil"/>
              <w:bottom w:val="single" w:sz="4" w:space="0" w:color="auto"/>
              <w:right w:val="single" w:sz="4" w:space="0" w:color="auto"/>
            </w:tcBorders>
          </w:tcPr>
          <w:p w14:paraId="47422828" w14:textId="77777777" w:rsidR="00D476C4" w:rsidRPr="00114371" w:rsidRDefault="00D476C4" w:rsidP="00904B35">
            <w:pPr>
              <w:jc w:val="center"/>
              <w:rPr>
                <w:rFonts w:eastAsia="Times New Roman"/>
                <w:color w:val="000000"/>
                <w:sz w:val="20"/>
                <w:szCs w:val="20"/>
              </w:rPr>
            </w:pPr>
            <w:r>
              <w:rPr>
                <w:rFonts w:eastAsia="Times New Roman"/>
                <w:color w:val="000000"/>
                <w:sz w:val="20"/>
                <w:szCs w:val="20"/>
              </w:rPr>
              <w:t>20</w:t>
            </w:r>
          </w:p>
        </w:tc>
      </w:tr>
    </w:tbl>
    <w:p w14:paraId="7A3B1FC8" w14:textId="77777777" w:rsidR="00D476C4" w:rsidRDefault="00D476C4" w:rsidP="00CA5778">
      <w:pPr>
        <w:autoSpaceDE w:val="0"/>
        <w:autoSpaceDN w:val="0"/>
        <w:adjustRightInd w:val="0"/>
        <w:jc w:val="both"/>
        <w:rPr>
          <w:rFonts w:asciiTheme="minorHAnsi" w:hAnsiTheme="minorHAnsi"/>
          <w:lang w:val="en-GB"/>
        </w:rPr>
      </w:pPr>
    </w:p>
    <w:p w14:paraId="737B07D6" w14:textId="51E895E7" w:rsidR="00A81120" w:rsidRDefault="00A81120" w:rsidP="00567429">
      <w:pPr>
        <w:pStyle w:val="Heading3"/>
      </w:pPr>
      <w:bookmarkStart w:id="73" w:name="_Toc271452157"/>
      <w:r>
        <w:t>Table: Type of Disability</w:t>
      </w:r>
      <w:bookmarkEnd w:id="73"/>
    </w:p>
    <w:tbl>
      <w:tblPr>
        <w:tblW w:w="8295" w:type="dxa"/>
        <w:tblInd w:w="93" w:type="dxa"/>
        <w:tblLayout w:type="fixed"/>
        <w:tblLook w:val="04A0" w:firstRow="1" w:lastRow="0" w:firstColumn="1" w:lastColumn="0" w:noHBand="0" w:noVBand="1"/>
      </w:tblPr>
      <w:tblGrid>
        <w:gridCol w:w="915"/>
        <w:gridCol w:w="1080"/>
        <w:gridCol w:w="1899"/>
        <w:gridCol w:w="1791"/>
        <w:gridCol w:w="1260"/>
        <w:gridCol w:w="1350"/>
      </w:tblGrid>
      <w:tr w:rsidR="00D476C4" w:rsidRPr="00D476C4" w14:paraId="0F44B17B" w14:textId="77777777" w:rsidTr="00567429">
        <w:trPr>
          <w:trHeight w:val="987"/>
        </w:trPr>
        <w:tc>
          <w:tcPr>
            <w:tcW w:w="915"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2AFF5779" w14:textId="77777777" w:rsidR="00D476C4" w:rsidRPr="00D476C4" w:rsidRDefault="00D476C4" w:rsidP="00904B35">
            <w:pPr>
              <w:rPr>
                <w:rFonts w:eastAsia="Times New Roman" w:cs="Arial"/>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CCFFCC"/>
            <w:noWrap/>
            <w:vAlign w:val="center"/>
            <w:hideMark/>
          </w:tcPr>
          <w:p w14:paraId="20CB924D" w14:textId="50DEE0A9" w:rsidR="00D476C4" w:rsidRPr="00D476C4" w:rsidRDefault="00A12B08" w:rsidP="00904B35">
            <w:pPr>
              <w:jc w:val="center"/>
              <w:rPr>
                <w:rFonts w:eastAsia="Times New Roman" w:cs="Microsoft Sans Serif"/>
                <w:color w:val="000000"/>
                <w:sz w:val="20"/>
                <w:szCs w:val="20"/>
              </w:rPr>
            </w:pPr>
            <w:r>
              <w:rPr>
                <w:rFonts w:eastAsia="Times New Roman" w:cs="Microsoft Sans Serif"/>
                <w:color w:val="000000"/>
                <w:sz w:val="20"/>
                <w:szCs w:val="20"/>
              </w:rPr>
              <w:t>p</w:t>
            </w:r>
            <w:r w:rsidR="00D476C4" w:rsidRPr="00D476C4">
              <w:rPr>
                <w:rFonts w:eastAsia="Times New Roman" w:cs="Microsoft Sans Serif"/>
                <w:color w:val="000000"/>
                <w:sz w:val="20"/>
                <w:szCs w:val="20"/>
              </w:rPr>
              <w:t>hysical disability</w:t>
            </w:r>
          </w:p>
        </w:tc>
        <w:tc>
          <w:tcPr>
            <w:tcW w:w="1899" w:type="dxa"/>
            <w:tcBorders>
              <w:top w:val="single" w:sz="4" w:space="0" w:color="auto"/>
              <w:left w:val="nil"/>
              <w:bottom w:val="single" w:sz="4" w:space="0" w:color="auto"/>
              <w:right w:val="single" w:sz="4" w:space="0" w:color="auto"/>
            </w:tcBorders>
            <w:shd w:val="clear" w:color="auto" w:fill="CCFFCC"/>
            <w:noWrap/>
            <w:vAlign w:val="center"/>
            <w:hideMark/>
          </w:tcPr>
          <w:p w14:paraId="3CB8698B" w14:textId="07BCAEC5" w:rsidR="00D476C4" w:rsidRPr="00D476C4" w:rsidRDefault="00A12B08" w:rsidP="00904B35">
            <w:pPr>
              <w:jc w:val="center"/>
              <w:rPr>
                <w:rFonts w:eastAsia="Times New Roman" w:cs="Microsoft Sans Serif"/>
                <w:color w:val="000000"/>
                <w:sz w:val="20"/>
                <w:szCs w:val="20"/>
              </w:rPr>
            </w:pPr>
            <w:r>
              <w:rPr>
                <w:rFonts w:asciiTheme="minorHAnsi" w:eastAsia="Times New Roman" w:hAnsiTheme="minorHAnsi"/>
                <w:color w:val="000000"/>
                <w:sz w:val="20"/>
                <w:szCs w:val="20"/>
                <w:lang w:val="en-GB"/>
              </w:rPr>
              <w:t>s</w:t>
            </w:r>
            <w:r w:rsidR="00D476C4" w:rsidRPr="00D476C4">
              <w:rPr>
                <w:rFonts w:asciiTheme="minorHAnsi" w:eastAsia="Times New Roman" w:hAnsiTheme="minorHAnsi"/>
                <w:color w:val="000000"/>
                <w:sz w:val="20"/>
                <w:szCs w:val="20"/>
                <w:lang w:val="en-GB"/>
              </w:rPr>
              <w:t>ensory – visual impairment (blind and visually impaired)</w:t>
            </w:r>
          </w:p>
        </w:tc>
        <w:tc>
          <w:tcPr>
            <w:tcW w:w="1791" w:type="dxa"/>
            <w:tcBorders>
              <w:top w:val="single" w:sz="4" w:space="0" w:color="auto"/>
              <w:left w:val="nil"/>
              <w:bottom w:val="single" w:sz="4" w:space="0" w:color="auto"/>
              <w:right w:val="single" w:sz="4" w:space="0" w:color="auto"/>
            </w:tcBorders>
            <w:shd w:val="clear" w:color="auto" w:fill="CCFFCC"/>
            <w:vAlign w:val="center"/>
          </w:tcPr>
          <w:p w14:paraId="09B5BD9C" w14:textId="4C2B520A" w:rsidR="00D476C4" w:rsidRPr="00D476C4" w:rsidRDefault="00A12B08" w:rsidP="00904B35">
            <w:pPr>
              <w:jc w:val="center"/>
              <w:rPr>
                <w:rFonts w:eastAsia="Times New Roman" w:cs="Microsoft Sans Serif"/>
                <w:color w:val="000000"/>
                <w:sz w:val="20"/>
                <w:szCs w:val="20"/>
              </w:rPr>
            </w:pPr>
            <w:r>
              <w:rPr>
                <w:rFonts w:asciiTheme="minorHAnsi" w:eastAsia="Times New Roman" w:hAnsiTheme="minorHAnsi"/>
                <w:color w:val="000000"/>
                <w:sz w:val="20"/>
                <w:szCs w:val="20"/>
                <w:lang w:val="en-GB"/>
              </w:rPr>
              <w:t>s</w:t>
            </w:r>
            <w:r w:rsidR="00D476C4" w:rsidRPr="00D476C4">
              <w:rPr>
                <w:rFonts w:asciiTheme="minorHAnsi" w:eastAsia="Times New Roman" w:hAnsiTheme="minorHAnsi"/>
                <w:color w:val="000000"/>
                <w:sz w:val="20"/>
                <w:szCs w:val="20"/>
                <w:lang w:val="en-GB"/>
              </w:rPr>
              <w:t>ensory – hearing impairment (deaf and hard of hearing)</w:t>
            </w:r>
          </w:p>
        </w:tc>
        <w:tc>
          <w:tcPr>
            <w:tcW w:w="1260" w:type="dxa"/>
            <w:tcBorders>
              <w:top w:val="single" w:sz="4" w:space="0" w:color="auto"/>
              <w:left w:val="nil"/>
              <w:bottom w:val="single" w:sz="4" w:space="0" w:color="auto"/>
              <w:right w:val="single" w:sz="4" w:space="0" w:color="auto"/>
            </w:tcBorders>
            <w:shd w:val="clear" w:color="auto" w:fill="CCFFCC"/>
            <w:vAlign w:val="center"/>
          </w:tcPr>
          <w:p w14:paraId="1C37C16C" w14:textId="71E86E79" w:rsidR="00D476C4" w:rsidRPr="00D476C4" w:rsidRDefault="00A12B08" w:rsidP="00904B35">
            <w:pPr>
              <w:jc w:val="center"/>
              <w:rPr>
                <w:rFonts w:eastAsia="Times New Roman" w:cs="Microsoft Sans Serif"/>
                <w:color w:val="000000"/>
                <w:sz w:val="20"/>
                <w:szCs w:val="20"/>
              </w:rPr>
            </w:pPr>
            <w:r>
              <w:rPr>
                <w:rFonts w:asciiTheme="minorHAnsi" w:eastAsia="Times New Roman" w:hAnsiTheme="minorHAnsi"/>
                <w:color w:val="000000"/>
                <w:sz w:val="20"/>
                <w:szCs w:val="20"/>
                <w:lang w:val="en-GB"/>
              </w:rPr>
              <w:t>i</w:t>
            </w:r>
            <w:r w:rsidR="00D476C4" w:rsidRPr="00D476C4">
              <w:rPr>
                <w:rFonts w:asciiTheme="minorHAnsi" w:eastAsia="Times New Roman" w:hAnsiTheme="minorHAnsi"/>
                <w:color w:val="000000"/>
                <w:sz w:val="20"/>
                <w:szCs w:val="20"/>
                <w:lang w:val="en-GB"/>
              </w:rPr>
              <w:t>ntellectual</w:t>
            </w:r>
          </w:p>
        </w:tc>
        <w:tc>
          <w:tcPr>
            <w:tcW w:w="1350" w:type="dxa"/>
            <w:tcBorders>
              <w:top w:val="single" w:sz="4" w:space="0" w:color="auto"/>
              <w:left w:val="nil"/>
              <w:bottom w:val="single" w:sz="4" w:space="0" w:color="auto"/>
              <w:right w:val="single" w:sz="4" w:space="0" w:color="auto"/>
            </w:tcBorders>
            <w:shd w:val="clear" w:color="auto" w:fill="CCFFCC"/>
            <w:vAlign w:val="center"/>
          </w:tcPr>
          <w:p w14:paraId="2204051B" w14:textId="2CAA4B18" w:rsidR="00D476C4" w:rsidRPr="00D476C4" w:rsidRDefault="00A12B08" w:rsidP="00904B35">
            <w:pPr>
              <w:jc w:val="center"/>
              <w:rPr>
                <w:rFonts w:eastAsia="Times New Roman" w:cs="Microsoft Sans Serif"/>
                <w:color w:val="000000"/>
                <w:sz w:val="20"/>
                <w:szCs w:val="20"/>
              </w:rPr>
            </w:pPr>
            <w:r>
              <w:rPr>
                <w:rFonts w:asciiTheme="minorHAnsi" w:eastAsia="Times New Roman" w:hAnsiTheme="minorHAnsi"/>
                <w:color w:val="000000"/>
                <w:sz w:val="20"/>
                <w:szCs w:val="20"/>
                <w:lang w:val="en-GB"/>
              </w:rPr>
              <w:t>p</w:t>
            </w:r>
            <w:r w:rsidR="00D476C4" w:rsidRPr="00D476C4">
              <w:rPr>
                <w:rFonts w:asciiTheme="minorHAnsi" w:eastAsia="Times New Roman" w:hAnsiTheme="minorHAnsi"/>
                <w:color w:val="000000"/>
                <w:sz w:val="20"/>
                <w:szCs w:val="20"/>
                <w:lang w:val="en-GB"/>
              </w:rPr>
              <w:t>sychosocial</w:t>
            </w:r>
          </w:p>
        </w:tc>
      </w:tr>
      <w:tr w:rsidR="00D476C4" w:rsidRPr="00114371" w14:paraId="7CB6C753" w14:textId="77777777" w:rsidTr="00A12B08">
        <w:trPr>
          <w:trHeight w:val="510"/>
        </w:trPr>
        <w:tc>
          <w:tcPr>
            <w:tcW w:w="915" w:type="dxa"/>
            <w:tcBorders>
              <w:top w:val="single" w:sz="4" w:space="0" w:color="auto"/>
              <w:left w:val="single" w:sz="4" w:space="0" w:color="auto"/>
              <w:bottom w:val="single" w:sz="4" w:space="0" w:color="auto"/>
              <w:right w:val="single" w:sz="4" w:space="0" w:color="auto"/>
            </w:tcBorders>
            <w:shd w:val="clear" w:color="FFFFFF" w:fill="auto"/>
            <w:vAlign w:val="bottom"/>
            <w:hideMark/>
          </w:tcPr>
          <w:p w14:paraId="595978E6" w14:textId="08FA0F45" w:rsidR="00D476C4" w:rsidRPr="00114371" w:rsidRDefault="00D476C4" w:rsidP="00904B35">
            <w:pPr>
              <w:rPr>
                <w:rFonts w:eastAsia="Times New Roman"/>
                <w:color w:val="000000"/>
                <w:sz w:val="20"/>
                <w:szCs w:val="20"/>
              </w:rPr>
            </w:pPr>
            <w:r w:rsidRPr="00D75615">
              <w:rPr>
                <w:rFonts w:asciiTheme="minorHAnsi" w:eastAsia="Times New Roman" w:hAnsiTheme="minorHAnsi"/>
                <w:color w:val="000000"/>
                <w:sz w:val="20"/>
                <w:szCs w:val="20"/>
                <w:lang w:val="en-GB"/>
              </w:rPr>
              <w:t>No. of persons</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587FF8C1" w14:textId="77777777" w:rsidR="00D476C4" w:rsidRPr="00114371" w:rsidRDefault="00D476C4" w:rsidP="00904B35">
            <w:pPr>
              <w:jc w:val="center"/>
              <w:rPr>
                <w:rFonts w:eastAsia="Times New Roman"/>
                <w:color w:val="000000"/>
                <w:sz w:val="20"/>
                <w:szCs w:val="20"/>
              </w:rPr>
            </w:pPr>
            <w:r>
              <w:rPr>
                <w:rFonts w:eastAsia="Times New Roman"/>
                <w:color w:val="000000"/>
                <w:sz w:val="20"/>
                <w:szCs w:val="20"/>
              </w:rPr>
              <w:t>28</w:t>
            </w:r>
          </w:p>
        </w:tc>
        <w:tc>
          <w:tcPr>
            <w:tcW w:w="1899" w:type="dxa"/>
            <w:tcBorders>
              <w:top w:val="single" w:sz="4" w:space="0" w:color="auto"/>
              <w:left w:val="nil"/>
              <w:bottom w:val="single" w:sz="4" w:space="0" w:color="auto"/>
              <w:right w:val="single" w:sz="4" w:space="0" w:color="auto"/>
            </w:tcBorders>
            <w:shd w:val="clear" w:color="auto" w:fill="auto"/>
            <w:noWrap/>
            <w:vAlign w:val="center"/>
            <w:hideMark/>
          </w:tcPr>
          <w:p w14:paraId="4076DEDA" w14:textId="77777777" w:rsidR="00D476C4" w:rsidRPr="00114371" w:rsidRDefault="00D476C4" w:rsidP="00904B35">
            <w:pPr>
              <w:jc w:val="center"/>
              <w:rPr>
                <w:rFonts w:eastAsia="Times New Roman"/>
                <w:color w:val="000000"/>
                <w:sz w:val="20"/>
                <w:szCs w:val="20"/>
              </w:rPr>
            </w:pPr>
            <w:r>
              <w:rPr>
                <w:rFonts w:eastAsia="Times New Roman"/>
                <w:color w:val="000000"/>
                <w:sz w:val="20"/>
                <w:szCs w:val="20"/>
              </w:rPr>
              <w:t>10</w:t>
            </w:r>
          </w:p>
        </w:tc>
        <w:tc>
          <w:tcPr>
            <w:tcW w:w="1791" w:type="dxa"/>
            <w:tcBorders>
              <w:top w:val="single" w:sz="4" w:space="0" w:color="auto"/>
              <w:left w:val="nil"/>
              <w:bottom w:val="single" w:sz="4" w:space="0" w:color="auto"/>
              <w:right w:val="single" w:sz="4" w:space="0" w:color="auto"/>
            </w:tcBorders>
            <w:vAlign w:val="center"/>
          </w:tcPr>
          <w:p w14:paraId="2B5029C3" w14:textId="77777777" w:rsidR="00D476C4" w:rsidRPr="00114371" w:rsidRDefault="00D476C4" w:rsidP="00904B35">
            <w:pPr>
              <w:jc w:val="center"/>
              <w:rPr>
                <w:rFonts w:eastAsia="Times New Roman"/>
                <w:color w:val="000000"/>
                <w:sz w:val="20"/>
                <w:szCs w:val="20"/>
              </w:rPr>
            </w:pPr>
            <w:r>
              <w:rPr>
                <w:rFonts w:eastAsia="Times New Roman"/>
                <w:color w:val="000000"/>
                <w:sz w:val="20"/>
                <w:szCs w:val="20"/>
              </w:rPr>
              <w:t>10</w:t>
            </w:r>
          </w:p>
        </w:tc>
        <w:tc>
          <w:tcPr>
            <w:tcW w:w="1260" w:type="dxa"/>
            <w:tcBorders>
              <w:top w:val="single" w:sz="4" w:space="0" w:color="auto"/>
              <w:left w:val="nil"/>
              <w:bottom w:val="single" w:sz="4" w:space="0" w:color="auto"/>
              <w:right w:val="single" w:sz="4" w:space="0" w:color="auto"/>
            </w:tcBorders>
            <w:vAlign w:val="center"/>
          </w:tcPr>
          <w:p w14:paraId="3D5EEC24" w14:textId="77777777" w:rsidR="00D476C4" w:rsidRDefault="00D476C4" w:rsidP="00904B35">
            <w:pPr>
              <w:jc w:val="center"/>
              <w:rPr>
                <w:rFonts w:eastAsia="Times New Roman"/>
                <w:color w:val="000000"/>
                <w:sz w:val="20"/>
                <w:szCs w:val="20"/>
              </w:rPr>
            </w:pPr>
            <w:r>
              <w:rPr>
                <w:rFonts w:eastAsia="Times New Roman"/>
                <w:color w:val="000000"/>
                <w:sz w:val="20"/>
                <w:szCs w:val="20"/>
              </w:rPr>
              <w:t>9</w:t>
            </w:r>
          </w:p>
        </w:tc>
        <w:tc>
          <w:tcPr>
            <w:tcW w:w="1350" w:type="dxa"/>
            <w:tcBorders>
              <w:top w:val="single" w:sz="4" w:space="0" w:color="auto"/>
              <w:left w:val="nil"/>
              <w:bottom w:val="single" w:sz="4" w:space="0" w:color="auto"/>
              <w:right w:val="single" w:sz="4" w:space="0" w:color="auto"/>
            </w:tcBorders>
            <w:vAlign w:val="center"/>
          </w:tcPr>
          <w:p w14:paraId="7D95F3CC" w14:textId="77777777" w:rsidR="00D476C4" w:rsidRDefault="00D476C4" w:rsidP="00904B35">
            <w:pPr>
              <w:jc w:val="center"/>
              <w:rPr>
                <w:rFonts w:eastAsia="Times New Roman"/>
                <w:color w:val="000000"/>
                <w:sz w:val="20"/>
                <w:szCs w:val="20"/>
              </w:rPr>
            </w:pPr>
            <w:r>
              <w:rPr>
                <w:rFonts w:eastAsia="Times New Roman"/>
                <w:color w:val="000000"/>
                <w:sz w:val="20"/>
                <w:szCs w:val="20"/>
              </w:rPr>
              <w:t>2</w:t>
            </w:r>
          </w:p>
        </w:tc>
      </w:tr>
    </w:tbl>
    <w:p w14:paraId="360C6F08" w14:textId="77777777" w:rsidR="00A81120" w:rsidRDefault="00A81120" w:rsidP="00CA5778">
      <w:pPr>
        <w:autoSpaceDE w:val="0"/>
        <w:autoSpaceDN w:val="0"/>
        <w:adjustRightInd w:val="0"/>
        <w:jc w:val="both"/>
        <w:rPr>
          <w:rFonts w:asciiTheme="minorHAnsi" w:hAnsiTheme="minorHAnsi"/>
          <w:lang w:val="en-GB"/>
        </w:rPr>
      </w:pPr>
    </w:p>
    <w:p w14:paraId="02C41224" w14:textId="62CB8DD1" w:rsidR="00D75615" w:rsidRDefault="00A81120" w:rsidP="00567429">
      <w:pPr>
        <w:pStyle w:val="Heading3"/>
      </w:pPr>
      <w:bookmarkStart w:id="74" w:name="_Toc271452158"/>
      <w:r>
        <w:lastRenderedPageBreak/>
        <w:t>Table: Membership</w:t>
      </w:r>
      <w:bookmarkEnd w:id="74"/>
    </w:p>
    <w:tbl>
      <w:tblPr>
        <w:tblW w:w="8136" w:type="dxa"/>
        <w:tblInd w:w="93" w:type="dxa"/>
        <w:tblLayout w:type="fixed"/>
        <w:tblLook w:val="04A0" w:firstRow="1" w:lastRow="0" w:firstColumn="1" w:lastColumn="0" w:noHBand="0" w:noVBand="1"/>
      </w:tblPr>
      <w:tblGrid>
        <w:gridCol w:w="915"/>
        <w:gridCol w:w="1202"/>
        <w:gridCol w:w="1202"/>
        <w:gridCol w:w="1919"/>
        <w:gridCol w:w="589"/>
        <w:gridCol w:w="567"/>
        <w:gridCol w:w="1742"/>
      </w:tblGrid>
      <w:tr w:rsidR="00D476C4" w:rsidRPr="0096226D" w14:paraId="338B3AFD" w14:textId="77777777" w:rsidTr="00D476C4">
        <w:trPr>
          <w:trHeight w:val="570"/>
        </w:trPr>
        <w:tc>
          <w:tcPr>
            <w:tcW w:w="915" w:type="dxa"/>
            <w:vMerge w:val="restart"/>
            <w:tcBorders>
              <w:top w:val="single" w:sz="4" w:space="0" w:color="auto"/>
              <w:left w:val="single" w:sz="4" w:space="0" w:color="auto"/>
              <w:bottom w:val="single" w:sz="4" w:space="0" w:color="auto"/>
              <w:right w:val="single" w:sz="4" w:space="0" w:color="auto"/>
            </w:tcBorders>
            <w:shd w:val="clear" w:color="auto" w:fill="F79646"/>
            <w:noWrap/>
            <w:vAlign w:val="bottom"/>
            <w:hideMark/>
          </w:tcPr>
          <w:p w14:paraId="2D29D01E" w14:textId="77777777" w:rsidR="00D476C4" w:rsidRPr="0096226D" w:rsidRDefault="00D476C4" w:rsidP="00904B35">
            <w:pPr>
              <w:jc w:val="center"/>
              <w:rPr>
                <w:rFonts w:eastAsia="Times New Roman"/>
                <w:color w:val="000000"/>
                <w:sz w:val="20"/>
                <w:szCs w:val="20"/>
              </w:rPr>
            </w:pPr>
            <w:r w:rsidRPr="0096226D">
              <w:rPr>
                <w:rFonts w:eastAsia="Times New Roman"/>
                <w:color w:val="000000"/>
                <w:sz w:val="20"/>
                <w:szCs w:val="20"/>
              </w:rPr>
              <w:t> </w:t>
            </w:r>
          </w:p>
        </w:tc>
        <w:tc>
          <w:tcPr>
            <w:tcW w:w="2404" w:type="dxa"/>
            <w:gridSpan w:val="2"/>
            <w:tcBorders>
              <w:top w:val="single" w:sz="4" w:space="0" w:color="auto"/>
              <w:left w:val="nil"/>
              <w:bottom w:val="single" w:sz="4" w:space="0" w:color="auto"/>
              <w:right w:val="single" w:sz="4" w:space="0" w:color="auto"/>
            </w:tcBorders>
            <w:shd w:val="clear" w:color="auto" w:fill="F79646"/>
            <w:vAlign w:val="bottom"/>
            <w:hideMark/>
          </w:tcPr>
          <w:p w14:paraId="3821EAFC" w14:textId="51D94412" w:rsidR="00D476C4" w:rsidRPr="0096226D" w:rsidRDefault="00D476C4" w:rsidP="00904B35">
            <w:pPr>
              <w:jc w:val="center"/>
              <w:rPr>
                <w:rFonts w:eastAsia="Times New Roman"/>
                <w:color w:val="000000"/>
                <w:sz w:val="20"/>
                <w:szCs w:val="20"/>
                <w:lang w:val="it-IT"/>
              </w:rPr>
            </w:pPr>
            <w:r w:rsidRPr="00D476C4">
              <w:rPr>
                <w:rFonts w:asciiTheme="minorHAnsi" w:eastAsia="Times New Roman" w:hAnsiTheme="minorHAnsi"/>
                <w:color w:val="000000"/>
                <w:sz w:val="20"/>
                <w:szCs w:val="20"/>
                <w:lang w:val="en-GB"/>
              </w:rPr>
              <w:t>Membership in Disabled People’s Organization</w:t>
            </w:r>
          </w:p>
        </w:tc>
        <w:tc>
          <w:tcPr>
            <w:tcW w:w="4817" w:type="dxa"/>
            <w:gridSpan w:val="4"/>
            <w:tcBorders>
              <w:top w:val="single" w:sz="4" w:space="0" w:color="auto"/>
              <w:left w:val="nil"/>
              <w:bottom w:val="single" w:sz="4" w:space="0" w:color="auto"/>
              <w:right w:val="single" w:sz="4" w:space="0" w:color="auto"/>
            </w:tcBorders>
            <w:shd w:val="clear" w:color="auto" w:fill="F79646"/>
            <w:noWrap/>
            <w:vAlign w:val="center"/>
            <w:hideMark/>
          </w:tcPr>
          <w:p w14:paraId="0840A875" w14:textId="0D98A50F" w:rsidR="00D476C4" w:rsidRPr="0096226D" w:rsidRDefault="00D476C4" w:rsidP="00904B35">
            <w:pPr>
              <w:jc w:val="center"/>
              <w:rPr>
                <w:rFonts w:eastAsia="Times New Roman"/>
                <w:color w:val="000000"/>
                <w:sz w:val="20"/>
                <w:szCs w:val="20"/>
              </w:rPr>
            </w:pPr>
            <w:r w:rsidRPr="00D476C4">
              <w:rPr>
                <w:rFonts w:asciiTheme="minorHAnsi" w:eastAsia="Times New Roman" w:hAnsiTheme="minorHAnsi"/>
                <w:color w:val="000000"/>
                <w:sz w:val="20"/>
                <w:szCs w:val="20"/>
                <w:lang w:val="en-GB"/>
              </w:rPr>
              <w:t>Membership in a political party</w:t>
            </w:r>
          </w:p>
        </w:tc>
      </w:tr>
      <w:tr w:rsidR="00D476C4" w:rsidRPr="0096226D" w14:paraId="3E19D873" w14:textId="77777777" w:rsidTr="00D476C4">
        <w:trPr>
          <w:trHeight w:val="480"/>
        </w:trPr>
        <w:tc>
          <w:tcPr>
            <w:tcW w:w="915" w:type="dxa"/>
            <w:vMerge/>
            <w:tcBorders>
              <w:top w:val="single" w:sz="4" w:space="0" w:color="auto"/>
              <w:left w:val="single" w:sz="4" w:space="0" w:color="auto"/>
              <w:bottom w:val="single" w:sz="4" w:space="0" w:color="auto"/>
              <w:right w:val="single" w:sz="4" w:space="0" w:color="auto"/>
            </w:tcBorders>
            <w:shd w:val="clear" w:color="auto" w:fill="F79646"/>
            <w:vAlign w:val="center"/>
            <w:hideMark/>
          </w:tcPr>
          <w:p w14:paraId="7F62D55F" w14:textId="77777777" w:rsidR="00D476C4" w:rsidRPr="0096226D" w:rsidRDefault="00D476C4" w:rsidP="00D476C4">
            <w:pPr>
              <w:rPr>
                <w:rFonts w:eastAsia="Times New Roman"/>
                <w:color w:val="000000"/>
                <w:sz w:val="20"/>
                <w:szCs w:val="20"/>
              </w:rPr>
            </w:pPr>
          </w:p>
        </w:tc>
        <w:tc>
          <w:tcPr>
            <w:tcW w:w="1202" w:type="dxa"/>
            <w:tcBorders>
              <w:top w:val="nil"/>
              <w:left w:val="nil"/>
              <w:bottom w:val="single" w:sz="4" w:space="0" w:color="auto"/>
              <w:right w:val="single" w:sz="4" w:space="0" w:color="auto"/>
            </w:tcBorders>
            <w:shd w:val="clear" w:color="auto" w:fill="F79646"/>
            <w:noWrap/>
            <w:vAlign w:val="center"/>
            <w:hideMark/>
          </w:tcPr>
          <w:p w14:paraId="0DA09912" w14:textId="0764191C" w:rsidR="00D476C4" w:rsidRPr="0096226D" w:rsidRDefault="00D476C4" w:rsidP="00D476C4">
            <w:pPr>
              <w:jc w:val="center"/>
              <w:rPr>
                <w:rFonts w:eastAsia="Times New Roman"/>
                <w:color w:val="000000"/>
                <w:sz w:val="20"/>
                <w:szCs w:val="20"/>
              </w:rPr>
            </w:pPr>
            <w:r>
              <w:rPr>
                <w:rFonts w:eastAsia="Times New Roman"/>
                <w:color w:val="000000"/>
                <w:sz w:val="20"/>
                <w:szCs w:val="20"/>
              </w:rPr>
              <w:t>yes</w:t>
            </w:r>
          </w:p>
        </w:tc>
        <w:tc>
          <w:tcPr>
            <w:tcW w:w="1202" w:type="dxa"/>
            <w:tcBorders>
              <w:top w:val="nil"/>
              <w:left w:val="nil"/>
              <w:bottom w:val="single" w:sz="4" w:space="0" w:color="auto"/>
              <w:right w:val="single" w:sz="4" w:space="0" w:color="auto"/>
            </w:tcBorders>
            <w:shd w:val="clear" w:color="auto" w:fill="F79646"/>
            <w:noWrap/>
            <w:vAlign w:val="center"/>
            <w:hideMark/>
          </w:tcPr>
          <w:p w14:paraId="651D0F3E" w14:textId="56CD8CAD" w:rsidR="00D476C4" w:rsidRPr="0096226D" w:rsidRDefault="00D476C4" w:rsidP="00D476C4">
            <w:pPr>
              <w:jc w:val="center"/>
              <w:rPr>
                <w:rFonts w:eastAsia="Times New Roman"/>
                <w:color w:val="000000"/>
                <w:sz w:val="20"/>
                <w:szCs w:val="20"/>
              </w:rPr>
            </w:pPr>
            <w:r w:rsidRPr="0096226D">
              <w:rPr>
                <w:rFonts w:eastAsia="Times New Roman"/>
                <w:color w:val="000000"/>
                <w:sz w:val="20"/>
                <w:szCs w:val="20"/>
              </w:rPr>
              <w:t xml:space="preserve"> </w:t>
            </w:r>
            <w:r>
              <w:rPr>
                <w:rFonts w:eastAsia="Times New Roman"/>
                <w:color w:val="000000"/>
                <w:sz w:val="20"/>
                <w:szCs w:val="20"/>
              </w:rPr>
              <w:t>no</w:t>
            </w:r>
          </w:p>
        </w:tc>
        <w:tc>
          <w:tcPr>
            <w:tcW w:w="1919" w:type="dxa"/>
            <w:tcBorders>
              <w:top w:val="nil"/>
              <w:left w:val="nil"/>
              <w:bottom w:val="single" w:sz="4" w:space="0" w:color="auto"/>
              <w:right w:val="single" w:sz="4" w:space="0" w:color="auto"/>
            </w:tcBorders>
            <w:shd w:val="clear" w:color="auto" w:fill="F79646"/>
            <w:noWrap/>
            <w:vAlign w:val="center"/>
            <w:hideMark/>
          </w:tcPr>
          <w:p w14:paraId="26DEB735" w14:textId="4A3F2129" w:rsidR="00D476C4" w:rsidRPr="00D476C4" w:rsidRDefault="00D476C4" w:rsidP="00D476C4">
            <w:pPr>
              <w:jc w:val="center"/>
              <w:rPr>
                <w:rFonts w:eastAsia="Times New Roman"/>
                <w:color w:val="000000"/>
                <w:sz w:val="20"/>
                <w:szCs w:val="20"/>
              </w:rPr>
            </w:pPr>
            <w:r w:rsidRPr="00D476C4">
              <w:rPr>
                <w:rFonts w:asciiTheme="minorHAnsi" w:eastAsia="Times New Roman" w:hAnsiTheme="minorHAnsi"/>
                <w:color w:val="000000"/>
                <w:sz w:val="20"/>
                <w:szCs w:val="20"/>
                <w:lang w:val="en-GB"/>
              </w:rPr>
              <w:t>no answer</w:t>
            </w:r>
          </w:p>
        </w:tc>
        <w:tc>
          <w:tcPr>
            <w:tcW w:w="589" w:type="dxa"/>
            <w:tcBorders>
              <w:top w:val="nil"/>
              <w:left w:val="nil"/>
              <w:bottom w:val="single" w:sz="4" w:space="0" w:color="auto"/>
              <w:right w:val="single" w:sz="4" w:space="0" w:color="auto"/>
            </w:tcBorders>
            <w:shd w:val="clear" w:color="auto" w:fill="F79646"/>
            <w:noWrap/>
            <w:vAlign w:val="center"/>
            <w:hideMark/>
          </w:tcPr>
          <w:p w14:paraId="4927457E" w14:textId="4B15716C" w:rsidR="00D476C4" w:rsidRPr="00D476C4" w:rsidRDefault="00D476C4" w:rsidP="00D476C4">
            <w:pPr>
              <w:jc w:val="center"/>
              <w:rPr>
                <w:rFonts w:eastAsia="Times New Roman"/>
                <w:color w:val="000000"/>
                <w:sz w:val="20"/>
                <w:szCs w:val="20"/>
              </w:rPr>
            </w:pPr>
            <w:r w:rsidRPr="00D476C4">
              <w:rPr>
                <w:rFonts w:asciiTheme="minorHAnsi" w:eastAsia="Times New Roman" w:hAnsiTheme="minorHAnsi"/>
                <w:color w:val="000000"/>
                <w:sz w:val="20"/>
                <w:szCs w:val="20"/>
                <w:lang w:val="en-GB"/>
              </w:rPr>
              <w:t>yes</w:t>
            </w:r>
          </w:p>
        </w:tc>
        <w:tc>
          <w:tcPr>
            <w:tcW w:w="567" w:type="dxa"/>
            <w:tcBorders>
              <w:top w:val="nil"/>
              <w:left w:val="nil"/>
              <w:bottom w:val="single" w:sz="4" w:space="0" w:color="auto"/>
              <w:right w:val="single" w:sz="4" w:space="0" w:color="auto"/>
            </w:tcBorders>
            <w:shd w:val="clear" w:color="auto" w:fill="F79646"/>
            <w:noWrap/>
            <w:vAlign w:val="center"/>
            <w:hideMark/>
          </w:tcPr>
          <w:p w14:paraId="02A1D96E" w14:textId="5BD5A155" w:rsidR="00D476C4" w:rsidRPr="00D476C4" w:rsidRDefault="00D476C4" w:rsidP="00D476C4">
            <w:pPr>
              <w:jc w:val="center"/>
              <w:rPr>
                <w:rFonts w:eastAsia="Times New Roman"/>
                <w:color w:val="000000"/>
                <w:sz w:val="20"/>
                <w:szCs w:val="20"/>
              </w:rPr>
            </w:pPr>
            <w:r w:rsidRPr="00D476C4">
              <w:rPr>
                <w:rFonts w:asciiTheme="minorHAnsi" w:eastAsia="Times New Roman" w:hAnsiTheme="minorHAnsi"/>
                <w:color w:val="000000"/>
                <w:sz w:val="20"/>
                <w:szCs w:val="20"/>
                <w:lang w:val="en-GB"/>
              </w:rPr>
              <w:t>no</w:t>
            </w:r>
          </w:p>
        </w:tc>
        <w:tc>
          <w:tcPr>
            <w:tcW w:w="1742" w:type="dxa"/>
            <w:tcBorders>
              <w:top w:val="nil"/>
              <w:left w:val="nil"/>
              <w:bottom w:val="single" w:sz="4" w:space="0" w:color="auto"/>
              <w:right w:val="single" w:sz="4" w:space="0" w:color="auto"/>
            </w:tcBorders>
            <w:shd w:val="clear" w:color="auto" w:fill="F79646"/>
            <w:vAlign w:val="center"/>
            <w:hideMark/>
          </w:tcPr>
          <w:p w14:paraId="161EFE98" w14:textId="31280D54" w:rsidR="00D476C4" w:rsidRPr="00D476C4" w:rsidRDefault="00D476C4" w:rsidP="00D476C4">
            <w:pPr>
              <w:jc w:val="center"/>
              <w:rPr>
                <w:rFonts w:eastAsia="Times New Roman"/>
                <w:color w:val="000000"/>
                <w:sz w:val="20"/>
                <w:szCs w:val="20"/>
              </w:rPr>
            </w:pPr>
            <w:r w:rsidRPr="00D476C4">
              <w:rPr>
                <w:rFonts w:asciiTheme="minorHAnsi" w:eastAsia="Times New Roman" w:hAnsiTheme="minorHAnsi"/>
                <w:color w:val="000000"/>
                <w:sz w:val="20"/>
                <w:szCs w:val="20"/>
                <w:lang w:val="en-GB"/>
              </w:rPr>
              <w:t xml:space="preserve"> yes, in the past</w:t>
            </w:r>
          </w:p>
        </w:tc>
      </w:tr>
      <w:tr w:rsidR="00D476C4" w:rsidRPr="0096226D" w14:paraId="55F13305" w14:textId="77777777" w:rsidTr="00D476C4">
        <w:trPr>
          <w:trHeight w:val="255"/>
        </w:trPr>
        <w:tc>
          <w:tcPr>
            <w:tcW w:w="915" w:type="dxa"/>
            <w:tcBorders>
              <w:top w:val="nil"/>
              <w:left w:val="single" w:sz="4" w:space="0" w:color="auto"/>
              <w:bottom w:val="single" w:sz="4" w:space="0" w:color="auto"/>
              <w:right w:val="single" w:sz="4" w:space="0" w:color="auto"/>
            </w:tcBorders>
            <w:shd w:val="clear" w:color="FFFFFF" w:fill="auto"/>
            <w:noWrap/>
            <w:vAlign w:val="bottom"/>
            <w:hideMark/>
          </w:tcPr>
          <w:p w14:paraId="00918C59" w14:textId="53EF0DAD" w:rsidR="00D476C4" w:rsidRPr="0096226D" w:rsidRDefault="00D476C4" w:rsidP="00904B35">
            <w:pPr>
              <w:rPr>
                <w:rFonts w:eastAsia="Times New Roman"/>
                <w:color w:val="000000"/>
                <w:sz w:val="20"/>
                <w:szCs w:val="20"/>
              </w:rPr>
            </w:pPr>
            <w:r w:rsidRPr="00D75615">
              <w:rPr>
                <w:rFonts w:asciiTheme="minorHAnsi" w:eastAsia="Times New Roman" w:hAnsiTheme="minorHAnsi"/>
                <w:color w:val="000000"/>
                <w:sz w:val="20"/>
                <w:szCs w:val="20"/>
                <w:lang w:val="en-GB"/>
              </w:rPr>
              <w:t>No. of persons</w:t>
            </w:r>
          </w:p>
        </w:tc>
        <w:tc>
          <w:tcPr>
            <w:tcW w:w="1202" w:type="dxa"/>
            <w:tcBorders>
              <w:top w:val="nil"/>
              <w:left w:val="nil"/>
              <w:bottom w:val="single" w:sz="4" w:space="0" w:color="auto"/>
              <w:right w:val="single" w:sz="4" w:space="0" w:color="auto"/>
            </w:tcBorders>
            <w:shd w:val="clear" w:color="auto" w:fill="auto"/>
            <w:noWrap/>
            <w:vAlign w:val="center"/>
            <w:hideMark/>
          </w:tcPr>
          <w:p w14:paraId="6AC1DA44" w14:textId="77777777" w:rsidR="00D476C4" w:rsidRPr="0096226D" w:rsidRDefault="00D476C4" w:rsidP="00904B35">
            <w:pPr>
              <w:jc w:val="center"/>
              <w:rPr>
                <w:rFonts w:eastAsia="Times New Roman"/>
                <w:color w:val="000000"/>
                <w:sz w:val="20"/>
                <w:szCs w:val="20"/>
              </w:rPr>
            </w:pPr>
            <w:r w:rsidRPr="0096226D">
              <w:rPr>
                <w:rFonts w:eastAsia="Times New Roman"/>
                <w:color w:val="000000"/>
                <w:sz w:val="20"/>
                <w:szCs w:val="20"/>
              </w:rPr>
              <w:t>57</w:t>
            </w:r>
          </w:p>
        </w:tc>
        <w:tc>
          <w:tcPr>
            <w:tcW w:w="1202" w:type="dxa"/>
            <w:tcBorders>
              <w:top w:val="nil"/>
              <w:left w:val="nil"/>
              <w:bottom w:val="single" w:sz="4" w:space="0" w:color="auto"/>
              <w:right w:val="single" w:sz="4" w:space="0" w:color="auto"/>
            </w:tcBorders>
            <w:shd w:val="clear" w:color="auto" w:fill="auto"/>
            <w:noWrap/>
            <w:vAlign w:val="center"/>
            <w:hideMark/>
          </w:tcPr>
          <w:p w14:paraId="29DF5BCA" w14:textId="77777777" w:rsidR="00D476C4" w:rsidRPr="0096226D" w:rsidRDefault="00D476C4" w:rsidP="00904B35">
            <w:pPr>
              <w:jc w:val="center"/>
              <w:rPr>
                <w:rFonts w:eastAsia="Times New Roman"/>
                <w:color w:val="000000"/>
                <w:sz w:val="20"/>
                <w:szCs w:val="20"/>
              </w:rPr>
            </w:pPr>
            <w:r w:rsidRPr="0096226D">
              <w:rPr>
                <w:rFonts w:eastAsia="Times New Roman"/>
                <w:color w:val="000000"/>
                <w:sz w:val="20"/>
                <w:szCs w:val="20"/>
              </w:rPr>
              <w:t>2</w:t>
            </w:r>
          </w:p>
        </w:tc>
        <w:tc>
          <w:tcPr>
            <w:tcW w:w="1919" w:type="dxa"/>
            <w:tcBorders>
              <w:top w:val="nil"/>
              <w:left w:val="nil"/>
              <w:bottom w:val="single" w:sz="4" w:space="0" w:color="auto"/>
              <w:right w:val="single" w:sz="4" w:space="0" w:color="auto"/>
            </w:tcBorders>
            <w:shd w:val="clear" w:color="auto" w:fill="auto"/>
            <w:noWrap/>
            <w:vAlign w:val="center"/>
            <w:hideMark/>
          </w:tcPr>
          <w:p w14:paraId="78D127B3" w14:textId="77777777" w:rsidR="00D476C4" w:rsidRPr="0096226D" w:rsidRDefault="00D476C4" w:rsidP="00904B35">
            <w:pPr>
              <w:jc w:val="center"/>
              <w:rPr>
                <w:rFonts w:eastAsia="Times New Roman"/>
                <w:color w:val="000000"/>
                <w:sz w:val="20"/>
                <w:szCs w:val="20"/>
              </w:rPr>
            </w:pPr>
            <w:r w:rsidRPr="0096226D">
              <w:rPr>
                <w:rFonts w:eastAsia="Times New Roman"/>
                <w:color w:val="000000"/>
                <w:sz w:val="20"/>
                <w:szCs w:val="20"/>
              </w:rPr>
              <w:t>4</w:t>
            </w:r>
          </w:p>
        </w:tc>
        <w:tc>
          <w:tcPr>
            <w:tcW w:w="589" w:type="dxa"/>
            <w:tcBorders>
              <w:top w:val="nil"/>
              <w:left w:val="nil"/>
              <w:bottom w:val="single" w:sz="4" w:space="0" w:color="auto"/>
              <w:right w:val="single" w:sz="4" w:space="0" w:color="auto"/>
            </w:tcBorders>
            <w:shd w:val="clear" w:color="auto" w:fill="auto"/>
            <w:noWrap/>
            <w:vAlign w:val="center"/>
            <w:hideMark/>
          </w:tcPr>
          <w:p w14:paraId="0AECFDA2" w14:textId="77777777" w:rsidR="00D476C4" w:rsidRPr="0096226D" w:rsidRDefault="00D476C4" w:rsidP="00904B35">
            <w:pPr>
              <w:jc w:val="center"/>
              <w:rPr>
                <w:rFonts w:eastAsia="Times New Roman"/>
                <w:color w:val="000000"/>
                <w:sz w:val="20"/>
                <w:szCs w:val="20"/>
              </w:rPr>
            </w:pPr>
            <w:r w:rsidRPr="0096226D">
              <w:rPr>
                <w:rFonts w:eastAsia="Times New Roman"/>
                <w:color w:val="000000"/>
                <w:sz w:val="20"/>
                <w:szCs w:val="20"/>
              </w:rPr>
              <w:t>9</w:t>
            </w:r>
          </w:p>
        </w:tc>
        <w:tc>
          <w:tcPr>
            <w:tcW w:w="567" w:type="dxa"/>
            <w:tcBorders>
              <w:top w:val="nil"/>
              <w:left w:val="nil"/>
              <w:bottom w:val="single" w:sz="4" w:space="0" w:color="auto"/>
              <w:right w:val="single" w:sz="4" w:space="0" w:color="auto"/>
            </w:tcBorders>
            <w:shd w:val="clear" w:color="auto" w:fill="auto"/>
            <w:noWrap/>
            <w:vAlign w:val="center"/>
            <w:hideMark/>
          </w:tcPr>
          <w:p w14:paraId="40CAF037" w14:textId="77777777" w:rsidR="00D476C4" w:rsidRPr="0096226D" w:rsidRDefault="00D476C4" w:rsidP="00904B35">
            <w:pPr>
              <w:jc w:val="center"/>
              <w:rPr>
                <w:rFonts w:eastAsia="Times New Roman"/>
                <w:color w:val="000000"/>
                <w:sz w:val="20"/>
                <w:szCs w:val="20"/>
              </w:rPr>
            </w:pPr>
            <w:r w:rsidRPr="0096226D">
              <w:rPr>
                <w:rFonts w:eastAsia="Times New Roman"/>
                <w:color w:val="000000"/>
                <w:sz w:val="20"/>
                <w:szCs w:val="20"/>
              </w:rPr>
              <w:t>45</w:t>
            </w:r>
          </w:p>
        </w:tc>
        <w:tc>
          <w:tcPr>
            <w:tcW w:w="1742" w:type="dxa"/>
            <w:tcBorders>
              <w:top w:val="nil"/>
              <w:left w:val="nil"/>
              <w:bottom w:val="single" w:sz="4" w:space="0" w:color="auto"/>
              <w:right w:val="single" w:sz="4" w:space="0" w:color="auto"/>
            </w:tcBorders>
            <w:shd w:val="clear" w:color="auto" w:fill="auto"/>
            <w:noWrap/>
            <w:vAlign w:val="center"/>
            <w:hideMark/>
          </w:tcPr>
          <w:p w14:paraId="446E48F2" w14:textId="77777777" w:rsidR="00D476C4" w:rsidRPr="0096226D" w:rsidRDefault="00D476C4" w:rsidP="00904B35">
            <w:pPr>
              <w:tabs>
                <w:tab w:val="left" w:pos="245"/>
                <w:tab w:val="center" w:pos="763"/>
              </w:tabs>
              <w:jc w:val="center"/>
              <w:rPr>
                <w:rFonts w:eastAsia="Times New Roman"/>
                <w:color w:val="000000"/>
                <w:sz w:val="20"/>
                <w:szCs w:val="20"/>
              </w:rPr>
            </w:pPr>
            <w:r w:rsidRPr="0096226D">
              <w:rPr>
                <w:rFonts w:eastAsia="Times New Roman"/>
                <w:color w:val="000000"/>
                <w:sz w:val="20"/>
                <w:szCs w:val="20"/>
              </w:rPr>
              <w:t>1</w:t>
            </w:r>
          </w:p>
        </w:tc>
      </w:tr>
    </w:tbl>
    <w:p w14:paraId="464810E3" w14:textId="77777777" w:rsidR="00D75615" w:rsidRDefault="00D75615" w:rsidP="00CA5778">
      <w:pPr>
        <w:autoSpaceDE w:val="0"/>
        <w:autoSpaceDN w:val="0"/>
        <w:adjustRightInd w:val="0"/>
        <w:jc w:val="both"/>
        <w:rPr>
          <w:rFonts w:asciiTheme="minorHAnsi" w:hAnsiTheme="minorHAnsi"/>
          <w:lang w:val="en-GB"/>
        </w:rPr>
      </w:pPr>
    </w:p>
    <w:p w14:paraId="55BCA90F" w14:textId="160C5329" w:rsidR="00D75615" w:rsidRPr="009F2585" w:rsidRDefault="00A81120" w:rsidP="00567429">
      <w:pPr>
        <w:pStyle w:val="Heading3"/>
      </w:pPr>
      <w:bookmarkStart w:id="75" w:name="_Toc271452159"/>
      <w:r>
        <w:t>Table: Going to the Polls</w:t>
      </w:r>
      <w:bookmarkEnd w:id="75"/>
    </w:p>
    <w:tbl>
      <w:tblPr>
        <w:tblW w:w="5595" w:type="dxa"/>
        <w:tblInd w:w="93" w:type="dxa"/>
        <w:tblLayout w:type="fixed"/>
        <w:tblLook w:val="04A0" w:firstRow="1" w:lastRow="0" w:firstColumn="1" w:lastColumn="0" w:noHBand="0" w:noVBand="1"/>
      </w:tblPr>
      <w:tblGrid>
        <w:gridCol w:w="915"/>
        <w:gridCol w:w="1170"/>
        <w:gridCol w:w="1170"/>
        <w:gridCol w:w="1170"/>
        <w:gridCol w:w="1170"/>
      </w:tblGrid>
      <w:tr w:rsidR="00D476C4" w:rsidRPr="00D476C4" w14:paraId="51D0F4BE" w14:textId="77777777" w:rsidTr="00567429">
        <w:trPr>
          <w:trHeight w:val="555"/>
        </w:trPr>
        <w:tc>
          <w:tcPr>
            <w:tcW w:w="915"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2787CAF2" w14:textId="77777777" w:rsidR="00D476C4" w:rsidRPr="003859B9" w:rsidRDefault="00D476C4" w:rsidP="00D476C4">
            <w:pPr>
              <w:rPr>
                <w:rFonts w:eastAsia="Times New Roman"/>
                <w:color w:val="000000"/>
                <w:sz w:val="20"/>
                <w:szCs w:val="20"/>
              </w:rPr>
            </w:pPr>
            <w:r w:rsidRPr="003859B9">
              <w:rPr>
                <w:rFonts w:eastAsia="Times New Roman"/>
                <w:color w:val="000000"/>
                <w:sz w:val="20"/>
                <w:szCs w:val="20"/>
              </w:rPr>
              <w:t> </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14:paraId="1F8179C3" w14:textId="5FBF8A77" w:rsidR="00D476C4" w:rsidRPr="00D476C4" w:rsidRDefault="00A12B08" w:rsidP="00D476C4">
            <w:pPr>
              <w:jc w:val="center"/>
              <w:rPr>
                <w:rFonts w:eastAsia="Times New Roman"/>
                <w:color w:val="000000"/>
                <w:sz w:val="20"/>
                <w:szCs w:val="20"/>
              </w:rPr>
            </w:pPr>
            <w:r>
              <w:rPr>
                <w:rFonts w:asciiTheme="minorHAnsi" w:eastAsia="Times New Roman" w:hAnsiTheme="minorHAnsi"/>
                <w:color w:val="000000"/>
                <w:sz w:val="20"/>
                <w:szCs w:val="20"/>
                <w:lang w:val="en-GB"/>
              </w:rPr>
              <w:t>n</w:t>
            </w:r>
            <w:r w:rsidR="00D476C4" w:rsidRPr="00D476C4">
              <w:rPr>
                <w:rFonts w:asciiTheme="minorHAnsi" w:eastAsia="Times New Roman" w:hAnsiTheme="minorHAnsi"/>
                <w:color w:val="000000"/>
                <w:sz w:val="20"/>
                <w:szCs w:val="20"/>
                <w:lang w:val="en-GB"/>
              </w:rPr>
              <w:t>o answer</w:t>
            </w:r>
          </w:p>
        </w:tc>
        <w:tc>
          <w:tcPr>
            <w:tcW w:w="1170" w:type="dxa"/>
            <w:tcBorders>
              <w:top w:val="single" w:sz="4" w:space="0" w:color="auto"/>
              <w:left w:val="nil"/>
              <w:bottom w:val="single" w:sz="4" w:space="0" w:color="auto"/>
              <w:right w:val="single" w:sz="4" w:space="0" w:color="auto"/>
            </w:tcBorders>
            <w:shd w:val="clear" w:color="auto" w:fill="D9D9D9"/>
            <w:noWrap/>
            <w:vAlign w:val="center"/>
            <w:hideMark/>
          </w:tcPr>
          <w:p w14:paraId="4528EB22" w14:textId="12D88A28" w:rsidR="00D476C4" w:rsidRPr="00D476C4" w:rsidRDefault="00A12B08" w:rsidP="00D476C4">
            <w:pPr>
              <w:jc w:val="center"/>
              <w:rPr>
                <w:rFonts w:eastAsia="Times New Roman"/>
                <w:color w:val="000000"/>
                <w:sz w:val="20"/>
                <w:szCs w:val="20"/>
              </w:rPr>
            </w:pPr>
            <w:r>
              <w:rPr>
                <w:rFonts w:asciiTheme="minorHAnsi" w:eastAsia="Times New Roman" w:hAnsiTheme="minorHAnsi"/>
                <w:color w:val="000000"/>
                <w:sz w:val="20"/>
                <w:szCs w:val="20"/>
                <w:lang w:val="en-GB"/>
              </w:rPr>
              <w:t>a</w:t>
            </w:r>
            <w:r w:rsidR="00D476C4">
              <w:rPr>
                <w:rFonts w:asciiTheme="minorHAnsi" w:eastAsia="Times New Roman" w:hAnsiTheme="minorHAnsi"/>
                <w:color w:val="000000"/>
                <w:sz w:val="20"/>
                <w:szCs w:val="20"/>
                <w:lang w:val="en-GB"/>
              </w:rPr>
              <w:t>lways</w:t>
            </w:r>
          </w:p>
        </w:tc>
        <w:tc>
          <w:tcPr>
            <w:tcW w:w="1170" w:type="dxa"/>
            <w:tcBorders>
              <w:top w:val="single" w:sz="4" w:space="0" w:color="auto"/>
              <w:left w:val="nil"/>
              <w:bottom w:val="single" w:sz="4" w:space="0" w:color="auto"/>
              <w:right w:val="single" w:sz="4" w:space="0" w:color="auto"/>
            </w:tcBorders>
            <w:shd w:val="clear" w:color="auto" w:fill="D9D9D9"/>
            <w:noWrap/>
            <w:vAlign w:val="center"/>
            <w:hideMark/>
          </w:tcPr>
          <w:p w14:paraId="4DD14128" w14:textId="5A4EFE30" w:rsidR="00D476C4" w:rsidRPr="00D476C4" w:rsidRDefault="00A12B08" w:rsidP="00D476C4">
            <w:pPr>
              <w:jc w:val="center"/>
              <w:rPr>
                <w:rFonts w:eastAsia="Times New Roman"/>
                <w:color w:val="000000"/>
                <w:sz w:val="20"/>
                <w:szCs w:val="20"/>
              </w:rPr>
            </w:pPr>
            <w:r>
              <w:rPr>
                <w:rFonts w:asciiTheme="minorHAnsi" w:eastAsia="Times New Roman" w:hAnsiTheme="minorHAnsi"/>
                <w:color w:val="000000"/>
                <w:sz w:val="20"/>
                <w:szCs w:val="20"/>
                <w:lang w:val="en-GB"/>
              </w:rPr>
              <w:t>s</w:t>
            </w:r>
            <w:r w:rsidR="00D476C4">
              <w:rPr>
                <w:rFonts w:asciiTheme="minorHAnsi" w:eastAsia="Times New Roman" w:hAnsiTheme="minorHAnsi"/>
                <w:color w:val="000000"/>
                <w:sz w:val="20"/>
                <w:szCs w:val="20"/>
                <w:lang w:val="en-GB"/>
              </w:rPr>
              <w:t>ometimes</w:t>
            </w:r>
          </w:p>
        </w:tc>
        <w:tc>
          <w:tcPr>
            <w:tcW w:w="1170" w:type="dxa"/>
            <w:tcBorders>
              <w:top w:val="single" w:sz="4" w:space="0" w:color="auto"/>
              <w:left w:val="nil"/>
              <w:bottom w:val="single" w:sz="4" w:space="0" w:color="auto"/>
              <w:right w:val="single" w:sz="4" w:space="0" w:color="auto"/>
            </w:tcBorders>
            <w:shd w:val="clear" w:color="auto" w:fill="D9D9D9"/>
            <w:noWrap/>
            <w:vAlign w:val="center"/>
            <w:hideMark/>
          </w:tcPr>
          <w:p w14:paraId="6FBD7225" w14:textId="2608A86A" w:rsidR="00D476C4" w:rsidRPr="00D476C4" w:rsidRDefault="00A12B08" w:rsidP="00D476C4">
            <w:pPr>
              <w:jc w:val="center"/>
              <w:rPr>
                <w:rFonts w:eastAsia="Times New Roman"/>
                <w:color w:val="000000"/>
                <w:sz w:val="20"/>
                <w:szCs w:val="20"/>
              </w:rPr>
            </w:pPr>
            <w:r>
              <w:rPr>
                <w:rFonts w:asciiTheme="minorHAnsi" w:eastAsia="Times New Roman" w:hAnsiTheme="minorHAnsi"/>
                <w:color w:val="000000"/>
                <w:sz w:val="20"/>
                <w:szCs w:val="20"/>
                <w:lang w:val="en-GB"/>
              </w:rPr>
              <w:t>n</w:t>
            </w:r>
            <w:r w:rsidR="00D476C4">
              <w:rPr>
                <w:rFonts w:asciiTheme="minorHAnsi" w:eastAsia="Times New Roman" w:hAnsiTheme="minorHAnsi"/>
                <w:color w:val="000000"/>
                <w:sz w:val="20"/>
                <w:szCs w:val="20"/>
                <w:lang w:val="en-GB"/>
              </w:rPr>
              <w:t>ever</w:t>
            </w:r>
          </w:p>
        </w:tc>
      </w:tr>
      <w:tr w:rsidR="00D476C4" w:rsidRPr="003859B9" w14:paraId="0EF7566A" w14:textId="77777777" w:rsidTr="00A12B08">
        <w:trPr>
          <w:trHeight w:val="255"/>
        </w:trPr>
        <w:tc>
          <w:tcPr>
            <w:tcW w:w="915" w:type="dxa"/>
            <w:tcBorders>
              <w:top w:val="nil"/>
              <w:left w:val="single" w:sz="4" w:space="0" w:color="auto"/>
              <w:bottom w:val="single" w:sz="4" w:space="0" w:color="auto"/>
              <w:right w:val="single" w:sz="4" w:space="0" w:color="auto"/>
            </w:tcBorders>
            <w:shd w:val="clear" w:color="FFFFFF" w:fill="auto"/>
            <w:noWrap/>
            <w:vAlign w:val="bottom"/>
            <w:hideMark/>
          </w:tcPr>
          <w:p w14:paraId="584A0E3D" w14:textId="7E320EC8" w:rsidR="00D476C4" w:rsidRPr="003859B9" w:rsidRDefault="00D476C4" w:rsidP="00904B35">
            <w:pPr>
              <w:rPr>
                <w:rFonts w:eastAsia="Times New Roman"/>
                <w:color w:val="000000"/>
                <w:sz w:val="20"/>
                <w:szCs w:val="20"/>
              </w:rPr>
            </w:pPr>
            <w:r w:rsidRPr="00D75615">
              <w:rPr>
                <w:rFonts w:asciiTheme="minorHAnsi" w:eastAsia="Times New Roman" w:hAnsiTheme="minorHAnsi"/>
                <w:color w:val="000000"/>
                <w:sz w:val="20"/>
                <w:szCs w:val="20"/>
                <w:lang w:val="en-GB"/>
              </w:rPr>
              <w:t>No. of persons</w:t>
            </w:r>
          </w:p>
        </w:tc>
        <w:tc>
          <w:tcPr>
            <w:tcW w:w="1170" w:type="dxa"/>
            <w:tcBorders>
              <w:top w:val="nil"/>
              <w:left w:val="nil"/>
              <w:bottom w:val="single" w:sz="4" w:space="0" w:color="auto"/>
              <w:right w:val="single" w:sz="4" w:space="0" w:color="auto"/>
            </w:tcBorders>
            <w:shd w:val="clear" w:color="auto" w:fill="auto"/>
            <w:noWrap/>
            <w:vAlign w:val="center"/>
            <w:hideMark/>
          </w:tcPr>
          <w:p w14:paraId="2C11259C" w14:textId="77777777" w:rsidR="00D476C4" w:rsidRPr="003859B9" w:rsidRDefault="00D476C4" w:rsidP="00904B35">
            <w:pPr>
              <w:jc w:val="center"/>
              <w:rPr>
                <w:rFonts w:eastAsia="Times New Roman"/>
                <w:color w:val="000000"/>
                <w:sz w:val="20"/>
                <w:szCs w:val="20"/>
              </w:rPr>
            </w:pPr>
            <w:r w:rsidRPr="003859B9">
              <w:rPr>
                <w:rFonts w:eastAsia="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28DC9748" w14:textId="77777777" w:rsidR="00D476C4" w:rsidRPr="003859B9" w:rsidRDefault="00D476C4" w:rsidP="00904B35">
            <w:pPr>
              <w:jc w:val="center"/>
              <w:rPr>
                <w:rFonts w:eastAsia="Times New Roman"/>
                <w:color w:val="000000"/>
                <w:sz w:val="20"/>
                <w:szCs w:val="20"/>
              </w:rPr>
            </w:pPr>
            <w:r w:rsidRPr="003859B9">
              <w:rPr>
                <w:rFonts w:eastAsia="Times New Roman"/>
                <w:color w:val="000000"/>
                <w:sz w:val="20"/>
                <w:szCs w:val="20"/>
              </w:rPr>
              <w:t>40</w:t>
            </w:r>
          </w:p>
        </w:tc>
        <w:tc>
          <w:tcPr>
            <w:tcW w:w="1170" w:type="dxa"/>
            <w:tcBorders>
              <w:top w:val="nil"/>
              <w:left w:val="nil"/>
              <w:bottom w:val="single" w:sz="4" w:space="0" w:color="auto"/>
              <w:right w:val="single" w:sz="4" w:space="0" w:color="auto"/>
            </w:tcBorders>
            <w:shd w:val="clear" w:color="auto" w:fill="auto"/>
            <w:noWrap/>
            <w:vAlign w:val="center"/>
            <w:hideMark/>
          </w:tcPr>
          <w:p w14:paraId="31A4752E" w14:textId="77777777" w:rsidR="00D476C4" w:rsidRPr="003859B9" w:rsidRDefault="00D476C4" w:rsidP="00904B35">
            <w:pPr>
              <w:jc w:val="center"/>
              <w:rPr>
                <w:rFonts w:eastAsia="Times New Roman"/>
                <w:color w:val="000000"/>
                <w:sz w:val="20"/>
                <w:szCs w:val="20"/>
              </w:rPr>
            </w:pPr>
            <w:r w:rsidRPr="003859B9">
              <w:rPr>
                <w:rFonts w:eastAsia="Times New Roman"/>
                <w:color w:val="000000"/>
                <w:sz w:val="20"/>
                <w:szCs w:val="20"/>
              </w:rPr>
              <w:t>14</w:t>
            </w:r>
          </w:p>
        </w:tc>
        <w:tc>
          <w:tcPr>
            <w:tcW w:w="1170" w:type="dxa"/>
            <w:tcBorders>
              <w:top w:val="nil"/>
              <w:left w:val="nil"/>
              <w:bottom w:val="single" w:sz="4" w:space="0" w:color="auto"/>
              <w:right w:val="single" w:sz="4" w:space="0" w:color="auto"/>
            </w:tcBorders>
            <w:shd w:val="clear" w:color="auto" w:fill="auto"/>
            <w:noWrap/>
            <w:vAlign w:val="center"/>
            <w:hideMark/>
          </w:tcPr>
          <w:p w14:paraId="0D303F41" w14:textId="77777777" w:rsidR="00D476C4" w:rsidRPr="003859B9" w:rsidRDefault="00D476C4" w:rsidP="00904B35">
            <w:pPr>
              <w:jc w:val="center"/>
              <w:rPr>
                <w:rFonts w:eastAsia="Times New Roman"/>
                <w:color w:val="000000"/>
                <w:sz w:val="20"/>
                <w:szCs w:val="20"/>
              </w:rPr>
            </w:pPr>
            <w:r w:rsidRPr="003859B9">
              <w:rPr>
                <w:rFonts w:eastAsia="Times New Roman"/>
                <w:color w:val="000000"/>
                <w:sz w:val="20"/>
                <w:szCs w:val="20"/>
              </w:rPr>
              <w:t>4</w:t>
            </w:r>
          </w:p>
        </w:tc>
      </w:tr>
    </w:tbl>
    <w:p w14:paraId="41BAE405" w14:textId="77777777" w:rsidR="00D476C4" w:rsidRDefault="00D476C4" w:rsidP="00D476C4">
      <w:pPr>
        <w:rPr>
          <w:lang w:val="it-IT"/>
        </w:rPr>
      </w:pPr>
    </w:p>
    <w:p w14:paraId="71DF09C8" w14:textId="14873F36" w:rsidR="00A81120" w:rsidRDefault="00A81120" w:rsidP="00567429">
      <w:pPr>
        <w:pStyle w:val="Heading3"/>
      </w:pPr>
      <w:bookmarkStart w:id="76" w:name="_Toc271452160"/>
      <w:r>
        <w:t>Table: Voting from Home</w:t>
      </w:r>
      <w:bookmarkEnd w:id="76"/>
    </w:p>
    <w:tbl>
      <w:tblPr>
        <w:tblW w:w="5055" w:type="dxa"/>
        <w:tblInd w:w="93" w:type="dxa"/>
        <w:tblLayout w:type="fixed"/>
        <w:tblLook w:val="04A0" w:firstRow="1" w:lastRow="0" w:firstColumn="1" w:lastColumn="0" w:noHBand="0" w:noVBand="1"/>
      </w:tblPr>
      <w:tblGrid>
        <w:gridCol w:w="915"/>
        <w:gridCol w:w="1170"/>
        <w:gridCol w:w="702"/>
        <w:gridCol w:w="549"/>
        <w:gridCol w:w="549"/>
        <w:gridCol w:w="1170"/>
      </w:tblGrid>
      <w:tr w:rsidR="00A12B08" w:rsidRPr="0096226D" w14:paraId="2E79D505" w14:textId="77777777" w:rsidTr="00567429">
        <w:trPr>
          <w:trHeight w:val="555"/>
        </w:trPr>
        <w:tc>
          <w:tcPr>
            <w:tcW w:w="915" w:type="dxa"/>
            <w:tcBorders>
              <w:top w:val="single" w:sz="4" w:space="0" w:color="auto"/>
              <w:left w:val="single" w:sz="4" w:space="0" w:color="auto"/>
              <w:bottom w:val="single" w:sz="4" w:space="0" w:color="auto"/>
              <w:right w:val="single" w:sz="4" w:space="0" w:color="auto"/>
            </w:tcBorders>
            <w:shd w:val="clear" w:color="auto" w:fill="8DB3E2"/>
            <w:noWrap/>
            <w:vAlign w:val="bottom"/>
            <w:hideMark/>
          </w:tcPr>
          <w:p w14:paraId="1D19CC66" w14:textId="77777777" w:rsidR="00A12B08" w:rsidRPr="003859B9" w:rsidRDefault="00A12B08" w:rsidP="00A12B08">
            <w:pPr>
              <w:rPr>
                <w:rFonts w:eastAsia="Times New Roman"/>
                <w:color w:val="000000"/>
                <w:sz w:val="20"/>
                <w:szCs w:val="20"/>
              </w:rPr>
            </w:pPr>
            <w:r w:rsidRPr="003859B9">
              <w:rPr>
                <w:rFonts w:eastAsia="Times New Roman"/>
                <w:color w:val="000000"/>
                <w:sz w:val="20"/>
                <w:szCs w:val="20"/>
              </w:rPr>
              <w:t> </w:t>
            </w:r>
          </w:p>
        </w:tc>
        <w:tc>
          <w:tcPr>
            <w:tcW w:w="1170" w:type="dxa"/>
            <w:tcBorders>
              <w:top w:val="single" w:sz="4" w:space="0" w:color="auto"/>
              <w:left w:val="nil"/>
              <w:bottom w:val="single" w:sz="4" w:space="0" w:color="auto"/>
              <w:right w:val="single" w:sz="4" w:space="0" w:color="auto"/>
            </w:tcBorders>
            <w:shd w:val="clear" w:color="auto" w:fill="8DB3E2"/>
            <w:vAlign w:val="center"/>
            <w:hideMark/>
          </w:tcPr>
          <w:p w14:paraId="01C33349" w14:textId="65830AFA" w:rsidR="00A12B08" w:rsidRPr="003859B9" w:rsidRDefault="00A12B08" w:rsidP="00A12B08">
            <w:pPr>
              <w:jc w:val="center"/>
              <w:rPr>
                <w:rFonts w:eastAsia="Times New Roman"/>
                <w:color w:val="000000"/>
                <w:sz w:val="20"/>
                <w:szCs w:val="20"/>
              </w:rPr>
            </w:pPr>
            <w:r>
              <w:rPr>
                <w:rFonts w:asciiTheme="minorHAnsi" w:eastAsia="Times New Roman" w:hAnsiTheme="minorHAnsi"/>
                <w:color w:val="000000"/>
                <w:sz w:val="20"/>
                <w:szCs w:val="20"/>
                <w:lang w:val="en-GB"/>
              </w:rPr>
              <w:t>n</w:t>
            </w:r>
            <w:r w:rsidRPr="00D476C4">
              <w:rPr>
                <w:rFonts w:asciiTheme="minorHAnsi" w:eastAsia="Times New Roman" w:hAnsiTheme="minorHAnsi"/>
                <w:color w:val="000000"/>
                <w:sz w:val="20"/>
                <w:szCs w:val="20"/>
                <w:lang w:val="en-GB"/>
              </w:rPr>
              <w:t>o answer</w:t>
            </w:r>
          </w:p>
        </w:tc>
        <w:tc>
          <w:tcPr>
            <w:tcW w:w="702" w:type="dxa"/>
            <w:tcBorders>
              <w:top w:val="single" w:sz="4" w:space="0" w:color="auto"/>
              <w:left w:val="nil"/>
              <w:bottom w:val="single" w:sz="4" w:space="0" w:color="auto"/>
              <w:right w:val="single" w:sz="4" w:space="0" w:color="auto"/>
            </w:tcBorders>
            <w:shd w:val="clear" w:color="auto" w:fill="8DB3E2"/>
            <w:noWrap/>
            <w:vAlign w:val="center"/>
            <w:hideMark/>
          </w:tcPr>
          <w:p w14:paraId="38931CE9" w14:textId="5F36B7A7" w:rsidR="00A12B08" w:rsidRPr="00A12B08" w:rsidRDefault="00A12B08" w:rsidP="00A12B08">
            <w:pPr>
              <w:jc w:val="center"/>
              <w:rPr>
                <w:rFonts w:eastAsia="Times New Roman"/>
                <w:color w:val="000000"/>
                <w:sz w:val="20"/>
                <w:szCs w:val="20"/>
              </w:rPr>
            </w:pPr>
            <w:r w:rsidRPr="00A12B08">
              <w:rPr>
                <w:rFonts w:asciiTheme="minorHAnsi" w:eastAsia="Times New Roman" w:hAnsiTheme="minorHAnsi"/>
                <w:color w:val="000000"/>
                <w:sz w:val="20"/>
                <w:szCs w:val="20"/>
                <w:lang w:val="en-GB"/>
              </w:rPr>
              <w:t>N/A</w:t>
            </w:r>
          </w:p>
        </w:tc>
        <w:tc>
          <w:tcPr>
            <w:tcW w:w="549" w:type="dxa"/>
            <w:tcBorders>
              <w:top w:val="single" w:sz="4" w:space="0" w:color="auto"/>
              <w:left w:val="nil"/>
              <w:bottom w:val="single" w:sz="4" w:space="0" w:color="auto"/>
              <w:right w:val="single" w:sz="4" w:space="0" w:color="auto"/>
            </w:tcBorders>
            <w:shd w:val="clear" w:color="auto" w:fill="8DB3E2"/>
            <w:noWrap/>
            <w:vAlign w:val="center"/>
            <w:hideMark/>
          </w:tcPr>
          <w:p w14:paraId="7EC8E29F" w14:textId="4A9A54B6" w:rsidR="00A12B08" w:rsidRPr="00A12B08" w:rsidRDefault="00A12B08" w:rsidP="00A12B08">
            <w:pPr>
              <w:jc w:val="center"/>
              <w:rPr>
                <w:rFonts w:eastAsia="Times New Roman"/>
                <w:color w:val="000000"/>
                <w:sz w:val="20"/>
                <w:szCs w:val="20"/>
              </w:rPr>
            </w:pPr>
            <w:r w:rsidRPr="00A12B08">
              <w:rPr>
                <w:rFonts w:asciiTheme="minorHAnsi" w:eastAsia="Times New Roman" w:hAnsiTheme="minorHAnsi"/>
                <w:color w:val="000000"/>
                <w:sz w:val="20"/>
                <w:szCs w:val="20"/>
                <w:lang w:val="en-GB"/>
              </w:rPr>
              <w:t>yes</w:t>
            </w:r>
          </w:p>
        </w:tc>
        <w:tc>
          <w:tcPr>
            <w:tcW w:w="549" w:type="dxa"/>
            <w:tcBorders>
              <w:top w:val="single" w:sz="4" w:space="0" w:color="auto"/>
              <w:left w:val="nil"/>
              <w:bottom w:val="single" w:sz="4" w:space="0" w:color="auto"/>
              <w:right w:val="single" w:sz="4" w:space="0" w:color="auto"/>
            </w:tcBorders>
            <w:shd w:val="clear" w:color="auto" w:fill="8DB3E2"/>
            <w:noWrap/>
            <w:vAlign w:val="center"/>
            <w:hideMark/>
          </w:tcPr>
          <w:p w14:paraId="7BAAE5A5" w14:textId="1F158294" w:rsidR="00A12B08" w:rsidRPr="00A12B08" w:rsidRDefault="00A12B08" w:rsidP="00A12B08">
            <w:pPr>
              <w:jc w:val="center"/>
              <w:rPr>
                <w:rFonts w:eastAsia="Times New Roman"/>
                <w:color w:val="000000"/>
                <w:sz w:val="20"/>
                <w:szCs w:val="20"/>
              </w:rPr>
            </w:pPr>
            <w:r w:rsidRPr="00A12B08">
              <w:rPr>
                <w:rFonts w:asciiTheme="minorHAnsi" w:eastAsia="Times New Roman" w:hAnsiTheme="minorHAnsi"/>
                <w:color w:val="000000"/>
                <w:sz w:val="20"/>
                <w:szCs w:val="20"/>
                <w:lang w:val="en-GB"/>
              </w:rPr>
              <w:t>no</w:t>
            </w:r>
          </w:p>
        </w:tc>
        <w:tc>
          <w:tcPr>
            <w:tcW w:w="1170" w:type="dxa"/>
            <w:tcBorders>
              <w:top w:val="single" w:sz="4" w:space="0" w:color="auto"/>
              <w:left w:val="nil"/>
              <w:bottom w:val="single" w:sz="4" w:space="0" w:color="auto"/>
              <w:right w:val="single" w:sz="4" w:space="0" w:color="auto"/>
            </w:tcBorders>
            <w:shd w:val="clear" w:color="auto" w:fill="8DB3E2"/>
            <w:vAlign w:val="center"/>
          </w:tcPr>
          <w:p w14:paraId="6638DCC1" w14:textId="6FB95501" w:rsidR="00A12B08" w:rsidRPr="00A12B08" w:rsidRDefault="00A12B08" w:rsidP="00A12B08">
            <w:pPr>
              <w:jc w:val="center"/>
              <w:rPr>
                <w:rFonts w:eastAsia="Times New Roman"/>
                <w:color w:val="000000"/>
                <w:sz w:val="20"/>
                <w:szCs w:val="20"/>
              </w:rPr>
            </w:pPr>
            <w:r w:rsidRPr="00A12B08">
              <w:rPr>
                <w:rFonts w:asciiTheme="minorHAnsi" w:eastAsia="Times New Roman" w:hAnsiTheme="minorHAnsi"/>
                <w:color w:val="000000"/>
                <w:sz w:val="20"/>
                <w:szCs w:val="20"/>
                <w:lang w:val="en-GB"/>
              </w:rPr>
              <w:t>sometimes</w:t>
            </w:r>
          </w:p>
        </w:tc>
      </w:tr>
      <w:tr w:rsidR="00D476C4" w:rsidRPr="0096226D" w14:paraId="6CC49C52" w14:textId="77777777" w:rsidTr="00A12B08">
        <w:trPr>
          <w:trHeight w:val="255"/>
        </w:trPr>
        <w:tc>
          <w:tcPr>
            <w:tcW w:w="915" w:type="dxa"/>
            <w:tcBorders>
              <w:top w:val="nil"/>
              <w:left w:val="single" w:sz="4" w:space="0" w:color="auto"/>
              <w:bottom w:val="single" w:sz="4" w:space="0" w:color="auto"/>
              <w:right w:val="single" w:sz="4" w:space="0" w:color="auto"/>
            </w:tcBorders>
            <w:shd w:val="clear" w:color="FFFFFF" w:fill="auto"/>
            <w:noWrap/>
            <w:vAlign w:val="bottom"/>
            <w:hideMark/>
          </w:tcPr>
          <w:p w14:paraId="12EDF2CB" w14:textId="05AEC6D1" w:rsidR="00D476C4" w:rsidRPr="0096226D" w:rsidRDefault="00A12B08" w:rsidP="00904B35">
            <w:pPr>
              <w:rPr>
                <w:rFonts w:eastAsia="Times New Roman"/>
                <w:color w:val="000000"/>
                <w:sz w:val="20"/>
                <w:szCs w:val="20"/>
              </w:rPr>
            </w:pPr>
            <w:r w:rsidRPr="00D75615">
              <w:rPr>
                <w:rFonts w:asciiTheme="minorHAnsi" w:eastAsia="Times New Roman" w:hAnsiTheme="minorHAnsi"/>
                <w:color w:val="000000"/>
                <w:sz w:val="20"/>
                <w:szCs w:val="20"/>
                <w:lang w:val="en-GB"/>
              </w:rPr>
              <w:t>No. of persons</w:t>
            </w:r>
          </w:p>
        </w:tc>
        <w:tc>
          <w:tcPr>
            <w:tcW w:w="1170" w:type="dxa"/>
            <w:tcBorders>
              <w:top w:val="nil"/>
              <w:left w:val="nil"/>
              <w:bottom w:val="single" w:sz="4" w:space="0" w:color="auto"/>
              <w:right w:val="single" w:sz="4" w:space="0" w:color="auto"/>
            </w:tcBorders>
            <w:shd w:val="clear" w:color="auto" w:fill="auto"/>
            <w:noWrap/>
            <w:vAlign w:val="center"/>
            <w:hideMark/>
          </w:tcPr>
          <w:p w14:paraId="4D87FE48" w14:textId="77777777" w:rsidR="00D476C4" w:rsidRPr="003859B9" w:rsidRDefault="00D476C4" w:rsidP="00904B35">
            <w:pPr>
              <w:jc w:val="center"/>
              <w:rPr>
                <w:rFonts w:eastAsia="Times New Roman"/>
                <w:color w:val="000000"/>
                <w:sz w:val="20"/>
                <w:szCs w:val="20"/>
              </w:rPr>
            </w:pPr>
            <w:r>
              <w:rPr>
                <w:rFonts w:eastAsia="Times New Roman"/>
                <w:color w:val="000000"/>
                <w:sz w:val="20"/>
                <w:szCs w:val="20"/>
              </w:rPr>
              <w:t>1</w:t>
            </w:r>
          </w:p>
        </w:tc>
        <w:tc>
          <w:tcPr>
            <w:tcW w:w="702" w:type="dxa"/>
            <w:tcBorders>
              <w:top w:val="nil"/>
              <w:left w:val="nil"/>
              <w:bottom w:val="single" w:sz="4" w:space="0" w:color="auto"/>
              <w:right w:val="single" w:sz="4" w:space="0" w:color="auto"/>
            </w:tcBorders>
            <w:shd w:val="clear" w:color="auto" w:fill="auto"/>
            <w:noWrap/>
            <w:vAlign w:val="center"/>
            <w:hideMark/>
          </w:tcPr>
          <w:p w14:paraId="7532F442" w14:textId="77777777" w:rsidR="00D476C4" w:rsidRPr="003859B9" w:rsidRDefault="00D476C4" w:rsidP="00904B35">
            <w:pPr>
              <w:jc w:val="center"/>
              <w:rPr>
                <w:rFonts w:eastAsia="Times New Roman"/>
                <w:color w:val="000000"/>
                <w:sz w:val="20"/>
                <w:szCs w:val="20"/>
              </w:rPr>
            </w:pPr>
            <w:r>
              <w:rPr>
                <w:rFonts w:eastAsia="Times New Roman"/>
                <w:color w:val="000000"/>
                <w:sz w:val="20"/>
                <w:szCs w:val="20"/>
              </w:rPr>
              <w:t>2</w:t>
            </w:r>
          </w:p>
        </w:tc>
        <w:tc>
          <w:tcPr>
            <w:tcW w:w="549" w:type="dxa"/>
            <w:tcBorders>
              <w:top w:val="nil"/>
              <w:left w:val="nil"/>
              <w:bottom w:val="single" w:sz="4" w:space="0" w:color="auto"/>
              <w:right w:val="single" w:sz="4" w:space="0" w:color="auto"/>
            </w:tcBorders>
            <w:shd w:val="clear" w:color="auto" w:fill="auto"/>
            <w:noWrap/>
            <w:vAlign w:val="center"/>
            <w:hideMark/>
          </w:tcPr>
          <w:p w14:paraId="3ED17B97" w14:textId="77777777" w:rsidR="00D476C4" w:rsidRPr="003859B9" w:rsidRDefault="00D476C4" w:rsidP="00904B35">
            <w:pPr>
              <w:jc w:val="center"/>
              <w:rPr>
                <w:rFonts w:eastAsia="Times New Roman"/>
                <w:color w:val="000000"/>
                <w:sz w:val="20"/>
                <w:szCs w:val="20"/>
              </w:rPr>
            </w:pPr>
            <w:r>
              <w:rPr>
                <w:rFonts w:eastAsia="Times New Roman"/>
                <w:color w:val="000000"/>
                <w:sz w:val="20"/>
                <w:szCs w:val="20"/>
              </w:rPr>
              <w:t>1</w:t>
            </w:r>
          </w:p>
        </w:tc>
        <w:tc>
          <w:tcPr>
            <w:tcW w:w="549" w:type="dxa"/>
            <w:tcBorders>
              <w:top w:val="nil"/>
              <w:left w:val="nil"/>
              <w:bottom w:val="single" w:sz="4" w:space="0" w:color="auto"/>
              <w:right w:val="single" w:sz="4" w:space="0" w:color="auto"/>
            </w:tcBorders>
            <w:shd w:val="clear" w:color="auto" w:fill="auto"/>
            <w:noWrap/>
            <w:vAlign w:val="center"/>
            <w:hideMark/>
          </w:tcPr>
          <w:p w14:paraId="057F3430" w14:textId="77777777" w:rsidR="00D476C4" w:rsidRPr="003859B9" w:rsidRDefault="00D476C4" w:rsidP="00904B35">
            <w:pPr>
              <w:jc w:val="center"/>
              <w:rPr>
                <w:rFonts w:eastAsia="Times New Roman"/>
                <w:color w:val="000000"/>
                <w:sz w:val="20"/>
                <w:szCs w:val="20"/>
              </w:rPr>
            </w:pPr>
            <w:r w:rsidRPr="003859B9">
              <w:rPr>
                <w:rFonts w:eastAsia="Times New Roman"/>
                <w:color w:val="000000"/>
                <w:sz w:val="20"/>
                <w:szCs w:val="20"/>
              </w:rPr>
              <w:t>4</w:t>
            </w:r>
          </w:p>
        </w:tc>
        <w:tc>
          <w:tcPr>
            <w:tcW w:w="1170" w:type="dxa"/>
            <w:tcBorders>
              <w:top w:val="nil"/>
              <w:left w:val="nil"/>
              <w:bottom w:val="single" w:sz="4" w:space="0" w:color="auto"/>
              <w:right w:val="single" w:sz="4" w:space="0" w:color="auto"/>
            </w:tcBorders>
            <w:vAlign w:val="center"/>
          </w:tcPr>
          <w:p w14:paraId="7C01D13A" w14:textId="77777777" w:rsidR="00D476C4" w:rsidRPr="003859B9" w:rsidRDefault="00D476C4" w:rsidP="00904B35">
            <w:pPr>
              <w:jc w:val="center"/>
              <w:rPr>
                <w:rFonts w:eastAsia="Times New Roman"/>
                <w:color w:val="000000"/>
                <w:sz w:val="20"/>
                <w:szCs w:val="20"/>
              </w:rPr>
            </w:pPr>
            <w:r>
              <w:rPr>
                <w:rFonts w:eastAsia="Times New Roman"/>
                <w:color w:val="000000"/>
                <w:sz w:val="20"/>
                <w:szCs w:val="20"/>
              </w:rPr>
              <w:t>5</w:t>
            </w:r>
          </w:p>
        </w:tc>
      </w:tr>
    </w:tbl>
    <w:p w14:paraId="4DADF88A" w14:textId="77777777" w:rsidR="00D476C4" w:rsidRDefault="00D476C4" w:rsidP="00D476C4">
      <w:pPr>
        <w:rPr>
          <w:lang w:val="it-IT"/>
        </w:rPr>
      </w:pPr>
    </w:p>
    <w:p w14:paraId="2390B058" w14:textId="00C9DC84" w:rsidR="00A81120" w:rsidRDefault="00A81120" w:rsidP="00567429">
      <w:pPr>
        <w:pStyle w:val="Heading3"/>
      </w:pPr>
      <w:bookmarkStart w:id="77" w:name="_Toc271452161"/>
      <w:r>
        <w:t>Table: Voting with Assistance</w:t>
      </w:r>
      <w:bookmarkEnd w:id="77"/>
    </w:p>
    <w:tbl>
      <w:tblPr>
        <w:tblW w:w="3975" w:type="dxa"/>
        <w:tblInd w:w="93" w:type="dxa"/>
        <w:tblLayout w:type="fixed"/>
        <w:tblLook w:val="04A0" w:firstRow="1" w:lastRow="0" w:firstColumn="1" w:lastColumn="0" w:noHBand="0" w:noVBand="1"/>
      </w:tblPr>
      <w:tblGrid>
        <w:gridCol w:w="915"/>
        <w:gridCol w:w="1227"/>
        <w:gridCol w:w="663"/>
        <w:gridCol w:w="585"/>
        <w:gridCol w:w="585"/>
      </w:tblGrid>
      <w:tr w:rsidR="00A12B08" w:rsidRPr="0096226D" w14:paraId="599BC011" w14:textId="77777777" w:rsidTr="00567429">
        <w:trPr>
          <w:trHeight w:val="555"/>
        </w:trPr>
        <w:tc>
          <w:tcPr>
            <w:tcW w:w="915" w:type="dxa"/>
            <w:tcBorders>
              <w:top w:val="single" w:sz="4" w:space="0" w:color="auto"/>
              <w:left w:val="single" w:sz="4" w:space="0" w:color="auto"/>
              <w:bottom w:val="single" w:sz="4" w:space="0" w:color="auto"/>
              <w:right w:val="single" w:sz="4" w:space="0" w:color="auto"/>
            </w:tcBorders>
            <w:shd w:val="clear" w:color="auto" w:fill="D99594"/>
            <w:noWrap/>
            <w:vAlign w:val="bottom"/>
            <w:hideMark/>
          </w:tcPr>
          <w:p w14:paraId="7CBC3FCF" w14:textId="77777777" w:rsidR="00A12B08" w:rsidRPr="003859B9" w:rsidRDefault="00A12B08" w:rsidP="00A12B08">
            <w:pPr>
              <w:rPr>
                <w:rFonts w:eastAsia="Times New Roman"/>
                <w:color w:val="000000"/>
                <w:sz w:val="20"/>
                <w:szCs w:val="20"/>
              </w:rPr>
            </w:pPr>
            <w:r w:rsidRPr="003859B9">
              <w:rPr>
                <w:rFonts w:eastAsia="Times New Roman"/>
                <w:color w:val="000000"/>
                <w:sz w:val="20"/>
                <w:szCs w:val="20"/>
              </w:rPr>
              <w:t> </w:t>
            </w:r>
          </w:p>
        </w:tc>
        <w:tc>
          <w:tcPr>
            <w:tcW w:w="1227" w:type="dxa"/>
            <w:tcBorders>
              <w:top w:val="single" w:sz="4" w:space="0" w:color="auto"/>
              <w:left w:val="nil"/>
              <w:bottom w:val="single" w:sz="4" w:space="0" w:color="auto"/>
              <w:right w:val="single" w:sz="4" w:space="0" w:color="auto"/>
            </w:tcBorders>
            <w:shd w:val="clear" w:color="auto" w:fill="D99594"/>
            <w:vAlign w:val="center"/>
            <w:hideMark/>
          </w:tcPr>
          <w:p w14:paraId="5CE8F357" w14:textId="04B19A96" w:rsidR="00A12B08" w:rsidRPr="003859B9" w:rsidRDefault="00A12B08" w:rsidP="00A12B08">
            <w:pPr>
              <w:jc w:val="center"/>
              <w:rPr>
                <w:rFonts w:eastAsia="Times New Roman"/>
                <w:color w:val="000000"/>
                <w:sz w:val="20"/>
                <w:szCs w:val="20"/>
              </w:rPr>
            </w:pPr>
            <w:r>
              <w:rPr>
                <w:rFonts w:asciiTheme="minorHAnsi" w:eastAsia="Times New Roman" w:hAnsiTheme="minorHAnsi"/>
                <w:color w:val="000000"/>
                <w:sz w:val="20"/>
                <w:szCs w:val="20"/>
                <w:lang w:val="en-GB"/>
              </w:rPr>
              <w:t>n</w:t>
            </w:r>
            <w:r w:rsidRPr="00D476C4">
              <w:rPr>
                <w:rFonts w:asciiTheme="minorHAnsi" w:eastAsia="Times New Roman" w:hAnsiTheme="minorHAnsi"/>
                <w:color w:val="000000"/>
                <w:sz w:val="20"/>
                <w:szCs w:val="20"/>
                <w:lang w:val="en-GB"/>
              </w:rPr>
              <w:t>o answer</w:t>
            </w:r>
          </w:p>
        </w:tc>
        <w:tc>
          <w:tcPr>
            <w:tcW w:w="663" w:type="dxa"/>
            <w:tcBorders>
              <w:top w:val="single" w:sz="4" w:space="0" w:color="auto"/>
              <w:left w:val="nil"/>
              <w:bottom w:val="single" w:sz="4" w:space="0" w:color="auto"/>
              <w:right w:val="single" w:sz="4" w:space="0" w:color="auto"/>
            </w:tcBorders>
            <w:shd w:val="clear" w:color="auto" w:fill="D99594"/>
            <w:noWrap/>
            <w:vAlign w:val="center"/>
            <w:hideMark/>
          </w:tcPr>
          <w:p w14:paraId="6FCC3648" w14:textId="2B7F971E" w:rsidR="00A12B08" w:rsidRPr="003859B9" w:rsidRDefault="00A12B08" w:rsidP="00A12B08">
            <w:pPr>
              <w:jc w:val="center"/>
              <w:rPr>
                <w:rFonts w:eastAsia="Times New Roman"/>
                <w:color w:val="000000"/>
                <w:sz w:val="20"/>
                <w:szCs w:val="20"/>
              </w:rPr>
            </w:pPr>
            <w:r w:rsidRPr="00A12B08">
              <w:rPr>
                <w:rFonts w:asciiTheme="minorHAnsi" w:eastAsia="Times New Roman" w:hAnsiTheme="minorHAnsi"/>
                <w:color w:val="000000"/>
                <w:sz w:val="20"/>
                <w:szCs w:val="20"/>
                <w:lang w:val="en-GB"/>
              </w:rPr>
              <w:t>N/A</w:t>
            </w:r>
          </w:p>
        </w:tc>
        <w:tc>
          <w:tcPr>
            <w:tcW w:w="585" w:type="dxa"/>
            <w:tcBorders>
              <w:top w:val="single" w:sz="4" w:space="0" w:color="auto"/>
              <w:left w:val="nil"/>
              <w:bottom w:val="single" w:sz="4" w:space="0" w:color="auto"/>
              <w:right w:val="single" w:sz="4" w:space="0" w:color="auto"/>
            </w:tcBorders>
            <w:shd w:val="clear" w:color="auto" w:fill="D99594"/>
            <w:noWrap/>
            <w:vAlign w:val="center"/>
            <w:hideMark/>
          </w:tcPr>
          <w:p w14:paraId="084B54A8" w14:textId="03012FEF" w:rsidR="00A12B08" w:rsidRPr="003859B9" w:rsidRDefault="00A12B08" w:rsidP="00A12B08">
            <w:pPr>
              <w:jc w:val="center"/>
              <w:rPr>
                <w:rFonts w:eastAsia="Times New Roman"/>
                <w:color w:val="000000"/>
                <w:sz w:val="20"/>
                <w:szCs w:val="20"/>
              </w:rPr>
            </w:pPr>
            <w:r w:rsidRPr="00A12B08">
              <w:rPr>
                <w:rFonts w:asciiTheme="minorHAnsi" w:eastAsia="Times New Roman" w:hAnsiTheme="minorHAnsi"/>
                <w:color w:val="000000"/>
                <w:sz w:val="20"/>
                <w:szCs w:val="20"/>
                <w:lang w:val="en-GB"/>
              </w:rPr>
              <w:t>yes</w:t>
            </w:r>
          </w:p>
        </w:tc>
        <w:tc>
          <w:tcPr>
            <w:tcW w:w="585" w:type="dxa"/>
            <w:tcBorders>
              <w:top w:val="single" w:sz="4" w:space="0" w:color="auto"/>
              <w:left w:val="nil"/>
              <w:bottom w:val="single" w:sz="4" w:space="0" w:color="auto"/>
              <w:right w:val="single" w:sz="4" w:space="0" w:color="auto"/>
            </w:tcBorders>
            <w:shd w:val="clear" w:color="auto" w:fill="D99594"/>
            <w:noWrap/>
            <w:vAlign w:val="center"/>
            <w:hideMark/>
          </w:tcPr>
          <w:p w14:paraId="4CFB651B" w14:textId="7E2D3CE8" w:rsidR="00A12B08" w:rsidRPr="003859B9" w:rsidRDefault="00A12B08" w:rsidP="00A12B08">
            <w:pPr>
              <w:jc w:val="center"/>
              <w:rPr>
                <w:rFonts w:eastAsia="Times New Roman"/>
                <w:color w:val="000000"/>
                <w:sz w:val="20"/>
                <w:szCs w:val="20"/>
              </w:rPr>
            </w:pPr>
            <w:r w:rsidRPr="00A12B08">
              <w:rPr>
                <w:rFonts w:asciiTheme="minorHAnsi" w:eastAsia="Times New Roman" w:hAnsiTheme="minorHAnsi"/>
                <w:color w:val="000000"/>
                <w:sz w:val="20"/>
                <w:szCs w:val="20"/>
                <w:lang w:val="en-GB"/>
              </w:rPr>
              <w:t>no</w:t>
            </w:r>
          </w:p>
        </w:tc>
      </w:tr>
      <w:tr w:rsidR="00A12B08" w:rsidRPr="0096226D" w14:paraId="4C7FFBF5" w14:textId="77777777" w:rsidTr="00A12B08">
        <w:trPr>
          <w:trHeight w:val="255"/>
        </w:trPr>
        <w:tc>
          <w:tcPr>
            <w:tcW w:w="915" w:type="dxa"/>
            <w:tcBorders>
              <w:top w:val="nil"/>
              <w:left w:val="single" w:sz="4" w:space="0" w:color="auto"/>
              <w:bottom w:val="single" w:sz="4" w:space="0" w:color="auto"/>
              <w:right w:val="single" w:sz="4" w:space="0" w:color="auto"/>
            </w:tcBorders>
            <w:shd w:val="clear" w:color="FFFFFF" w:fill="auto"/>
            <w:noWrap/>
            <w:vAlign w:val="bottom"/>
            <w:hideMark/>
          </w:tcPr>
          <w:p w14:paraId="472443C3" w14:textId="3DDD49F5" w:rsidR="00A12B08" w:rsidRPr="0096226D" w:rsidRDefault="00A12B08" w:rsidP="00904B35">
            <w:pPr>
              <w:rPr>
                <w:rFonts w:eastAsia="Times New Roman"/>
                <w:color w:val="000000"/>
                <w:sz w:val="20"/>
                <w:szCs w:val="20"/>
              </w:rPr>
            </w:pPr>
            <w:r w:rsidRPr="00D75615">
              <w:rPr>
                <w:rFonts w:asciiTheme="minorHAnsi" w:eastAsia="Times New Roman" w:hAnsiTheme="minorHAnsi"/>
                <w:color w:val="000000"/>
                <w:sz w:val="20"/>
                <w:szCs w:val="20"/>
                <w:lang w:val="en-GB"/>
              </w:rPr>
              <w:t>No. of persons</w:t>
            </w:r>
          </w:p>
        </w:tc>
        <w:tc>
          <w:tcPr>
            <w:tcW w:w="1227" w:type="dxa"/>
            <w:tcBorders>
              <w:top w:val="nil"/>
              <w:left w:val="nil"/>
              <w:bottom w:val="single" w:sz="4" w:space="0" w:color="auto"/>
              <w:right w:val="single" w:sz="4" w:space="0" w:color="auto"/>
            </w:tcBorders>
            <w:shd w:val="clear" w:color="auto" w:fill="auto"/>
            <w:noWrap/>
            <w:vAlign w:val="center"/>
            <w:hideMark/>
          </w:tcPr>
          <w:p w14:paraId="554865C8" w14:textId="77777777" w:rsidR="00A12B08" w:rsidRPr="003859B9" w:rsidRDefault="00A12B08" w:rsidP="00904B35">
            <w:pPr>
              <w:jc w:val="center"/>
              <w:rPr>
                <w:rFonts w:eastAsia="Times New Roman"/>
                <w:color w:val="000000"/>
                <w:sz w:val="20"/>
                <w:szCs w:val="20"/>
              </w:rPr>
            </w:pPr>
            <w:r>
              <w:rPr>
                <w:rFonts w:eastAsia="Times New Roman"/>
                <w:color w:val="000000"/>
                <w:sz w:val="20"/>
                <w:szCs w:val="20"/>
              </w:rPr>
              <w:t>1</w:t>
            </w:r>
          </w:p>
        </w:tc>
        <w:tc>
          <w:tcPr>
            <w:tcW w:w="663" w:type="dxa"/>
            <w:tcBorders>
              <w:top w:val="nil"/>
              <w:left w:val="nil"/>
              <w:bottom w:val="single" w:sz="4" w:space="0" w:color="auto"/>
              <w:right w:val="single" w:sz="4" w:space="0" w:color="auto"/>
            </w:tcBorders>
            <w:shd w:val="clear" w:color="auto" w:fill="auto"/>
            <w:noWrap/>
            <w:vAlign w:val="center"/>
            <w:hideMark/>
          </w:tcPr>
          <w:p w14:paraId="5575909B" w14:textId="77777777" w:rsidR="00A12B08" w:rsidRPr="003859B9" w:rsidRDefault="00A12B08" w:rsidP="00904B35">
            <w:pPr>
              <w:jc w:val="center"/>
              <w:rPr>
                <w:rFonts w:eastAsia="Times New Roman"/>
                <w:color w:val="000000"/>
                <w:sz w:val="20"/>
                <w:szCs w:val="20"/>
              </w:rPr>
            </w:pPr>
            <w:r>
              <w:rPr>
                <w:rFonts w:eastAsia="Times New Roman"/>
                <w:color w:val="000000"/>
                <w:sz w:val="20"/>
                <w:szCs w:val="20"/>
              </w:rPr>
              <w:t>2</w:t>
            </w:r>
          </w:p>
        </w:tc>
        <w:tc>
          <w:tcPr>
            <w:tcW w:w="585" w:type="dxa"/>
            <w:tcBorders>
              <w:top w:val="nil"/>
              <w:left w:val="nil"/>
              <w:bottom w:val="single" w:sz="4" w:space="0" w:color="auto"/>
              <w:right w:val="single" w:sz="4" w:space="0" w:color="auto"/>
            </w:tcBorders>
            <w:shd w:val="clear" w:color="auto" w:fill="auto"/>
            <w:noWrap/>
            <w:vAlign w:val="center"/>
            <w:hideMark/>
          </w:tcPr>
          <w:p w14:paraId="1A397A2E" w14:textId="77777777" w:rsidR="00A12B08" w:rsidRPr="003859B9" w:rsidRDefault="00A12B08" w:rsidP="00904B35">
            <w:pPr>
              <w:jc w:val="center"/>
              <w:rPr>
                <w:rFonts w:eastAsia="Times New Roman"/>
                <w:color w:val="000000"/>
                <w:sz w:val="20"/>
                <w:szCs w:val="20"/>
              </w:rPr>
            </w:pPr>
            <w:r>
              <w:rPr>
                <w:rFonts w:eastAsia="Times New Roman"/>
                <w:color w:val="000000"/>
                <w:sz w:val="20"/>
                <w:szCs w:val="20"/>
              </w:rPr>
              <w:t>23</w:t>
            </w:r>
          </w:p>
        </w:tc>
        <w:tc>
          <w:tcPr>
            <w:tcW w:w="585" w:type="dxa"/>
            <w:tcBorders>
              <w:top w:val="nil"/>
              <w:left w:val="nil"/>
              <w:bottom w:val="single" w:sz="4" w:space="0" w:color="auto"/>
              <w:right w:val="single" w:sz="4" w:space="0" w:color="auto"/>
            </w:tcBorders>
            <w:shd w:val="clear" w:color="auto" w:fill="auto"/>
            <w:noWrap/>
            <w:vAlign w:val="center"/>
            <w:hideMark/>
          </w:tcPr>
          <w:p w14:paraId="2A10F175" w14:textId="77777777" w:rsidR="00A12B08" w:rsidRPr="003859B9" w:rsidRDefault="00A12B08" w:rsidP="00904B35">
            <w:pPr>
              <w:jc w:val="center"/>
              <w:rPr>
                <w:rFonts w:eastAsia="Times New Roman"/>
                <w:color w:val="000000"/>
                <w:sz w:val="20"/>
                <w:szCs w:val="20"/>
              </w:rPr>
            </w:pPr>
            <w:r>
              <w:rPr>
                <w:rFonts w:eastAsia="Times New Roman"/>
                <w:color w:val="000000"/>
                <w:sz w:val="20"/>
                <w:szCs w:val="20"/>
              </w:rPr>
              <w:t>33</w:t>
            </w:r>
          </w:p>
        </w:tc>
      </w:tr>
    </w:tbl>
    <w:p w14:paraId="64F1B234" w14:textId="77777777" w:rsidR="00D476C4" w:rsidRDefault="00D476C4" w:rsidP="00D476C4">
      <w:pPr>
        <w:rPr>
          <w:lang w:val="it-IT"/>
        </w:rPr>
      </w:pPr>
    </w:p>
    <w:p w14:paraId="5B1D5E70" w14:textId="51098957" w:rsidR="00A81120" w:rsidRPr="0096226D" w:rsidRDefault="00A81120" w:rsidP="00567429">
      <w:pPr>
        <w:pStyle w:val="Heading3"/>
        <w:rPr>
          <w:lang w:val="it-IT"/>
        </w:rPr>
      </w:pPr>
      <w:bookmarkStart w:id="78" w:name="_Toc271452162"/>
      <w:r>
        <w:rPr>
          <w:lang w:val="it-IT"/>
        </w:rPr>
        <w:t xml:space="preserve">Table: </w:t>
      </w:r>
      <w:r w:rsidR="00567429">
        <w:t>Način informisanja u toku političke kampanje</w:t>
      </w:r>
      <w:bookmarkEnd w:id="78"/>
    </w:p>
    <w:tbl>
      <w:tblPr>
        <w:tblW w:w="8237" w:type="dxa"/>
        <w:tblInd w:w="93" w:type="dxa"/>
        <w:tblLayout w:type="fixed"/>
        <w:tblLook w:val="04A0" w:firstRow="1" w:lastRow="0" w:firstColumn="1" w:lastColumn="0" w:noHBand="0" w:noVBand="1"/>
      </w:tblPr>
      <w:tblGrid>
        <w:gridCol w:w="915"/>
        <w:gridCol w:w="1170"/>
        <w:gridCol w:w="630"/>
        <w:gridCol w:w="990"/>
        <w:gridCol w:w="810"/>
        <w:gridCol w:w="540"/>
        <w:gridCol w:w="720"/>
        <w:gridCol w:w="1620"/>
        <w:gridCol w:w="842"/>
      </w:tblGrid>
      <w:tr w:rsidR="00D476C4" w:rsidRPr="0096226D" w14:paraId="0A8F40EA" w14:textId="77777777" w:rsidTr="00567429">
        <w:trPr>
          <w:trHeight w:val="555"/>
        </w:trPr>
        <w:tc>
          <w:tcPr>
            <w:tcW w:w="915" w:type="dxa"/>
            <w:tcBorders>
              <w:top w:val="single" w:sz="4" w:space="0" w:color="auto"/>
              <w:left w:val="single" w:sz="4" w:space="0" w:color="auto"/>
              <w:bottom w:val="single" w:sz="4" w:space="0" w:color="auto"/>
              <w:right w:val="single" w:sz="4" w:space="0" w:color="auto"/>
            </w:tcBorders>
            <w:shd w:val="clear" w:color="auto" w:fill="CCFFCC"/>
            <w:noWrap/>
            <w:vAlign w:val="bottom"/>
            <w:hideMark/>
          </w:tcPr>
          <w:p w14:paraId="3E88B8E3" w14:textId="77777777" w:rsidR="00D476C4" w:rsidRPr="003859B9" w:rsidRDefault="00D476C4" w:rsidP="00904B35">
            <w:pPr>
              <w:rPr>
                <w:rFonts w:eastAsia="Times New Roman"/>
                <w:color w:val="000000"/>
                <w:sz w:val="20"/>
                <w:szCs w:val="20"/>
              </w:rPr>
            </w:pPr>
            <w:r w:rsidRPr="003859B9">
              <w:rPr>
                <w:rFonts w:eastAsia="Times New Roman"/>
                <w:color w:val="000000"/>
                <w:sz w:val="20"/>
                <w:szCs w:val="20"/>
              </w:rPr>
              <w:t> </w:t>
            </w:r>
          </w:p>
        </w:tc>
        <w:tc>
          <w:tcPr>
            <w:tcW w:w="1170" w:type="dxa"/>
            <w:tcBorders>
              <w:top w:val="single" w:sz="4" w:space="0" w:color="auto"/>
              <w:left w:val="nil"/>
              <w:bottom w:val="single" w:sz="4" w:space="0" w:color="auto"/>
              <w:right w:val="single" w:sz="4" w:space="0" w:color="auto"/>
            </w:tcBorders>
            <w:shd w:val="clear" w:color="auto" w:fill="CCFFCC"/>
            <w:vAlign w:val="center"/>
            <w:hideMark/>
          </w:tcPr>
          <w:p w14:paraId="1E299F01" w14:textId="48CF7FC4" w:rsidR="00D476C4" w:rsidRPr="003859B9" w:rsidRDefault="00A12B08" w:rsidP="00904B35">
            <w:pPr>
              <w:jc w:val="center"/>
              <w:rPr>
                <w:rFonts w:eastAsia="Times New Roman"/>
                <w:color w:val="000000"/>
                <w:sz w:val="20"/>
                <w:szCs w:val="20"/>
              </w:rPr>
            </w:pPr>
            <w:r>
              <w:rPr>
                <w:rFonts w:asciiTheme="minorHAnsi" w:eastAsia="Times New Roman" w:hAnsiTheme="minorHAnsi"/>
                <w:color w:val="000000"/>
                <w:sz w:val="20"/>
                <w:szCs w:val="20"/>
                <w:lang w:val="en-GB"/>
              </w:rPr>
              <w:t>n</w:t>
            </w:r>
            <w:r w:rsidRPr="00D476C4">
              <w:rPr>
                <w:rFonts w:asciiTheme="minorHAnsi" w:eastAsia="Times New Roman" w:hAnsiTheme="minorHAnsi"/>
                <w:color w:val="000000"/>
                <w:sz w:val="20"/>
                <w:szCs w:val="20"/>
                <w:lang w:val="en-GB"/>
              </w:rPr>
              <w:t>o answer</w:t>
            </w:r>
          </w:p>
        </w:tc>
        <w:tc>
          <w:tcPr>
            <w:tcW w:w="630" w:type="dxa"/>
            <w:tcBorders>
              <w:top w:val="single" w:sz="4" w:space="0" w:color="auto"/>
              <w:left w:val="nil"/>
              <w:bottom w:val="single" w:sz="4" w:space="0" w:color="auto"/>
              <w:right w:val="single" w:sz="4" w:space="0" w:color="auto"/>
            </w:tcBorders>
            <w:shd w:val="clear" w:color="auto" w:fill="CCFFCC"/>
            <w:noWrap/>
            <w:vAlign w:val="center"/>
            <w:hideMark/>
          </w:tcPr>
          <w:p w14:paraId="3DC5A83B" w14:textId="77777777" w:rsidR="00D476C4" w:rsidRPr="003859B9" w:rsidRDefault="00D476C4" w:rsidP="00904B35">
            <w:pPr>
              <w:jc w:val="center"/>
              <w:rPr>
                <w:rFonts w:eastAsia="Times New Roman"/>
                <w:color w:val="000000"/>
                <w:sz w:val="20"/>
                <w:szCs w:val="20"/>
              </w:rPr>
            </w:pPr>
            <w:r>
              <w:rPr>
                <w:rFonts w:eastAsia="Times New Roman"/>
                <w:color w:val="000000"/>
                <w:sz w:val="20"/>
                <w:szCs w:val="20"/>
              </w:rPr>
              <w:t xml:space="preserve">N/A     </w:t>
            </w:r>
          </w:p>
        </w:tc>
        <w:tc>
          <w:tcPr>
            <w:tcW w:w="990" w:type="dxa"/>
            <w:tcBorders>
              <w:top w:val="single" w:sz="4" w:space="0" w:color="auto"/>
              <w:left w:val="nil"/>
              <w:bottom w:val="single" w:sz="4" w:space="0" w:color="auto"/>
              <w:right w:val="single" w:sz="4" w:space="0" w:color="auto"/>
            </w:tcBorders>
            <w:shd w:val="clear" w:color="auto" w:fill="CCFFCC"/>
            <w:noWrap/>
            <w:vAlign w:val="center"/>
            <w:hideMark/>
          </w:tcPr>
          <w:p w14:paraId="62D3A21E" w14:textId="77777777" w:rsidR="00D476C4" w:rsidRPr="003859B9" w:rsidRDefault="00D476C4" w:rsidP="00904B35">
            <w:pPr>
              <w:jc w:val="center"/>
              <w:rPr>
                <w:rFonts w:eastAsia="Times New Roman"/>
                <w:color w:val="000000"/>
                <w:sz w:val="20"/>
                <w:szCs w:val="20"/>
              </w:rPr>
            </w:pPr>
            <w:r>
              <w:rPr>
                <w:rFonts w:eastAsia="Times New Roman"/>
                <w:color w:val="000000"/>
                <w:sz w:val="20"/>
                <w:szCs w:val="20"/>
              </w:rPr>
              <w:t>internet</w:t>
            </w:r>
          </w:p>
        </w:tc>
        <w:tc>
          <w:tcPr>
            <w:tcW w:w="810" w:type="dxa"/>
            <w:tcBorders>
              <w:top w:val="single" w:sz="4" w:space="0" w:color="auto"/>
              <w:left w:val="nil"/>
              <w:bottom w:val="single" w:sz="4" w:space="0" w:color="auto"/>
              <w:right w:val="single" w:sz="4" w:space="0" w:color="auto"/>
            </w:tcBorders>
            <w:shd w:val="clear" w:color="auto" w:fill="CCFFCC"/>
            <w:noWrap/>
            <w:vAlign w:val="center"/>
            <w:hideMark/>
          </w:tcPr>
          <w:p w14:paraId="3C15E29F" w14:textId="590182F1" w:rsidR="00D476C4" w:rsidRPr="003859B9" w:rsidRDefault="00A12B08" w:rsidP="00904B35">
            <w:pPr>
              <w:jc w:val="center"/>
              <w:rPr>
                <w:rFonts w:eastAsia="Times New Roman"/>
                <w:color w:val="000000"/>
                <w:sz w:val="20"/>
                <w:szCs w:val="20"/>
              </w:rPr>
            </w:pPr>
            <w:r>
              <w:rPr>
                <w:rFonts w:eastAsia="Times New Roman"/>
                <w:color w:val="000000"/>
                <w:sz w:val="20"/>
                <w:szCs w:val="20"/>
              </w:rPr>
              <w:t>print media</w:t>
            </w:r>
          </w:p>
        </w:tc>
        <w:tc>
          <w:tcPr>
            <w:tcW w:w="540" w:type="dxa"/>
            <w:tcBorders>
              <w:top w:val="single" w:sz="4" w:space="0" w:color="auto"/>
              <w:left w:val="nil"/>
              <w:bottom w:val="single" w:sz="4" w:space="0" w:color="auto"/>
              <w:right w:val="single" w:sz="4" w:space="0" w:color="auto"/>
            </w:tcBorders>
            <w:shd w:val="clear" w:color="auto" w:fill="CCFFCC"/>
            <w:vAlign w:val="center"/>
          </w:tcPr>
          <w:p w14:paraId="2EA3BB50" w14:textId="77777777" w:rsidR="00D476C4" w:rsidRDefault="00D476C4" w:rsidP="00904B35">
            <w:pPr>
              <w:jc w:val="center"/>
              <w:rPr>
                <w:rFonts w:eastAsia="Times New Roman"/>
                <w:color w:val="000000"/>
                <w:sz w:val="20"/>
                <w:szCs w:val="20"/>
              </w:rPr>
            </w:pPr>
            <w:r>
              <w:rPr>
                <w:rFonts w:eastAsia="Times New Roman"/>
                <w:color w:val="000000"/>
                <w:sz w:val="20"/>
                <w:szCs w:val="20"/>
              </w:rPr>
              <w:t>TV</w:t>
            </w:r>
          </w:p>
        </w:tc>
        <w:tc>
          <w:tcPr>
            <w:tcW w:w="720" w:type="dxa"/>
            <w:tcBorders>
              <w:top w:val="single" w:sz="4" w:space="0" w:color="auto"/>
              <w:left w:val="nil"/>
              <w:bottom w:val="single" w:sz="4" w:space="0" w:color="auto"/>
              <w:right w:val="single" w:sz="4" w:space="0" w:color="auto"/>
            </w:tcBorders>
            <w:shd w:val="clear" w:color="auto" w:fill="CCFFCC"/>
            <w:vAlign w:val="center"/>
          </w:tcPr>
          <w:p w14:paraId="5A55C5D3" w14:textId="77777777" w:rsidR="00D476C4" w:rsidRDefault="00D476C4" w:rsidP="00904B35">
            <w:pPr>
              <w:jc w:val="center"/>
              <w:rPr>
                <w:rFonts w:eastAsia="Times New Roman"/>
                <w:color w:val="000000"/>
                <w:sz w:val="20"/>
                <w:szCs w:val="20"/>
              </w:rPr>
            </w:pPr>
            <w:r>
              <w:rPr>
                <w:rFonts w:eastAsia="Times New Roman"/>
                <w:color w:val="000000"/>
                <w:sz w:val="20"/>
                <w:szCs w:val="20"/>
              </w:rPr>
              <w:t>radio</w:t>
            </w:r>
          </w:p>
        </w:tc>
        <w:tc>
          <w:tcPr>
            <w:tcW w:w="1620" w:type="dxa"/>
            <w:tcBorders>
              <w:top w:val="single" w:sz="4" w:space="0" w:color="auto"/>
              <w:left w:val="nil"/>
              <w:bottom w:val="single" w:sz="4" w:space="0" w:color="auto"/>
              <w:right w:val="single" w:sz="4" w:space="0" w:color="auto"/>
            </w:tcBorders>
            <w:shd w:val="clear" w:color="auto" w:fill="CCFFCC"/>
            <w:vAlign w:val="center"/>
          </w:tcPr>
          <w:p w14:paraId="279320B9" w14:textId="3D243353" w:rsidR="00D476C4" w:rsidRDefault="00A12B08" w:rsidP="00904B35">
            <w:pPr>
              <w:jc w:val="center"/>
              <w:rPr>
                <w:rFonts w:eastAsia="Times New Roman"/>
                <w:color w:val="000000"/>
                <w:sz w:val="20"/>
                <w:szCs w:val="20"/>
              </w:rPr>
            </w:pPr>
            <w:r>
              <w:rPr>
                <w:rFonts w:eastAsia="Times New Roman"/>
                <w:color w:val="000000"/>
                <w:sz w:val="20"/>
                <w:szCs w:val="20"/>
              </w:rPr>
              <w:t>political parties activists</w:t>
            </w:r>
          </w:p>
        </w:tc>
        <w:tc>
          <w:tcPr>
            <w:tcW w:w="842" w:type="dxa"/>
            <w:tcBorders>
              <w:top w:val="single" w:sz="4" w:space="0" w:color="auto"/>
              <w:left w:val="nil"/>
              <w:bottom w:val="single" w:sz="4" w:space="0" w:color="auto"/>
              <w:right w:val="single" w:sz="4" w:space="0" w:color="auto"/>
            </w:tcBorders>
            <w:shd w:val="clear" w:color="auto" w:fill="CCFFCC"/>
            <w:vAlign w:val="center"/>
          </w:tcPr>
          <w:p w14:paraId="525B105A" w14:textId="440E680A" w:rsidR="00D476C4" w:rsidRDefault="00A12B08" w:rsidP="00904B35">
            <w:pPr>
              <w:jc w:val="center"/>
              <w:rPr>
                <w:rFonts w:eastAsia="Times New Roman"/>
                <w:color w:val="000000"/>
                <w:sz w:val="20"/>
                <w:szCs w:val="20"/>
              </w:rPr>
            </w:pPr>
            <w:r>
              <w:rPr>
                <w:rFonts w:eastAsia="Times New Roman"/>
                <w:color w:val="000000"/>
                <w:sz w:val="20"/>
                <w:szCs w:val="20"/>
              </w:rPr>
              <w:t>other</w:t>
            </w:r>
          </w:p>
        </w:tc>
      </w:tr>
      <w:tr w:rsidR="00D476C4" w:rsidRPr="0096226D" w14:paraId="49E08631" w14:textId="77777777" w:rsidTr="00A12B08">
        <w:trPr>
          <w:trHeight w:val="255"/>
        </w:trPr>
        <w:tc>
          <w:tcPr>
            <w:tcW w:w="915" w:type="dxa"/>
            <w:tcBorders>
              <w:top w:val="nil"/>
              <w:left w:val="single" w:sz="4" w:space="0" w:color="auto"/>
              <w:bottom w:val="single" w:sz="4" w:space="0" w:color="auto"/>
              <w:right w:val="single" w:sz="4" w:space="0" w:color="auto"/>
            </w:tcBorders>
            <w:shd w:val="clear" w:color="FFFFFF" w:fill="auto"/>
            <w:noWrap/>
            <w:vAlign w:val="bottom"/>
            <w:hideMark/>
          </w:tcPr>
          <w:p w14:paraId="34B9F9EB" w14:textId="5F835F6C" w:rsidR="00D476C4" w:rsidRPr="0096226D" w:rsidRDefault="00A12B08" w:rsidP="00904B35">
            <w:pPr>
              <w:rPr>
                <w:rFonts w:eastAsia="Times New Roman"/>
                <w:color w:val="000000"/>
                <w:sz w:val="20"/>
                <w:szCs w:val="20"/>
              </w:rPr>
            </w:pPr>
            <w:r w:rsidRPr="00D75615">
              <w:rPr>
                <w:rFonts w:asciiTheme="minorHAnsi" w:eastAsia="Times New Roman" w:hAnsiTheme="minorHAnsi"/>
                <w:color w:val="000000"/>
                <w:sz w:val="20"/>
                <w:szCs w:val="20"/>
                <w:lang w:val="en-GB"/>
              </w:rPr>
              <w:t>No. of persons</w:t>
            </w:r>
          </w:p>
        </w:tc>
        <w:tc>
          <w:tcPr>
            <w:tcW w:w="1170" w:type="dxa"/>
            <w:tcBorders>
              <w:top w:val="nil"/>
              <w:left w:val="nil"/>
              <w:bottom w:val="single" w:sz="4" w:space="0" w:color="auto"/>
              <w:right w:val="single" w:sz="4" w:space="0" w:color="auto"/>
            </w:tcBorders>
            <w:shd w:val="clear" w:color="auto" w:fill="auto"/>
            <w:noWrap/>
            <w:vAlign w:val="center"/>
            <w:hideMark/>
          </w:tcPr>
          <w:p w14:paraId="5DB58CF4" w14:textId="77777777" w:rsidR="00D476C4" w:rsidRPr="003859B9" w:rsidRDefault="00D476C4" w:rsidP="00904B35">
            <w:pPr>
              <w:jc w:val="center"/>
              <w:rPr>
                <w:rFonts w:eastAsia="Times New Roman"/>
                <w:color w:val="000000"/>
                <w:sz w:val="20"/>
                <w:szCs w:val="20"/>
              </w:rPr>
            </w:pPr>
            <w:r>
              <w:rPr>
                <w:rFonts w:eastAsia="Times New Roman"/>
                <w:color w:val="000000"/>
                <w:sz w:val="20"/>
                <w:szCs w:val="20"/>
              </w:rPr>
              <w:t>2</w:t>
            </w:r>
          </w:p>
        </w:tc>
        <w:tc>
          <w:tcPr>
            <w:tcW w:w="630" w:type="dxa"/>
            <w:tcBorders>
              <w:top w:val="nil"/>
              <w:left w:val="nil"/>
              <w:bottom w:val="single" w:sz="4" w:space="0" w:color="auto"/>
              <w:right w:val="single" w:sz="4" w:space="0" w:color="auto"/>
            </w:tcBorders>
            <w:shd w:val="clear" w:color="auto" w:fill="auto"/>
            <w:noWrap/>
            <w:vAlign w:val="center"/>
            <w:hideMark/>
          </w:tcPr>
          <w:p w14:paraId="18ED4BA7" w14:textId="77777777" w:rsidR="00D476C4" w:rsidRPr="003859B9" w:rsidRDefault="00D476C4" w:rsidP="00904B35">
            <w:pPr>
              <w:jc w:val="center"/>
              <w:rPr>
                <w:rFonts w:eastAsia="Times New Roman"/>
                <w:color w:val="000000"/>
                <w:sz w:val="20"/>
                <w:szCs w:val="20"/>
              </w:rPr>
            </w:pPr>
            <w:r>
              <w:rPr>
                <w:rFonts w:eastAsia="Times New Roman"/>
                <w:color w:val="000000"/>
                <w:sz w:val="20"/>
                <w:szCs w:val="20"/>
              </w:rPr>
              <w:t>1</w:t>
            </w:r>
          </w:p>
        </w:tc>
        <w:tc>
          <w:tcPr>
            <w:tcW w:w="990" w:type="dxa"/>
            <w:tcBorders>
              <w:top w:val="nil"/>
              <w:left w:val="nil"/>
              <w:bottom w:val="single" w:sz="4" w:space="0" w:color="auto"/>
              <w:right w:val="single" w:sz="4" w:space="0" w:color="auto"/>
            </w:tcBorders>
            <w:shd w:val="clear" w:color="auto" w:fill="auto"/>
            <w:noWrap/>
            <w:vAlign w:val="center"/>
            <w:hideMark/>
          </w:tcPr>
          <w:p w14:paraId="627C056E" w14:textId="77777777" w:rsidR="00D476C4" w:rsidRPr="003859B9" w:rsidRDefault="00D476C4" w:rsidP="00904B35">
            <w:pPr>
              <w:jc w:val="center"/>
              <w:rPr>
                <w:rFonts w:eastAsia="Times New Roman"/>
                <w:color w:val="000000"/>
                <w:sz w:val="20"/>
                <w:szCs w:val="20"/>
              </w:rPr>
            </w:pPr>
            <w:r>
              <w:rPr>
                <w:rFonts w:eastAsia="Times New Roman"/>
                <w:color w:val="000000"/>
                <w:sz w:val="20"/>
                <w:szCs w:val="20"/>
              </w:rPr>
              <w:t>15</w:t>
            </w:r>
          </w:p>
        </w:tc>
        <w:tc>
          <w:tcPr>
            <w:tcW w:w="810" w:type="dxa"/>
            <w:tcBorders>
              <w:top w:val="nil"/>
              <w:left w:val="nil"/>
              <w:bottom w:val="single" w:sz="4" w:space="0" w:color="auto"/>
              <w:right w:val="single" w:sz="4" w:space="0" w:color="auto"/>
            </w:tcBorders>
            <w:shd w:val="clear" w:color="auto" w:fill="auto"/>
            <w:noWrap/>
            <w:vAlign w:val="center"/>
            <w:hideMark/>
          </w:tcPr>
          <w:p w14:paraId="4AE93CE7" w14:textId="77777777" w:rsidR="00D476C4" w:rsidRPr="003859B9" w:rsidRDefault="00D476C4" w:rsidP="00904B35">
            <w:pPr>
              <w:jc w:val="center"/>
              <w:rPr>
                <w:rFonts w:eastAsia="Times New Roman"/>
                <w:color w:val="000000"/>
                <w:sz w:val="20"/>
                <w:szCs w:val="20"/>
              </w:rPr>
            </w:pPr>
            <w:r>
              <w:rPr>
                <w:rFonts w:eastAsia="Times New Roman"/>
                <w:color w:val="000000"/>
                <w:sz w:val="20"/>
                <w:szCs w:val="20"/>
              </w:rPr>
              <w:t>7</w:t>
            </w:r>
          </w:p>
        </w:tc>
        <w:tc>
          <w:tcPr>
            <w:tcW w:w="540" w:type="dxa"/>
            <w:tcBorders>
              <w:top w:val="nil"/>
              <w:left w:val="nil"/>
              <w:bottom w:val="single" w:sz="4" w:space="0" w:color="auto"/>
              <w:right w:val="single" w:sz="4" w:space="0" w:color="auto"/>
            </w:tcBorders>
            <w:vAlign w:val="center"/>
          </w:tcPr>
          <w:p w14:paraId="70D251FE" w14:textId="77777777" w:rsidR="00D476C4" w:rsidRPr="003859B9" w:rsidRDefault="00D476C4" w:rsidP="00904B35">
            <w:pPr>
              <w:jc w:val="center"/>
              <w:rPr>
                <w:rFonts w:eastAsia="Times New Roman"/>
                <w:color w:val="000000"/>
                <w:sz w:val="20"/>
                <w:szCs w:val="20"/>
              </w:rPr>
            </w:pPr>
            <w:r>
              <w:rPr>
                <w:rFonts w:eastAsia="Times New Roman"/>
                <w:color w:val="000000"/>
                <w:sz w:val="20"/>
                <w:szCs w:val="20"/>
              </w:rPr>
              <w:t>34</w:t>
            </w:r>
          </w:p>
        </w:tc>
        <w:tc>
          <w:tcPr>
            <w:tcW w:w="720" w:type="dxa"/>
            <w:tcBorders>
              <w:top w:val="nil"/>
              <w:left w:val="nil"/>
              <w:bottom w:val="single" w:sz="4" w:space="0" w:color="auto"/>
              <w:right w:val="single" w:sz="4" w:space="0" w:color="auto"/>
            </w:tcBorders>
            <w:vAlign w:val="center"/>
          </w:tcPr>
          <w:p w14:paraId="4FA06293" w14:textId="77777777" w:rsidR="00D476C4" w:rsidRPr="003859B9" w:rsidRDefault="00D476C4" w:rsidP="00904B35">
            <w:pPr>
              <w:jc w:val="center"/>
              <w:rPr>
                <w:rFonts w:eastAsia="Times New Roman"/>
                <w:color w:val="000000"/>
                <w:sz w:val="20"/>
                <w:szCs w:val="20"/>
              </w:rPr>
            </w:pPr>
            <w:r>
              <w:rPr>
                <w:rFonts w:eastAsia="Times New Roman"/>
                <w:color w:val="000000"/>
                <w:sz w:val="20"/>
                <w:szCs w:val="20"/>
              </w:rPr>
              <w:t>0</w:t>
            </w:r>
          </w:p>
        </w:tc>
        <w:tc>
          <w:tcPr>
            <w:tcW w:w="1620" w:type="dxa"/>
            <w:tcBorders>
              <w:top w:val="nil"/>
              <w:left w:val="nil"/>
              <w:bottom w:val="single" w:sz="4" w:space="0" w:color="auto"/>
              <w:right w:val="single" w:sz="4" w:space="0" w:color="auto"/>
            </w:tcBorders>
            <w:vAlign w:val="center"/>
          </w:tcPr>
          <w:p w14:paraId="56F2916B" w14:textId="77777777" w:rsidR="00D476C4" w:rsidRPr="003859B9" w:rsidRDefault="00D476C4" w:rsidP="00904B35">
            <w:pPr>
              <w:jc w:val="center"/>
              <w:rPr>
                <w:rFonts w:eastAsia="Times New Roman"/>
                <w:color w:val="000000"/>
                <w:sz w:val="20"/>
                <w:szCs w:val="20"/>
              </w:rPr>
            </w:pPr>
            <w:r>
              <w:rPr>
                <w:rFonts w:eastAsia="Times New Roman"/>
                <w:color w:val="000000"/>
                <w:sz w:val="20"/>
                <w:szCs w:val="20"/>
              </w:rPr>
              <w:t>0</w:t>
            </w:r>
          </w:p>
        </w:tc>
        <w:tc>
          <w:tcPr>
            <w:tcW w:w="842" w:type="dxa"/>
            <w:tcBorders>
              <w:top w:val="nil"/>
              <w:left w:val="nil"/>
              <w:bottom w:val="single" w:sz="4" w:space="0" w:color="auto"/>
              <w:right w:val="single" w:sz="4" w:space="0" w:color="auto"/>
            </w:tcBorders>
            <w:vAlign w:val="center"/>
          </w:tcPr>
          <w:p w14:paraId="32C1A4EA" w14:textId="77777777" w:rsidR="00D476C4" w:rsidRPr="003859B9" w:rsidRDefault="00D476C4" w:rsidP="00904B35">
            <w:pPr>
              <w:jc w:val="center"/>
              <w:rPr>
                <w:rFonts w:eastAsia="Times New Roman"/>
                <w:color w:val="000000"/>
                <w:sz w:val="20"/>
                <w:szCs w:val="20"/>
              </w:rPr>
            </w:pPr>
            <w:r>
              <w:rPr>
                <w:rFonts w:eastAsia="Times New Roman"/>
                <w:color w:val="000000"/>
                <w:sz w:val="20"/>
                <w:szCs w:val="20"/>
              </w:rPr>
              <w:t>0</w:t>
            </w:r>
          </w:p>
        </w:tc>
      </w:tr>
    </w:tbl>
    <w:p w14:paraId="7D2B8A72" w14:textId="77777777" w:rsidR="008F54F1" w:rsidRPr="00904B35" w:rsidRDefault="008F54F1" w:rsidP="00CA5778">
      <w:pPr>
        <w:rPr>
          <w:rFonts w:asciiTheme="minorHAnsi" w:hAnsiTheme="minorHAnsi"/>
          <w:b/>
          <w:sz w:val="28"/>
          <w:szCs w:val="28"/>
          <w:lang w:val="en-GB"/>
        </w:rPr>
      </w:pPr>
    </w:p>
    <w:p w14:paraId="0A6B2231" w14:textId="77777777" w:rsidR="00475FAC" w:rsidRPr="00904B35" w:rsidRDefault="00475FAC" w:rsidP="00C1537F">
      <w:pPr>
        <w:pStyle w:val="Heading2"/>
        <w:rPr>
          <w:rFonts w:eastAsia="Calibri"/>
        </w:rPr>
      </w:pPr>
      <w:bookmarkStart w:id="79" w:name="_Toc271452163"/>
      <w:r w:rsidRPr="00904B35">
        <w:rPr>
          <w:rFonts w:eastAsia="Calibri"/>
        </w:rPr>
        <w:t>The area</w:t>
      </w:r>
      <w:r w:rsidR="002617F5" w:rsidRPr="00904B35">
        <w:rPr>
          <w:rFonts w:eastAsia="Calibri"/>
        </w:rPr>
        <w:t>s</w:t>
      </w:r>
      <w:r w:rsidRPr="00904B35">
        <w:rPr>
          <w:rFonts w:eastAsia="Calibri"/>
        </w:rPr>
        <w:t xml:space="preserve"> of ​​political participation by the principles of human rights</w:t>
      </w:r>
      <w:bookmarkEnd w:id="79"/>
    </w:p>
    <w:p w14:paraId="4B0B5F22" w14:textId="301D6829" w:rsidR="00475FAC" w:rsidRPr="00904B35" w:rsidRDefault="00475FAC" w:rsidP="00D30E1E">
      <w:pPr>
        <w:autoSpaceDE w:val="0"/>
        <w:autoSpaceDN w:val="0"/>
        <w:adjustRightInd w:val="0"/>
        <w:jc w:val="both"/>
        <w:rPr>
          <w:rFonts w:asciiTheme="minorHAnsi" w:hAnsiTheme="minorHAnsi"/>
          <w:lang w:val="en-GB"/>
        </w:rPr>
      </w:pPr>
      <w:r w:rsidRPr="00904B35">
        <w:rPr>
          <w:rFonts w:asciiTheme="minorHAnsi" w:hAnsiTheme="minorHAnsi"/>
          <w:lang w:val="en-GB"/>
        </w:rPr>
        <w:t xml:space="preserve">This research has shown how five key principles of human rights are respected in the four areas of political participation: Participation in decision-making, Participation in public life, Information/communication and Participation in elections. The principles of human rights that have been taken as the basis for this project are: </w:t>
      </w:r>
      <w:r w:rsidR="006215AB" w:rsidRPr="00904B35">
        <w:rPr>
          <w:rFonts w:asciiTheme="minorHAnsi" w:hAnsiTheme="minorHAnsi"/>
          <w:lang w:val="en-GB"/>
        </w:rPr>
        <w:t>D</w:t>
      </w:r>
      <w:r w:rsidRPr="00904B35">
        <w:rPr>
          <w:rFonts w:asciiTheme="minorHAnsi" w:hAnsiTheme="minorHAnsi"/>
          <w:lang w:val="en-GB"/>
        </w:rPr>
        <w:t xml:space="preserve">ignity, </w:t>
      </w:r>
      <w:r w:rsidR="006215AB" w:rsidRPr="00904B35">
        <w:rPr>
          <w:rFonts w:asciiTheme="minorHAnsi" w:hAnsiTheme="minorHAnsi"/>
          <w:lang w:val="en-GB"/>
        </w:rPr>
        <w:t>Autonomy</w:t>
      </w:r>
      <w:r w:rsidRPr="00904B35">
        <w:rPr>
          <w:rFonts w:asciiTheme="minorHAnsi" w:hAnsiTheme="minorHAnsi"/>
          <w:lang w:val="en-GB"/>
        </w:rPr>
        <w:t xml:space="preserve">, </w:t>
      </w:r>
      <w:r w:rsidR="006215AB" w:rsidRPr="00904B35">
        <w:rPr>
          <w:rFonts w:asciiTheme="minorHAnsi" w:hAnsiTheme="minorHAnsi"/>
          <w:lang w:val="en-GB"/>
        </w:rPr>
        <w:t>P</w:t>
      </w:r>
      <w:r w:rsidRPr="00904B35">
        <w:rPr>
          <w:rFonts w:asciiTheme="minorHAnsi" w:hAnsiTheme="minorHAnsi"/>
          <w:lang w:val="en-GB"/>
        </w:rPr>
        <w:t xml:space="preserve">articipation, inclusion and accessibility, </w:t>
      </w:r>
      <w:r w:rsidR="006215AB" w:rsidRPr="00904B35">
        <w:rPr>
          <w:rFonts w:asciiTheme="minorHAnsi" w:hAnsiTheme="minorHAnsi"/>
          <w:lang w:val="en-GB"/>
        </w:rPr>
        <w:t>N</w:t>
      </w:r>
      <w:r w:rsidRPr="00904B35">
        <w:rPr>
          <w:rFonts w:asciiTheme="minorHAnsi" w:hAnsiTheme="minorHAnsi"/>
          <w:lang w:val="en-GB"/>
        </w:rPr>
        <w:t xml:space="preserve">on-discrimination and equality and </w:t>
      </w:r>
      <w:r w:rsidR="006215AB" w:rsidRPr="00904B35">
        <w:rPr>
          <w:rFonts w:asciiTheme="minorHAnsi" w:hAnsiTheme="minorHAnsi"/>
          <w:lang w:val="en-GB"/>
        </w:rPr>
        <w:t>R</w:t>
      </w:r>
      <w:r w:rsidRPr="00904B35">
        <w:rPr>
          <w:rFonts w:asciiTheme="minorHAnsi" w:hAnsiTheme="minorHAnsi"/>
          <w:lang w:val="en-GB"/>
        </w:rPr>
        <w:t>espect for diversity. For each of the aforementioned areas of life, the respect of all five principles in a given field in its positive (experience when given the principle respected) and negative variations (experience when given the principle violated) were analysed.</w:t>
      </w:r>
    </w:p>
    <w:p w14:paraId="0E4D7113" w14:textId="77777777" w:rsidR="00CA5778" w:rsidRPr="00904B35" w:rsidRDefault="00CA5778" w:rsidP="00CA5778">
      <w:pPr>
        <w:autoSpaceDE w:val="0"/>
        <w:autoSpaceDN w:val="0"/>
        <w:adjustRightInd w:val="0"/>
        <w:jc w:val="both"/>
        <w:rPr>
          <w:rFonts w:asciiTheme="minorHAnsi" w:hAnsiTheme="minorHAnsi"/>
          <w:lang w:val="en-GB"/>
        </w:rPr>
      </w:pPr>
    </w:p>
    <w:p w14:paraId="3C1D2F6D" w14:textId="69D355DE" w:rsidR="000B560D" w:rsidRDefault="00475FAC" w:rsidP="000B560D">
      <w:pPr>
        <w:autoSpaceDE w:val="0"/>
        <w:autoSpaceDN w:val="0"/>
        <w:adjustRightInd w:val="0"/>
        <w:jc w:val="both"/>
        <w:rPr>
          <w:rFonts w:asciiTheme="minorHAnsi" w:eastAsia="Calibri" w:hAnsiTheme="minorHAnsi"/>
          <w:lang w:val="en-GB"/>
        </w:rPr>
      </w:pPr>
      <w:r w:rsidRPr="00904B35">
        <w:rPr>
          <w:rFonts w:asciiTheme="minorHAnsi" w:eastAsia="Calibri" w:hAnsiTheme="minorHAnsi"/>
          <w:b/>
          <w:lang w:val="en-GB"/>
        </w:rPr>
        <w:t>Note:</w:t>
      </w:r>
      <w:r w:rsidRPr="00904B35">
        <w:rPr>
          <w:rFonts w:asciiTheme="minorHAnsi" w:eastAsia="Calibri" w:hAnsiTheme="minorHAnsi"/>
          <w:lang w:val="en-GB"/>
        </w:rPr>
        <w:t xml:space="preserve"> In </w:t>
      </w:r>
      <w:r w:rsidR="005A5E97" w:rsidRPr="00904B35">
        <w:rPr>
          <w:rFonts w:asciiTheme="minorHAnsi" w:eastAsia="Calibri" w:hAnsiTheme="minorHAnsi"/>
          <w:lang w:val="en-GB"/>
        </w:rPr>
        <w:t xml:space="preserve">most cases in each </w:t>
      </w:r>
      <w:r w:rsidRPr="00904B35">
        <w:rPr>
          <w:rFonts w:asciiTheme="minorHAnsi" w:eastAsia="Calibri" w:hAnsiTheme="minorHAnsi"/>
          <w:lang w:val="en-GB"/>
        </w:rPr>
        <w:t xml:space="preserve">interview one respondent described more experiences, that is, situations he/she faced in their life because of a disability. </w:t>
      </w:r>
      <w:r w:rsidRPr="00904B35">
        <w:rPr>
          <w:rFonts w:asciiTheme="minorHAnsi" w:eastAsia="Calibri" w:hAnsiTheme="minorHAnsi"/>
          <w:lang w:val="en-GB"/>
        </w:rPr>
        <w:lastRenderedPageBreak/>
        <w:t xml:space="preserve">For that reason, the presented tables relate to the number of respondents who cited </w:t>
      </w:r>
      <w:r w:rsidR="005A5E97" w:rsidRPr="00904B35">
        <w:rPr>
          <w:rFonts w:asciiTheme="minorHAnsi" w:eastAsia="Calibri" w:hAnsiTheme="minorHAnsi"/>
          <w:lang w:val="en-GB"/>
        </w:rPr>
        <w:t xml:space="preserve">their </w:t>
      </w:r>
      <w:r w:rsidRPr="00904B35">
        <w:rPr>
          <w:rFonts w:asciiTheme="minorHAnsi" w:eastAsia="Calibri" w:hAnsiTheme="minorHAnsi"/>
          <w:lang w:val="en-GB"/>
        </w:rPr>
        <w:t>experience</w:t>
      </w:r>
      <w:r w:rsidR="005A5E97" w:rsidRPr="00904B35">
        <w:rPr>
          <w:rFonts w:asciiTheme="minorHAnsi" w:eastAsia="Calibri" w:hAnsiTheme="minorHAnsi"/>
          <w:lang w:val="en-GB"/>
        </w:rPr>
        <w:t>s</w:t>
      </w:r>
      <w:r w:rsidRPr="00904B35">
        <w:rPr>
          <w:rFonts w:asciiTheme="minorHAnsi" w:eastAsia="Calibri" w:hAnsiTheme="minorHAnsi"/>
          <w:lang w:val="en-GB"/>
        </w:rPr>
        <w:t xml:space="preserve"> in a particular area</w:t>
      </w:r>
      <w:r w:rsidR="00EF4C2B" w:rsidRPr="00904B35">
        <w:rPr>
          <w:rFonts w:asciiTheme="minorHAnsi" w:eastAsia="Calibri" w:hAnsiTheme="minorHAnsi"/>
          <w:lang w:val="en-GB"/>
        </w:rPr>
        <w:t>.</w:t>
      </w:r>
      <w:r w:rsidRPr="00904B35">
        <w:rPr>
          <w:rFonts w:asciiTheme="minorHAnsi" w:eastAsia="Calibri" w:hAnsiTheme="minorHAnsi"/>
          <w:lang w:val="en-GB"/>
        </w:rPr>
        <w:t xml:space="preserve"> </w:t>
      </w:r>
    </w:p>
    <w:p w14:paraId="46B14DC0" w14:textId="77777777" w:rsidR="000B560D" w:rsidRPr="000B560D" w:rsidRDefault="000B560D" w:rsidP="000B560D">
      <w:pPr>
        <w:autoSpaceDE w:val="0"/>
        <w:autoSpaceDN w:val="0"/>
        <w:adjustRightInd w:val="0"/>
        <w:jc w:val="both"/>
        <w:rPr>
          <w:rFonts w:asciiTheme="minorHAnsi" w:eastAsia="Calibri" w:hAnsiTheme="minorHAnsi"/>
          <w:lang w:val="en-GB"/>
        </w:rPr>
      </w:pPr>
    </w:p>
    <w:p w14:paraId="61C96D7B" w14:textId="7A62C0E5" w:rsidR="00CA5778" w:rsidRDefault="00CA5778" w:rsidP="00567429">
      <w:pPr>
        <w:pStyle w:val="Heading3"/>
      </w:pPr>
      <w:bookmarkStart w:id="80" w:name="_Toc271452164"/>
      <w:r w:rsidRPr="00904B35">
        <w:t>Tab</w:t>
      </w:r>
      <w:r w:rsidR="00127C0C" w:rsidRPr="00904B35">
        <w:t xml:space="preserve">le </w:t>
      </w:r>
      <w:r w:rsidRPr="00904B35">
        <w:t>1</w:t>
      </w:r>
      <w:r w:rsidR="009560A4">
        <w:t>.</w:t>
      </w:r>
      <w:r w:rsidRPr="00904B35">
        <w:t xml:space="preserve"> </w:t>
      </w:r>
      <w:r w:rsidR="00127C0C" w:rsidRPr="00904B35">
        <w:t>Number of persons with experience in the area of political participation</w:t>
      </w:r>
      <w:r w:rsidRPr="00904B35">
        <w:rPr>
          <w:rStyle w:val="FootnoteReference"/>
          <w:rFonts w:asciiTheme="minorHAnsi" w:hAnsiTheme="minorHAnsi"/>
          <w:lang w:val="en-GB"/>
        </w:rPr>
        <w:footnoteReference w:id="56"/>
      </w:r>
      <w:bookmarkEnd w:id="80"/>
    </w:p>
    <w:tbl>
      <w:tblPr>
        <w:tblW w:w="7665" w:type="dxa"/>
        <w:tblInd w:w="93" w:type="dxa"/>
        <w:tblLayout w:type="fixed"/>
        <w:tblLook w:val="04A0" w:firstRow="1" w:lastRow="0" w:firstColumn="1" w:lastColumn="0" w:noHBand="0" w:noVBand="1"/>
      </w:tblPr>
      <w:tblGrid>
        <w:gridCol w:w="4126"/>
        <w:gridCol w:w="1630"/>
        <w:gridCol w:w="1909"/>
      </w:tblGrid>
      <w:tr w:rsidR="009560A4" w:rsidRPr="0096226D" w14:paraId="4B706A7D" w14:textId="77777777" w:rsidTr="009560A4">
        <w:trPr>
          <w:trHeight w:val="209"/>
        </w:trPr>
        <w:tc>
          <w:tcPr>
            <w:tcW w:w="4126" w:type="dxa"/>
            <w:tcBorders>
              <w:top w:val="single" w:sz="4" w:space="0" w:color="auto"/>
              <w:left w:val="single" w:sz="4" w:space="0" w:color="auto"/>
              <w:bottom w:val="single" w:sz="4" w:space="0" w:color="auto"/>
              <w:right w:val="single" w:sz="4" w:space="0" w:color="auto"/>
            </w:tcBorders>
            <w:shd w:val="clear" w:color="auto" w:fill="D9D9D9"/>
            <w:vAlign w:val="bottom"/>
          </w:tcPr>
          <w:p w14:paraId="7D390DF2" w14:textId="0D23B85C" w:rsidR="009560A4" w:rsidRPr="0096226D" w:rsidRDefault="009560A4" w:rsidP="009560A4">
            <w:pPr>
              <w:rPr>
                <w:rFonts w:eastAsia="Times New Roman"/>
                <w:color w:val="000000"/>
                <w:sz w:val="20"/>
                <w:szCs w:val="20"/>
              </w:rPr>
            </w:pPr>
            <w:r w:rsidRPr="00904B35">
              <w:rPr>
                <w:rFonts w:asciiTheme="minorHAnsi" w:eastAsia="Times New Roman" w:hAnsiTheme="minorHAnsi"/>
                <w:color w:val="000000"/>
                <w:sz w:val="20"/>
                <w:szCs w:val="20"/>
              </w:rPr>
              <w:t xml:space="preserve">Area of political participation </w:t>
            </w:r>
          </w:p>
        </w:tc>
        <w:tc>
          <w:tcPr>
            <w:tcW w:w="1630" w:type="dxa"/>
            <w:tcBorders>
              <w:top w:val="single" w:sz="4" w:space="0" w:color="auto"/>
              <w:left w:val="nil"/>
              <w:bottom w:val="single" w:sz="4" w:space="0" w:color="auto"/>
              <w:right w:val="single" w:sz="4" w:space="0" w:color="auto"/>
            </w:tcBorders>
            <w:shd w:val="clear" w:color="auto" w:fill="D9D9D9"/>
            <w:noWrap/>
            <w:vAlign w:val="center"/>
            <w:hideMark/>
          </w:tcPr>
          <w:p w14:paraId="37A28C24" w14:textId="04D18616" w:rsidR="009560A4" w:rsidRPr="0096226D" w:rsidRDefault="009560A4" w:rsidP="009560A4">
            <w:pPr>
              <w:jc w:val="center"/>
              <w:rPr>
                <w:rFonts w:eastAsia="Times New Roman"/>
                <w:color w:val="000000"/>
                <w:sz w:val="20"/>
                <w:szCs w:val="20"/>
              </w:rPr>
            </w:pPr>
            <w:r>
              <w:rPr>
                <w:rFonts w:eastAsia="Times New Roman"/>
                <w:color w:val="000000"/>
                <w:sz w:val="20"/>
                <w:szCs w:val="20"/>
              </w:rPr>
              <w:t>No. of persons</w:t>
            </w:r>
          </w:p>
        </w:tc>
        <w:tc>
          <w:tcPr>
            <w:tcW w:w="1909" w:type="dxa"/>
            <w:tcBorders>
              <w:top w:val="single" w:sz="4" w:space="0" w:color="auto"/>
              <w:left w:val="nil"/>
              <w:bottom w:val="single" w:sz="4" w:space="0" w:color="auto"/>
              <w:right w:val="single" w:sz="4" w:space="0" w:color="auto"/>
            </w:tcBorders>
            <w:shd w:val="clear" w:color="auto" w:fill="D9D9D9"/>
            <w:noWrap/>
            <w:vAlign w:val="center"/>
            <w:hideMark/>
          </w:tcPr>
          <w:p w14:paraId="71E72481" w14:textId="7511B87B" w:rsidR="009560A4" w:rsidRPr="0096226D" w:rsidRDefault="009560A4" w:rsidP="009560A4">
            <w:pPr>
              <w:jc w:val="center"/>
              <w:rPr>
                <w:rFonts w:eastAsia="Times New Roman"/>
                <w:color w:val="000000"/>
                <w:sz w:val="20"/>
                <w:szCs w:val="20"/>
              </w:rPr>
            </w:pPr>
            <w:r w:rsidRPr="00904B35">
              <w:rPr>
                <w:rFonts w:asciiTheme="minorHAnsi" w:eastAsia="Times New Roman" w:hAnsiTheme="minorHAnsi"/>
                <w:color w:val="000000"/>
                <w:sz w:val="20"/>
                <w:szCs w:val="20"/>
                <w:lang w:val="en-GB"/>
              </w:rPr>
              <w:t>N</w:t>
            </w:r>
            <w:r>
              <w:rPr>
                <w:rFonts w:asciiTheme="minorHAnsi" w:eastAsia="Times New Roman" w:hAnsiTheme="minorHAnsi"/>
                <w:color w:val="000000"/>
                <w:sz w:val="20"/>
                <w:szCs w:val="20"/>
                <w:lang w:val="en-GB"/>
              </w:rPr>
              <w:t>o.</w:t>
            </w:r>
            <w:r w:rsidRPr="00904B35">
              <w:rPr>
                <w:rFonts w:asciiTheme="minorHAnsi" w:eastAsia="Times New Roman" w:hAnsiTheme="minorHAnsi"/>
                <w:color w:val="000000"/>
                <w:sz w:val="20"/>
                <w:szCs w:val="20"/>
                <w:lang w:val="en-GB"/>
              </w:rPr>
              <w:t xml:space="preserve"> of persons in %</w:t>
            </w:r>
          </w:p>
        </w:tc>
      </w:tr>
      <w:tr w:rsidR="009560A4" w:rsidRPr="0096226D" w14:paraId="38888912" w14:textId="77777777" w:rsidTr="009560A4">
        <w:trPr>
          <w:trHeight w:val="100"/>
        </w:trPr>
        <w:tc>
          <w:tcPr>
            <w:tcW w:w="4126" w:type="dxa"/>
            <w:tcBorders>
              <w:top w:val="nil"/>
              <w:left w:val="single" w:sz="4" w:space="0" w:color="auto"/>
              <w:bottom w:val="single" w:sz="4" w:space="0" w:color="auto"/>
              <w:right w:val="single" w:sz="4" w:space="0" w:color="auto"/>
            </w:tcBorders>
            <w:shd w:val="clear" w:color="FFFFFF" w:fill="auto"/>
            <w:vAlign w:val="bottom"/>
          </w:tcPr>
          <w:p w14:paraId="6C87DB44" w14:textId="2E646A67" w:rsidR="009560A4" w:rsidRPr="0096226D" w:rsidRDefault="009560A4" w:rsidP="009560A4">
            <w:pPr>
              <w:rPr>
                <w:rFonts w:eastAsia="Times New Roman"/>
                <w:color w:val="000000"/>
                <w:sz w:val="20"/>
                <w:szCs w:val="20"/>
              </w:rPr>
            </w:pPr>
            <w:r w:rsidRPr="00904B35">
              <w:rPr>
                <w:rFonts w:asciiTheme="minorHAnsi" w:eastAsia="Times New Roman" w:hAnsiTheme="minorHAnsi"/>
                <w:color w:val="000000"/>
                <w:sz w:val="20"/>
                <w:szCs w:val="20"/>
                <w:lang w:val="en-GB"/>
              </w:rPr>
              <w:t>Influence on decision-making</w:t>
            </w:r>
          </w:p>
        </w:tc>
        <w:tc>
          <w:tcPr>
            <w:tcW w:w="1630" w:type="dxa"/>
            <w:tcBorders>
              <w:top w:val="nil"/>
              <w:left w:val="nil"/>
              <w:bottom w:val="single" w:sz="4" w:space="0" w:color="auto"/>
              <w:right w:val="single" w:sz="4" w:space="0" w:color="auto"/>
            </w:tcBorders>
            <w:shd w:val="clear" w:color="auto" w:fill="auto"/>
            <w:noWrap/>
            <w:vAlign w:val="center"/>
            <w:hideMark/>
          </w:tcPr>
          <w:p w14:paraId="769733E2" w14:textId="77777777" w:rsidR="009560A4" w:rsidRPr="0096226D" w:rsidRDefault="009560A4" w:rsidP="009560A4">
            <w:pPr>
              <w:jc w:val="center"/>
              <w:rPr>
                <w:rFonts w:eastAsia="Times New Roman"/>
                <w:color w:val="000000"/>
                <w:sz w:val="20"/>
                <w:szCs w:val="20"/>
              </w:rPr>
            </w:pPr>
            <w:r w:rsidRPr="0096226D">
              <w:rPr>
                <w:rFonts w:eastAsia="Times New Roman"/>
                <w:color w:val="000000"/>
                <w:sz w:val="20"/>
                <w:szCs w:val="20"/>
              </w:rPr>
              <w:t>43</w:t>
            </w:r>
          </w:p>
        </w:tc>
        <w:tc>
          <w:tcPr>
            <w:tcW w:w="1909" w:type="dxa"/>
            <w:tcBorders>
              <w:top w:val="nil"/>
              <w:left w:val="nil"/>
              <w:bottom w:val="single" w:sz="4" w:space="0" w:color="auto"/>
              <w:right w:val="single" w:sz="4" w:space="0" w:color="auto"/>
            </w:tcBorders>
            <w:shd w:val="clear" w:color="auto" w:fill="auto"/>
            <w:noWrap/>
            <w:vAlign w:val="center"/>
            <w:hideMark/>
          </w:tcPr>
          <w:p w14:paraId="21AE5891" w14:textId="77777777" w:rsidR="009560A4" w:rsidRPr="0096226D" w:rsidRDefault="009560A4" w:rsidP="009560A4">
            <w:pPr>
              <w:jc w:val="center"/>
              <w:rPr>
                <w:rFonts w:eastAsia="Times New Roman"/>
                <w:color w:val="000000"/>
                <w:sz w:val="20"/>
                <w:szCs w:val="20"/>
              </w:rPr>
            </w:pPr>
            <w:r w:rsidRPr="0096226D">
              <w:rPr>
                <w:rFonts w:eastAsia="Times New Roman"/>
                <w:color w:val="000000"/>
                <w:sz w:val="20"/>
                <w:szCs w:val="20"/>
              </w:rPr>
              <w:t>72.88%</w:t>
            </w:r>
          </w:p>
        </w:tc>
      </w:tr>
      <w:tr w:rsidR="009560A4" w:rsidRPr="0096226D" w14:paraId="39F16F7E" w14:textId="77777777" w:rsidTr="009560A4">
        <w:trPr>
          <w:trHeight w:val="145"/>
        </w:trPr>
        <w:tc>
          <w:tcPr>
            <w:tcW w:w="4126" w:type="dxa"/>
            <w:tcBorders>
              <w:top w:val="nil"/>
              <w:left w:val="single" w:sz="4" w:space="0" w:color="auto"/>
              <w:bottom w:val="single" w:sz="4" w:space="0" w:color="auto"/>
              <w:right w:val="single" w:sz="4" w:space="0" w:color="auto"/>
            </w:tcBorders>
            <w:shd w:val="clear" w:color="FFFFFF" w:fill="auto"/>
            <w:vAlign w:val="bottom"/>
          </w:tcPr>
          <w:p w14:paraId="4CA89282" w14:textId="5D52C81C" w:rsidR="009560A4" w:rsidRPr="0096226D" w:rsidRDefault="009560A4" w:rsidP="009560A4">
            <w:pPr>
              <w:rPr>
                <w:rFonts w:eastAsia="Times New Roman"/>
                <w:color w:val="000000"/>
                <w:sz w:val="20"/>
                <w:szCs w:val="20"/>
              </w:rPr>
            </w:pPr>
            <w:r w:rsidRPr="00904B35">
              <w:rPr>
                <w:rFonts w:asciiTheme="minorHAnsi" w:eastAsia="Times New Roman" w:hAnsiTheme="minorHAnsi"/>
                <w:color w:val="000000"/>
                <w:sz w:val="20"/>
                <w:szCs w:val="20"/>
                <w:lang w:val="en-GB"/>
              </w:rPr>
              <w:t>Participation in public life</w:t>
            </w:r>
          </w:p>
        </w:tc>
        <w:tc>
          <w:tcPr>
            <w:tcW w:w="1630" w:type="dxa"/>
            <w:tcBorders>
              <w:top w:val="nil"/>
              <w:left w:val="nil"/>
              <w:bottom w:val="single" w:sz="4" w:space="0" w:color="auto"/>
              <w:right w:val="single" w:sz="4" w:space="0" w:color="auto"/>
            </w:tcBorders>
            <w:shd w:val="clear" w:color="auto" w:fill="auto"/>
            <w:noWrap/>
            <w:vAlign w:val="center"/>
            <w:hideMark/>
          </w:tcPr>
          <w:p w14:paraId="229D4D8C" w14:textId="77777777" w:rsidR="009560A4" w:rsidRPr="0096226D" w:rsidRDefault="009560A4" w:rsidP="009560A4">
            <w:pPr>
              <w:jc w:val="center"/>
              <w:rPr>
                <w:rFonts w:eastAsia="Times New Roman"/>
                <w:color w:val="000000"/>
                <w:sz w:val="20"/>
                <w:szCs w:val="20"/>
              </w:rPr>
            </w:pPr>
            <w:r w:rsidRPr="0096226D">
              <w:rPr>
                <w:rFonts w:eastAsia="Times New Roman"/>
                <w:color w:val="000000"/>
                <w:sz w:val="20"/>
                <w:szCs w:val="20"/>
              </w:rPr>
              <w:t>49</w:t>
            </w:r>
          </w:p>
        </w:tc>
        <w:tc>
          <w:tcPr>
            <w:tcW w:w="1909" w:type="dxa"/>
            <w:tcBorders>
              <w:top w:val="nil"/>
              <w:left w:val="nil"/>
              <w:bottom w:val="single" w:sz="4" w:space="0" w:color="auto"/>
              <w:right w:val="single" w:sz="4" w:space="0" w:color="auto"/>
            </w:tcBorders>
            <w:shd w:val="clear" w:color="auto" w:fill="auto"/>
            <w:noWrap/>
            <w:vAlign w:val="center"/>
            <w:hideMark/>
          </w:tcPr>
          <w:p w14:paraId="07B4B0DB" w14:textId="77777777" w:rsidR="009560A4" w:rsidRPr="0096226D" w:rsidRDefault="009560A4" w:rsidP="009560A4">
            <w:pPr>
              <w:jc w:val="center"/>
              <w:rPr>
                <w:rFonts w:eastAsia="Times New Roman"/>
                <w:color w:val="000000"/>
                <w:sz w:val="20"/>
                <w:szCs w:val="20"/>
              </w:rPr>
            </w:pPr>
            <w:r w:rsidRPr="0096226D">
              <w:rPr>
                <w:rFonts w:eastAsia="Times New Roman"/>
                <w:color w:val="000000"/>
                <w:sz w:val="20"/>
                <w:szCs w:val="20"/>
              </w:rPr>
              <w:t>83.05%</w:t>
            </w:r>
          </w:p>
        </w:tc>
      </w:tr>
      <w:tr w:rsidR="009560A4" w:rsidRPr="0096226D" w14:paraId="27B0189D" w14:textId="77777777" w:rsidTr="009560A4">
        <w:trPr>
          <w:trHeight w:val="49"/>
        </w:trPr>
        <w:tc>
          <w:tcPr>
            <w:tcW w:w="4126" w:type="dxa"/>
            <w:tcBorders>
              <w:top w:val="nil"/>
              <w:left w:val="single" w:sz="4" w:space="0" w:color="auto"/>
              <w:bottom w:val="single" w:sz="4" w:space="0" w:color="auto"/>
              <w:right w:val="single" w:sz="4" w:space="0" w:color="auto"/>
            </w:tcBorders>
            <w:shd w:val="clear" w:color="FFFFFF" w:fill="auto"/>
            <w:vAlign w:val="bottom"/>
          </w:tcPr>
          <w:p w14:paraId="53D60941" w14:textId="4BD3BA14" w:rsidR="009560A4" w:rsidRPr="0096226D" w:rsidRDefault="009560A4" w:rsidP="009560A4">
            <w:pPr>
              <w:rPr>
                <w:rFonts w:eastAsia="Times New Roman"/>
                <w:color w:val="000000"/>
                <w:sz w:val="20"/>
                <w:szCs w:val="20"/>
              </w:rPr>
            </w:pPr>
            <w:r w:rsidRPr="00904B35">
              <w:rPr>
                <w:rFonts w:asciiTheme="minorHAnsi" w:eastAsia="Times New Roman" w:hAnsiTheme="minorHAnsi"/>
                <w:color w:val="000000"/>
                <w:sz w:val="20"/>
                <w:szCs w:val="20"/>
                <w:lang w:val="en-GB"/>
              </w:rPr>
              <w:t>Participation in elections</w:t>
            </w:r>
          </w:p>
        </w:tc>
        <w:tc>
          <w:tcPr>
            <w:tcW w:w="1630" w:type="dxa"/>
            <w:tcBorders>
              <w:top w:val="nil"/>
              <w:left w:val="nil"/>
              <w:bottom w:val="single" w:sz="4" w:space="0" w:color="auto"/>
              <w:right w:val="single" w:sz="4" w:space="0" w:color="auto"/>
            </w:tcBorders>
            <w:shd w:val="clear" w:color="auto" w:fill="auto"/>
            <w:noWrap/>
            <w:vAlign w:val="center"/>
            <w:hideMark/>
          </w:tcPr>
          <w:p w14:paraId="362D7A08" w14:textId="77777777" w:rsidR="009560A4" w:rsidRPr="0096226D" w:rsidRDefault="009560A4" w:rsidP="009560A4">
            <w:pPr>
              <w:jc w:val="center"/>
              <w:rPr>
                <w:rFonts w:eastAsia="Times New Roman"/>
                <w:color w:val="000000"/>
                <w:sz w:val="20"/>
                <w:szCs w:val="20"/>
              </w:rPr>
            </w:pPr>
            <w:r w:rsidRPr="0096226D">
              <w:rPr>
                <w:rFonts w:eastAsia="Times New Roman"/>
                <w:color w:val="000000"/>
                <w:sz w:val="20"/>
                <w:szCs w:val="20"/>
              </w:rPr>
              <w:t>59</w:t>
            </w:r>
          </w:p>
        </w:tc>
        <w:tc>
          <w:tcPr>
            <w:tcW w:w="1909" w:type="dxa"/>
            <w:tcBorders>
              <w:top w:val="nil"/>
              <w:left w:val="nil"/>
              <w:bottom w:val="single" w:sz="4" w:space="0" w:color="auto"/>
              <w:right w:val="single" w:sz="4" w:space="0" w:color="auto"/>
            </w:tcBorders>
            <w:shd w:val="clear" w:color="auto" w:fill="auto"/>
            <w:noWrap/>
            <w:vAlign w:val="center"/>
            <w:hideMark/>
          </w:tcPr>
          <w:p w14:paraId="09AF5DDA" w14:textId="77777777" w:rsidR="009560A4" w:rsidRPr="0096226D" w:rsidRDefault="009560A4" w:rsidP="009560A4">
            <w:pPr>
              <w:jc w:val="center"/>
              <w:rPr>
                <w:rFonts w:eastAsia="Times New Roman"/>
                <w:color w:val="000000"/>
                <w:sz w:val="20"/>
                <w:szCs w:val="20"/>
              </w:rPr>
            </w:pPr>
            <w:r w:rsidRPr="0096226D">
              <w:rPr>
                <w:rFonts w:eastAsia="Times New Roman"/>
                <w:color w:val="000000"/>
                <w:sz w:val="20"/>
                <w:szCs w:val="20"/>
              </w:rPr>
              <w:t>100.00%</w:t>
            </w:r>
          </w:p>
        </w:tc>
      </w:tr>
      <w:tr w:rsidR="009560A4" w:rsidRPr="0096226D" w14:paraId="1E51CD07" w14:textId="77777777" w:rsidTr="009560A4">
        <w:trPr>
          <w:trHeight w:val="49"/>
        </w:trPr>
        <w:tc>
          <w:tcPr>
            <w:tcW w:w="4126" w:type="dxa"/>
            <w:tcBorders>
              <w:top w:val="nil"/>
              <w:left w:val="single" w:sz="4" w:space="0" w:color="auto"/>
              <w:bottom w:val="single" w:sz="4" w:space="0" w:color="auto"/>
              <w:right w:val="single" w:sz="4" w:space="0" w:color="auto"/>
            </w:tcBorders>
            <w:shd w:val="clear" w:color="FFFFFF" w:fill="auto"/>
            <w:vAlign w:val="bottom"/>
          </w:tcPr>
          <w:p w14:paraId="5B46E19F" w14:textId="14967E4A" w:rsidR="009560A4" w:rsidRPr="0096226D" w:rsidRDefault="009560A4" w:rsidP="009560A4">
            <w:pPr>
              <w:rPr>
                <w:rFonts w:eastAsia="Times New Roman"/>
                <w:color w:val="000000"/>
                <w:sz w:val="20"/>
                <w:szCs w:val="20"/>
              </w:rPr>
            </w:pPr>
            <w:r w:rsidRPr="00904B35">
              <w:rPr>
                <w:rFonts w:asciiTheme="minorHAnsi" w:eastAsia="Times New Roman" w:hAnsiTheme="minorHAnsi"/>
                <w:color w:val="000000"/>
                <w:sz w:val="20"/>
                <w:szCs w:val="20"/>
                <w:lang w:val="en-GB"/>
              </w:rPr>
              <w:t>Information/ communication</w:t>
            </w:r>
          </w:p>
        </w:tc>
        <w:tc>
          <w:tcPr>
            <w:tcW w:w="1630" w:type="dxa"/>
            <w:tcBorders>
              <w:top w:val="nil"/>
              <w:left w:val="nil"/>
              <w:bottom w:val="single" w:sz="4" w:space="0" w:color="auto"/>
              <w:right w:val="single" w:sz="4" w:space="0" w:color="auto"/>
            </w:tcBorders>
            <w:shd w:val="clear" w:color="auto" w:fill="auto"/>
            <w:noWrap/>
            <w:vAlign w:val="center"/>
            <w:hideMark/>
          </w:tcPr>
          <w:p w14:paraId="6C788AE5" w14:textId="77777777" w:rsidR="009560A4" w:rsidRPr="0096226D" w:rsidRDefault="009560A4" w:rsidP="009560A4">
            <w:pPr>
              <w:jc w:val="center"/>
              <w:rPr>
                <w:rFonts w:eastAsia="Times New Roman"/>
                <w:color w:val="000000"/>
                <w:sz w:val="20"/>
                <w:szCs w:val="20"/>
              </w:rPr>
            </w:pPr>
            <w:r w:rsidRPr="0096226D">
              <w:rPr>
                <w:rFonts w:eastAsia="Times New Roman"/>
                <w:color w:val="000000"/>
                <w:sz w:val="20"/>
                <w:szCs w:val="20"/>
              </w:rPr>
              <w:t>57</w:t>
            </w:r>
          </w:p>
        </w:tc>
        <w:tc>
          <w:tcPr>
            <w:tcW w:w="1909" w:type="dxa"/>
            <w:tcBorders>
              <w:top w:val="nil"/>
              <w:left w:val="nil"/>
              <w:bottom w:val="single" w:sz="4" w:space="0" w:color="auto"/>
              <w:right w:val="single" w:sz="4" w:space="0" w:color="auto"/>
            </w:tcBorders>
            <w:shd w:val="clear" w:color="auto" w:fill="auto"/>
            <w:noWrap/>
            <w:vAlign w:val="center"/>
            <w:hideMark/>
          </w:tcPr>
          <w:p w14:paraId="67756934" w14:textId="77777777" w:rsidR="009560A4" w:rsidRPr="0096226D" w:rsidRDefault="009560A4" w:rsidP="009560A4">
            <w:pPr>
              <w:jc w:val="center"/>
              <w:rPr>
                <w:rFonts w:eastAsia="Times New Roman"/>
                <w:color w:val="000000"/>
                <w:sz w:val="20"/>
                <w:szCs w:val="20"/>
              </w:rPr>
            </w:pPr>
            <w:r w:rsidRPr="0096226D">
              <w:rPr>
                <w:rFonts w:eastAsia="Times New Roman"/>
                <w:color w:val="000000"/>
                <w:sz w:val="20"/>
                <w:szCs w:val="20"/>
              </w:rPr>
              <w:t>96.61%</w:t>
            </w:r>
          </w:p>
        </w:tc>
      </w:tr>
      <w:tr w:rsidR="009560A4" w:rsidRPr="0096226D" w14:paraId="09C9419B" w14:textId="77777777" w:rsidTr="009560A4">
        <w:trPr>
          <w:trHeight w:val="49"/>
        </w:trPr>
        <w:tc>
          <w:tcPr>
            <w:tcW w:w="4126" w:type="dxa"/>
            <w:tcBorders>
              <w:top w:val="nil"/>
              <w:left w:val="single" w:sz="4" w:space="0" w:color="auto"/>
              <w:bottom w:val="single" w:sz="4" w:space="0" w:color="auto"/>
              <w:right w:val="single" w:sz="4" w:space="0" w:color="auto"/>
            </w:tcBorders>
            <w:shd w:val="clear" w:color="FFFFFF" w:fill="auto"/>
            <w:vAlign w:val="bottom"/>
          </w:tcPr>
          <w:p w14:paraId="49BCC707" w14:textId="6C779B5F" w:rsidR="009560A4" w:rsidRPr="0096226D" w:rsidRDefault="009560A4" w:rsidP="009560A4">
            <w:pPr>
              <w:rPr>
                <w:rFonts w:eastAsia="Times New Roman"/>
                <w:color w:val="000000"/>
                <w:sz w:val="20"/>
                <w:szCs w:val="20"/>
              </w:rPr>
            </w:pPr>
            <w:r w:rsidRPr="00904B35">
              <w:rPr>
                <w:rFonts w:asciiTheme="minorHAnsi" w:eastAsia="Times New Roman" w:hAnsiTheme="minorHAnsi"/>
                <w:color w:val="000000"/>
                <w:sz w:val="20"/>
                <w:szCs w:val="20"/>
                <w:lang w:val="en-GB"/>
              </w:rPr>
              <w:t xml:space="preserve">Total no. of respondents </w:t>
            </w:r>
          </w:p>
        </w:tc>
        <w:tc>
          <w:tcPr>
            <w:tcW w:w="1630" w:type="dxa"/>
            <w:tcBorders>
              <w:top w:val="nil"/>
              <w:left w:val="nil"/>
              <w:bottom w:val="single" w:sz="4" w:space="0" w:color="auto"/>
              <w:right w:val="single" w:sz="4" w:space="0" w:color="auto"/>
            </w:tcBorders>
            <w:shd w:val="clear" w:color="auto" w:fill="auto"/>
            <w:noWrap/>
            <w:vAlign w:val="center"/>
            <w:hideMark/>
          </w:tcPr>
          <w:p w14:paraId="239A32E4" w14:textId="77777777" w:rsidR="009560A4" w:rsidRPr="0096226D" w:rsidRDefault="009560A4" w:rsidP="009560A4">
            <w:pPr>
              <w:jc w:val="center"/>
              <w:rPr>
                <w:rFonts w:eastAsia="Times New Roman"/>
                <w:color w:val="000000"/>
                <w:sz w:val="20"/>
                <w:szCs w:val="20"/>
              </w:rPr>
            </w:pPr>
            <w:r w:rsidRPr="0096226D">
              <w:rPr>
                <w:rFonts w:eastAsia="Times New Roman"/>
                <w:color w:val="000000"/>
                <w:sz w:val="20"/>
                <w:szCs w:val="20"/>
              </w:rPr>
              <w:t>59</w:t>
            </w:r>
          </w:p>
        </w:tc>
        <w:tc>
          <w:tcPr>
            <w:tcW w:w="1909" w:type="dxa"/>
            <w:tcBorders>
              <w:top w:val="nil"/>
              <w:left w:val="nil"/>
              <w:bottom w:val="single" w:sz="4" w:space="0" w:color="auto"/>
              <w:right w:val="single" w:sz="4" w:space="0" w:color="auto"/>
            </w:tcBorders>
            <w:shd w:val="clear" w:color="auto" w:fill="auto"/>
            <w:noWrap/>
            <w:vAlign w:val="center"/>
            <w:hideMark/>
          </w:tcPr>
          <w:p w14:paraId="6D9F0D2C" w14:textId="77777777" w:rsidR="009560A4" w:rsidRPr="0096226D" w:rsidRDefault="009560A4" w:rsidP="009560A4">
            <w:pPr>
              <w:jc w:val="center"/>
              <w:rPr>
                <w:rFonts w:eastAsia="Times New Roman"/>
                <w:color w:val="000000"/>
                <w:sz w:val="20"/>
                <w:szCs w:val="20"/>
              </w:rPr>
            </w:pPr>
            <w:r w:rsidRPr="0096226D">
              <w:rPr>
                <w:rFonts w:eastAsia="Times New Roman"/>
                <w:color w:val="000000"/>
                <w:sz w:val="20"/>
                <w:szCs w:val="20"/>
              </w:rPr>
              <w:t>100.00%</w:t>
            </w:r>
          </w:p>
        </w:tc>
      </w:tr>
    </w:tbl>
    <w:p w14:paraId="5FEA1AB0" w14:textId="77777777" w:rsidR="00A12B08" w:rsidRDefault="00A12B08" w:rsidP="00A12B08">
      <w:pPr>
        <w:jc w:val="both"/>
        <w:rPr>
          <w:rFonts w:asciiTheme="minorHAnsi" w:hAnsiTheme="minorHAnsi"/>
          <w:lang w:val="en-GB"/>
        </w:rPr>
      </w:pPr>
    </w:p>
    <w:p w14:paraId="5D1F956E" w14:textId="12F654FB" w:rsidR="00931603" w:rsidRPr="00904B35" w:rsidRDefault="00931603" w:rsidP="00D323EE">
      <w:pPr>
        <w:jc w:val="both"/>
        <w:rPr>
          <w:rFonts w:asciiTheme="minorHAnsi" w:hAnsiTheme="minorHAnsi"/>
          <w:lang w:val="en-GB"/>
        </w:rPr>
      </w:pPr>
      <w:proofErr w:type="gramStart"/>
      <w:r w:rsidRPr="00904B35">
        <w:rPr>
          <w:rFonts w:asciiTheme="minorHAnsi" w:hAnsiTheme="minorHAnsi"/>
          <w:lang w:val="en-GB"/>
        </w:rPr>
        <w:t>From the attached Table 1</w:t>
      </w:r>
      <w:r w:rsidR="00904B35">
        <w:rPr>
          <w:rFonts w:asciiTheme="minorHAnsi" w:hAnsiTheme="minorHAnsi"/>
          <w:lang w:val="en-GB"/>
        </w:rPr>
        <w:t>.</w:t>
      </w:r>
      <w:proofErr w:type="gramEnd"/>
      <w:r w:rsidRPr="00904B35">
        <w:rPr>
          <w:rFonts w:asciiTheme="minorHAnsi" w:hAnsiTheme="minorHAnsi"/>
          <w:lang w:val="en-GB"/>
        </w:rPr>
        <w:t xml:space="preserve"> </w:t>
      </w:r>
      <w:proofErr w:type="gramStart"/>
      <w:r w:rsidRPr="00904B35">
        <w:rPr>
          <w:rFonts w:asciiTheme="minorHAnsi" w:hAnsiTheme="minorHAnsi"/>
          <w:lang w:val="en-GB"/>
        </w:rPr>
        <w:t>it</w:t>
      </w:r>
      <w:proofErr w:type="gramEnd"/>
      <w:r w:rsidRPr="00904B35">
        <w:rPr>
          <w:rFonts w:asciiTheme="minorHAnsi" w:hAnsiTheme="minorHAnsi"/>
          <w:lang w:val="en-GB"/>
        </w:rPr>
        <w:t xml:space="preserve"> can be seen from which areas of political life most respondents cited their experiences related to political participation. All respondents link the term participation in political life predominantly to the </w:t>
      </w:r>
      <w:r w:rsidRPr="00904B35">
        <w:rPr>
          <w:rFonts w:asciiTheme="minorHAnsi" w:hAnsiTheme="minorHAnsi"/>
          <w:b/>
          <w:lang w:val="en-GB"/>
        </w:rPr>
        <w:t>polls and exercise of the voting rights</w:t>
      </w:r>
      <w:r w:rsidRPr="00904B35">
        <w:rPr>
          <w:rFonts w:asciiTheme="minorHAnsi" w:hAnsiTheme="minorHAnsi"/>
          <w:lang w:val="en-GB"/>
        </w:rPr>
        <w:t xml:space="preserve">. The area of information and communication is highly represented in the guided experiences of the respondents (96.61%), because the topic is closely linked to the elections and the way of informing during political campaigns and accessibility of published information from political campaigns. </w:t>
      </w:r>
    </w:p>
    <w:p w14:paraId="1FB490F4" w14:textId="77777777" w:rsidR="00D323EE" w:rsidRPr="00904B35" w:rsidRDefault="00D323EE" w:rsidP="00D30E1E">
      <w:pPr>
        <w:jc w:val="both"/>
        <w:rPr>
          <w:rFonts w:asciiTheme="minorHAnsi" w:hAnsiTheme="minorHAnsi"/>
          <w:lang w:val="en-GB"/>
        </w:rPr>
      </w:pPr>
      <w:r w:rsidRPr="00904B35">
        <w:rPr>
          <w:rFonts w:asciiTheme="minorHAnsi" w:hAnsiTheme="minorHAnsi"/>
          <w:lang w:val="en-GB"/>
        </w:rPr>
        <w:t xml:space="preserve">When it comes to participation in public life, this area implied social engagement through political parties or civil society organizations and </w:t>
      </w:r>
      <w:r w:rsidR="00931603" w:rsidRPr="00904B35">
        <w:rPr>
          <w:rFonts w:asciiTheme="minorHAnsi" w:hAnsiTheme="minorHAnsi"/>
          <w:lang w:val="en-GB"/>
        </w:rPr>
        <w:t xml:space="preserve">disabled people’s </w:t>
      </w:r>
      <w:r w:rsidRPr="00904B35">
        <w:rPr>
          <w:rFonts w:asciiTheme="minorHAnsi" w:hAnsiTheme="minorHAnsi"/>
          <w:lang w:val="en-GB"/>
        </w:rPr>
        <w:t xml:space="preserve">organizations and is represented somewhat less than in the two aforementioned (83.05%). From the above </w:t>
      </w:r>
      <w:r w:rsidR="00931603" w:rsidRPr="00904B35">
        <w:rPr>
          <w:rFonts w:asciiTheme="minorHAnsi" w:hAnsiTheme="minorHAnsi"/>
          <w:lang w:val="en-GB"/>
        </w:rPr>
        <w:t>T</w:t>
      </w:r>
      <w:r w:rsidRPr="00904B35">
        <w:rPr>
          <w:rFonts w:asciiTheme="minorHAnsi" w:hAnsiTheme="minorHAnsi"/>
          <w:lang w:val="en-GB"/>
        </w:rPr>
        <w:t xml:space="preserve">able no. 4 it is shown that the vast majority of the respondents are the members of some </w:t>
      </w:r>
      <w:r w:rsidR="00931603" w:rsidRPr="00904B35">
        <w:rPr>
          <w:rFonts w:asciiTheme="minorHAnsi" w:hAnsiTheme="minorHAnsi"/>
          <w:lang w:val="en-GB"/>
        </w:rPr>
        <w:t xml:space="preserve">disabled people’s organizations </w:t>
      </w:r>
      <w:r w:rsidRPr="00904B35">
        <w:rPr>
          <w:rFonts w:asciiTheme="minorHAnsi" w:hAnsiTheme="minorHAnsi"/>
          <w:lang w:val="en-GB"/>
        </w:rPr>
        <w:t xml:space="preserve">(57 of 59 respondents), and that only 9 respondents </w:t>
      </w:r>
      <w:r w:rsidR="00931603" w:rsidRPr="00904B35">
        <w:rPr>
          <w:rFonts w:asciiTheme="minorHAnsi" w:hAnsiTheme="minorHAnsi"/>
          <w:lang w:val="en-GB"/>
        </w:rPr>
        <w:t xml:space="preserve">are </w:t>
      </w:r>
      <w:r w:rsidRPr="00904B35">
        <w:rPr>
          <w:rFonts w:asciiTheme="minorHAnsi" w:hAnsiTheme="minorHAnsi"/>
          <w:lang w:val="en-GB"/>
        </w:rPr>
        <w:t xml:space="preserve">members of </w:t>
      </w:r>
      <w:r w:rsidR="00FA0C81" w:rsidRPr="00904B35">
        <w:rPr>
          <w:rFonts w:asciiTheme="minorHAnsi" w:hAnsiTheme="minorHAnsi"/>
          <w:lang w:val="en-GB"/>
        </w:rPr>
        <w:t>any</w:t>
      </w:r>
      <w:r w:rsidRPr="00904B35">
        <w:rPr>
          <w:rFonts w:asciiTheme="minorHAnsi" w:hAnsiTheme="minorHAnsi"/>
          <w:lang w:val="en-GB"/>
        </w:rPr>
        <w:t xml:space="preserve"> political party and thereby participate in political life. Finally, the area of ​​Influence on decision making in the experiences of the respondents is represented least, in the percentage of 72.88%, which implies that this area is least recognized by persons with disabilities as a form of political participation and that persons with disabilities often have no or very little impact on adoption and implementation of laws, policies and programmes that affect them directly. The causes of exclusion from decision-making will be specifically referred to in th</w:t>
      </w:r>
      <w:r w:rsidR="00931603" w:rsidRPr="00904B35">
        <w:rPr>
          <w:rFonts w:asciiTheme="minorHAnsi" w:hAnsiTheme="minorHAnsi"/>
          <w:lang w:val="en-GB"/>
        </w:rPr>
        <w:t>e</w:t>
      </w:r>
      <w:r w:rsidRPr="00904B35">
        <w:rPr>
          <w:rFonts w:asciiTheme="minorHAnsi" w:hAnsiTheme="minorHAnsi"/>
          <w:lang w:val="en-GB"/>
        </w:rPr>
        <w:t xml:space="preserve"> part of the report </w:t>
      </w:r>
      <w:r w:rsidR="00931603" w:rsidRPr="00904B35">
        <w:rPr>
          <w:rFonts w:asciiTheme="minorHAnsi" w:hAnsiTheme="minorHAnsi"/>
          <w:lang w:val="en-GB"/>
        </w:rPr>
        <w:t xml:space="preserve">that </w:t>
      </w:r>
      <w:r w:rsidRPr="00904B35">
        <w:rPr>
          <w:rFonts w:asciiTheme="minorHAnsi" w:hAnsiTheme="minorHAnsi"/>
          <w:lang w:val="en-GB"/>
        </w:rPr>
        <w:t>deals with this topic.</w:t>
      </w:r>
    </w:p>
    <w:p w14:paraId="6D299B02" w14:textId="77777777" w:rsidR="00D323EE" w:rsidRPr="00904B35" w:rsidRDefault="00D323EE" w:rsidP="00CA5778">
      <w:pPr>
        <w:jc w:val="both"/>
        <w:rPr>
          <w:rFonts w:asciiTheme="minorHAnsi" w:hAnsiTheme="minorHAnsi"/>
          <w:lang w:val="en-GB"/>
        </w:rPr>
      </w:pPr>
    </w:p>
    <w:p w14:paraId="702C88AB" w14:textId="398F0807" w:rsidR="00931603" w:rsidRPr="00904B35" w:rsidRDefault="00931603" w:rsidP="00D30E1E">
      <w:pPr>
        <w:autoSpaceDE w:val="0"/>
        <w:autoSpaceDN w:val="0"/>
        <w:adjustRightInd w:val="0"/>
        <w:jc w:val="both"/>
        <w:rPr>
          <w:rFonts w:asciiTheme="minorHAnsi" w:hAnsiTheme="minorHAnsi" w:cs="TimesNewRomanPS-BoldMT"/>
          <w:bCs/>
          <w:lang w:val="en-GB"/>
        </w:rPr>
      </w:pPr>
      <w:r w:rsidRPr="00904B35">
        <w:rPr>
          <w:rFonts w:asciiTheme="minorHAnsi" w:hAnsiTheme="minorHAnsi" w:cs="TimesNewRomanPS-BoldMT"/>
          <w:bCs/>
          <w:lang w:val="en-GB"/>
        </w:rPr>
        <w:t>Table 2</w:t>
      </w:r>
      <w:r w:rsidR="009560A4">
        <w:rPr>
          <w:rFonts w:asciiTheme="minorHAnsi" w:hAnsiTheme="minorHAnsi" w:cs="TimesNewRomanPS-BoldMT"/>
          <w:bCs/>
          <w:lang w:val="en-GB"/>
        </w:rPr>
        <w:t>.</w:t>
      </w:r>
      <w:r w:rsidRPr="00904B35">
        <w:rPr>
          <w:rFonts w:asciiTheme="minorHAnsi" w:hAnsiTheme="minorHAnsi" w:cs="TimesNewRomanPS-BoldMT"/>
          <w:bCs/>
          <w:lang w:val="en-GB"/>
        </w:rPr>
        <w:t xml:space="preserve"> </w:t>
      </w:r>
      <w:proofErr w:type="gramStart"/>
      <w:r w:rsidRPr="00904B35">
        <w:rPr>
          <w:rFonts w:asciiTheme="minorHAnsi" w:hAnsiTheme="minorHAnsi" w:cs="TimesNewRomanPS-BoldMT"/>
          <w:bCs/>
          <w:lang w:val="en-GB"/>
        </w:rPr>
        <w:t>shows</w:t>
      </w:r>
      <w:proofErr w:type="gramEnd"/>
      <w:r w:rsidRPr="00904B35">
        <w:rPr>
          <w:rFonts w:asciiTheme="minorHAnsi" w:hAnsiTheme="minorHAnsi" w:cs="TimesNewRomanPS-BoldMT"/>
          <w:bCs/>
          <w:lang w:val="en-GB"/>
        </w:rPr>
        <w:t xml:space="preserve"> the five principles of human rights in its positive and negative varieties, that is, it is shown how many people experienced respect or violation of any of the principles. In view of that we can see that all the respondents cited experience concerning the principle of </w:t>
      </w:r>
      <w:r w:rsidRPr="00904B35">
        <w:rPr>
          <w:rFonts w:asciiTheme="minorHAnsi" w:hAnsiTheme="minorHAnsi" w:cs="TimesNewRomanPS-BoldMT"/>
          <w:b/>
          <w:bCs/>
          <w:lang w:val="en-GB"/>
        </w:rPr>
        <w:t>participation, inclusion and accessibility</w:t>
      </w:r>
      <w:r w:rsidRPr="00904B35">
        <w:rPr>
          <w:rFonts w:asciiTheme="minorHAnsi" w:hAnsiTheme="minorHAnsi" w:cs="TimesNewRomanPS-BoldMT"/>
          <w:bCs/>
          <w:lang w:val="en-GB"/>
        </w:rPr>
        <w:t xml:space="preserve">, and that 57 of them experienced </w:t>
      </w:r>
      <w:r w:rsidR="006F7571" w:rsidRPr="00904B35">
        <w:rPr>
          <w:rFonts w:asciiTheme="minorHAnsi" w:hAnsiTheme="minorHAnsi" w:cs="TimesNewRomanPS-BoldMT"/>
          <w:bCs/>
          <w:lang w:val="en-GB"/>
        </w:rPr>
        <w:t xml:space="preserve">a </w:t>
      </w:r>
      <w:r w:rsidRPr="00904B35">
        <w:rPr>
          <w:rFonts w:asciiTheme="minorHAnsi" w:hAnsiTheme="minorHAnsi" w:cs="TimesNewRomanPS-BoldMT"/>
          <w:bCs/>
          <w:lang w:val="en-GB"/>
        </w:rPr>
        <w:t xml:space="preserve">breach of this principle. A large percentage of respondents had experienced the denial of the </w:t>
      </w:r>
      <w:r w:rsidRPr="00904B35">
        <w:rPr>
          <w:rFonts w:asciiTheme="minorHAnsi" w:hAnsiTheme="minorHAnsi" w:cs="TimesNewRomanPS-BoldMT"/>
          <w:b/>
          <w:bCs/>
          <w:lang w:val="en-GB"/>
        </w:rPr>
        <w:t xml:space="preserve">principle of </w:t>
      </w:r>
      <w:r w:rsidR="006F7571" w:rsidRPr="00904B35">
        <w:rPr>
          <w:rFonts w:asciiTheme="minorHAnsi" w:hAnsiTheme="minorHAnsi" w:cs="TimesNewRomanPS-BoldMT"/>
          <w:b/>
          <w:bCs/>
          <w:lang w:val="en-GB"/>
        </w:rPr>
        <w:t>autonomy</w:t>
      </w:r>
      <w:r w:rsidRPr="00904B35">
        <w:rPr>
          <w:rFonts w:asciiTheme="minorHAnsi" w:hAnsiTheme="minorHAnsi" w:cs="TimesNewRomanPS-BoldMT"/>
          <w:bCs/>
          <w:lang w:val="en-GB"/>
        </w:rPr>
        <w:t xml:space="preserve"> (74.58%), mostly due to the lack of accessibility, in relation to the respect of the principle that has</w:t>
      </w:r>
      <w:r w:rsidR="004376B9" w:rsidRPr="00904B35">
        <w:rPr>
          <w:rFonts w:asciiTheme="minorHAnsi" w:hAnsiTheme="minorHAnsi" w:cs="TimesNewRomanPS-BoldMT"/>
          <w:bCs/>
          <w:lang w:val="en-GB"/>
        </w:rPr>
        <w:t xml:space="preserve"> a relatively high share (57.63</w:t>
      </w:r>
      <w:r w:rsidRPr="00904B35">
        <w:rPr>
          <w:rFonts w:asciiTheme="minorHAnsi" w:hAnsiTheme="minorHAnsi" w:cs="TimesNewRomanPS-BoldMT"/>
          <w:bCs/>
          <w:lang w:val="en-GB"/>
        </w:rPr>
        <w:t xml:space="preserve">% of respondents) and usually concerns the ability to </w:t>
      </w:r>
      <w:r w:rsidR="00DE453F" w:rsidRPr="00904B35">
        <w:rPr>
          <w:rFonts w:asciiTheme="minorHAnsi" w:hAnsiTheme="minorHAnsi" w:cs="TimesNewRomanPS-BoldMT"/>
          <w:bCs/>
          <w:lang w:val="en-GB"/>
        </w:rPr>
        <w:t xml:space="preserve">make a </w:t>
      </w:r>
      <w:r w:rsidRPr="00904B35">
        <w:rPr>
          <w:rFonts w:asciiTheme="minorHAnsi" w:hAnsiTheme="minorHAnsi" w:cs="TimesNewRomanPS-BoldMT"/>
          <w:bCs/>
          <w:lang w:val="en-GB"/>
        </w:rPr>
        <w:t>decision to vote independently without outside influence.</w:t>
      </w:r>
    </w:p>
    <w:p w14:paraId="77840C84" w14:textId="77777777" w:rsidR="00CA5778" w:rsidRDefault="00CA5778" w:rsidP="00CA5778">
      <w:pPr>
        <w:autoSpaceDE w:val="0"/>
        <w:autoSpaceDN w:val="0"/>
        <w:adjustRightInd w:val="0"/>
        <w:jc w:val="both"/>
        <w:rPr>
          <w:rFonts w:asciiTheme="minorHAnsi" w:hAnsiTheme="minorHAnsi"/>
          <w:bCs/>
          <w:lang w:val="en-GB"/>
        </w:rPr>
      </w:pPr>
    </w:p>
    <w:p w14:paraId="45696720" w14:textId="77777777" w:rsidR="009560A4" w:rsidRPr="00904B35" w:rsidRDefault="009560A4" w:rsidP="00CA5778">
      <w:pPr>
        <w:autoSpaceDE w:val="0"/>
        <w:autoSpaceDN w:val="0"/>
        <w:adjustRightInd w:val="0"/>
        <w:jc w:val="both"/>
        <w:rPr>
          <w:rFonts w:asciiTheme="minorHAnsi" w:hAnsiTheme="minorHAnsi"/>
          <w:bCs/>
          <w:lang w:val="en-GB"/>
        </w:rPr>
      </w:pPr>
    </w:p>
    <w:p w14:paraId="1FE122A9" w14:textId="3F33D1AE" w:rsidR="00CA5778" w:rsidRDefault="00DE453F" w:rsidP="00567429">
      <w:pPr>
        <w:pStyle w:val="Heading3"/>
      </w:pPr>
      <w:bookmarkStart w:id="81" w:name="_Toc271452165"/>
      <w:r w:rsidRPr="00904B35">
        <w:lastRenderedPageBreak/>
        <w:t>Table 2</w:t>
      </w:r>
      <w:r w:rsidR="009560A4" w:rsidRPr="009560A4">
        <w:t>.</w:t>
      </w:r>
      <w:r w:rsidRPr="00904B35">
        <w:t xml:space="preserve"> Principles of human rights</w:t>
      </w:r>
      <w:bookmarkEnd w:id="81"/>
    </w:p>
    <w:tbl>
      <w:tblPr>
        <w:tblW w:w="6945" w:type="dxa"/>
        <w:tblInd w:w="93" w:type="dxa"/>
        <w:tblLayout w:type="fixed"/>
        <w:tblLook w:val="04A0" w:firstRow="1" w:lastRow="0" w:firstColumn="1" w:lastColumn="0" w:noHBand="0" w:noVBand="1"/>
      </w:tblPr>
      <w:tblGrid>
        <w:gridCol w:w="4410"/>
        <w:gridCol w:w="1455"/>
        <w:gridCol w:w="1080"/>
      </w:tblGrid>
      <w:tr w:rsidR="009560A4" w:rsidRPr="0096226D" w14:paraId="7E3F829A" w14:textId="77777777" w:rsidTr="009560A4">
        <w:trPr>
          <w:trHeight w:val="251"/>
        </w:trPr>
        <w:tc>
          <w:tcPr>
            <w:tcW w:w="441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1184C677" w14:textId="711C422E" w:rsidR="009560A4" w:rsidRPr="009560A4" w:rsidRDefault="009560A4" w:rsidP="009560A4">
            <w:pPr>
              <w:rPr>
                <w:rFonts w:asciiTheme="minorHAnsi" w:eastAsia="Times New Roman" w:hAnsiTheme="minorHAnsi"/>
                <w:color w:val="000000"/>
                <w:sz w:val="20"/>
                <w:szCs w:val="20"/>
              </w:rPr>
            </w:pPr>
            <w:r w:rsidRPr="00904B35">
              <w:rPr>
                <w:rFonts w:asciiTheme="minorHAnsi" w:eastAsia="Times New Roman" w:hAnsiTheme="minorHAnsi"/>
                <w:color w:val="000000"/>
                <w:sz w:val="20"/>
                <w:szCs w:val="20"/>
                <w:lang w:val="en-GB"/>
              </w:rPr>
              <w:t>Principles of human rights</w:t>
            </w:r>
          </w:p>
        </w:tc>
        <w:tc>
          <w:tcPr>
            <w:tcW w:w="1455" w:type="dxa"/>
            <w:tcBorders>
              <w:top w:val="single" w:sz="4" w:space="0" w:color="auto"/>
              <w:left w:val="nil"/>
              <w:bottom w:val="single" w:sz="4" w:space="0" w:color="auto"/>
              <w:right w:val="single" w:sz="4" w:space="0" w:color="auto"/>
            </w:tcBorders>
            <w:shd w:val="clear" w:color="FFFFFF" w:fill="D9D9D9"/>
            <w:noWrap/>
            <w:vAlign w:val="center"/>
            <w:hideMark/>
          </w:tcPr>
          <w:p w14:paraId="2DBE6B52" w14:textId="3AC98045" w:rsidR="009560A4" w:rsidRPr="009560A4" w:rsidRDefault="009560A4" w:rsidP="009560A4">
            <w:pPr>
              <w:jc w:val="center"/>
              <w:rPr>
                <w:rFonts w:asciiTheme="minorHAnsi" w:eastAsia="Times New Roman" w:hAnsiTheme="minorHAnsi"/>
                <w:color w:val="000000"/>
                <w:sz w:val="20"/>
                <w:szCs w:val="20"/>
              </w:rPr>
            </w:pPr>
            <w:r w:rsidRPr="00904B35">
              <w:rPr>
                <w:rFonts w:asciiTheme="minorHAnsi" w:eastAsia="Times New Roman" w:hAnsiTheme="minorHAnsi"/>
                <w:color w:val="000000"/>
                <w:sz w:val="20"/>
                <w:szCs w:val="20"/>
                <w:lang w:val="en-GB"/>
              </w:rPr>
              <w:t>N</w:t>
            </w:r>
            <w:r>
              <w:rPr>
                <w:rFonts w:asciiTheme="minorHAnsi" w:eastAsia="Times New Roman" w:hAnsiTheme="minorHAnsi"/>
                <w:color w:val="000000"/>
                <w:sz w:val="20"/>
                <w:szCs w:val="20"/>
                <w:lang w:val="en-GB"/>
              </w:rPr>
              <w:t>o</w:t>
            </w:r>
            <w:r w:rsidRPr="00904B35">
              <w:rPr>
                <w:rFonts w:asciiTheme="minorHAnsi" w:eastAsia="Times New Roman" w:hAnsiTheme="minorHAnsi"/>
                <w:color w:val="000000"/>
                <w:sz w:val="20"/>
                <w:szCs w:val="20"/>
                <w:lang w:val="en-GB"/>
              </w:rPr>
              <w:t xml:space="preserve"> of persons</w:t>
            </w:r>
          </w:p>
        </w:tc>
        <w:tc>
          <w:tcPr>
            <w:tcW w:w="1080" w:type="dxa"/>
            <w:tcBorders>
              <w:top w:val="single" w:sz="4" w:space="0" w:color="auto"/>
              <w:left w:val="nil"/>
              <w:bottom w:val="single" w:sz="4" w:space="0" w:color="auto"/>
              <w:right w:val="single" w:sz="4" w:space="0" w:color="auto"/>
            </w:tcBorders>
            <w:shd w:val="clear" w:color="000000" w:fill="D9D9D9"/>
            <w:noWrap/>
            <w:vAlign w:val="bottom"/>
            <w:hideMark/>
          </w:tcPr>
          <w:p w14:paraId="7D27E314" w14:textId="0D2574DB" w:rsidR="009560A4" w:rsidRPr="009560A4" w:rsidRDefault="009560A4" w:rsidP="009560A4">
            <w:pPr>
              <w:jc w:val="center"/>
              <w:rPr>
                <w:rFonts w:asciiTheme="minorHAnsi" w:eastAsia="Times New Roman" w:hAnsiTheme="minorHAnsi"/>
                <w:color w:val="000000"/>
                <w:sz w:val="20"/>
                <w:szCs w:val="20"/>
              </w:rPr>
            </w:pPr>
            <w:r w:rsidRPr="00904B35">
              <w:rPr>
                <w:rFonts w:asciiTheme="minorHAnsi" w:eastAsia="Times New Roman" w:hAnsiTheme="minorHAnsi"/>
                <w:color w:val="000000"/>
                <w:sz w:val="20"/>
                <w:szCs w:val="20"/>
                <w:lang w:val="en-GB"/>
              </w:rPr>
              <w:t>%</w:t>
            </w:r>
          </w:p>
        </w:tc>
      </w:tr>
      <w:tr w:rsidR="009560A4" w:rsidRPr="0096226D" w14:paraId="2929528A" w14:textId="77777777" w:rsidTr="009560A4">
        <w:trPr>
          <w:trHeight w:val="65"/>
        </w:trPr>
        <w:tc>
          <w:tcPr>
            <w:tcW w:w="4410" w:type="dxa"/>
            <w:tcBorders>
              <w:top w:val="nil"/>
              <w:left w:val="single" w:sz="4" w:space="0" w:color="auto"/>
              <w:bottom w:val="single" w:sz="4" w:space="0" w:color="auto"/>
              <w:right w:val="single" w:sz="4" w:space="0" w:color="auto"/>
            </w:tcBorders>
            <w:shd w:val="clear" w:color="FFFFFF" w:fill="D9D9D9"/>
            <w:noWrap/>
            <w:vAlign w:val="bottom"/>
            <w:hideMark/>
          </w:tcPr>
          <w:p w14:paraId="65825663" w14:textId="43BA54EA" w:rsidR="009560A4" w:rsidRPr="009560A4" w:rsidRDefault="009560A4" w:rsidP="009560A4">
            <w:pPr>
              <w:rPr>
                <w:rFonts w:asciiTheme="minorHAnsi" w:eastAsia="Times New Roman" w:hAnsiTheme="minorHAnsi"/>
                <w:color w:val="000000"/>
                <w:sz w:val="20"/>
                <w:szCs w:val="20"/>
              </w:rPr>
            </w:pPr>
            <w:r w:rsidRPr="00904B35">
              <w:rPr>
                <w:rFonts w:asciiTheme="minorHAnsi" w:eastAsia="Times New Roman" w:hAnsiTheme="minorHAnsi"/>
                <w:color w:val="000000"/>
                <w:sz w:val="20"/>
                <w:szCs w:val="20"/>
                <w:lang w:val="en-GB"/>
              </w:rPr>
              <w:t xml:space="preserve">Participation, inclusion and accessibility </w:t>
            </w:r>
          </w:p>
        </w:tc>
        <w:tc>
          <w:tcPr>
            <w:tcW w:w="1455" w:type="dxa"/>
            <w:tcBorders>
              <w:top w:val="nil"/>
              <w:left w:val="nil"/>
              <w:bottom w:val="single" w:sz="4" w:space="0" w:color="auto"/>
              <w:right w:val="single" w:sz="4" w:space="0" w:color="auto"/>
            </w:tcBorders>
            <w:shd w:val="clear" w:color="000000" w:fill="D9D9D9"/>
            <w:noWrap/>
            <w:hideMark/>
          </w:tcPr>
          <w:p w14:paraId="54390B53" w14:textId="7B172C0E" w:rsidR="009560A4" w:rsidRPr="009560A4" w:rsidRDefault="009560A4" w:rsidP="009560A4">
            <w:pPr>
              <w:jc w:val="center"/>
              <w:rPr>
                <w:rFonts w:asciiTheme="minorHAnsi" w:eastAsia="Times New Roman" w:hAnsiTheme="minorHAnsi"/>
                <w:color w:val="000000"/>
                <w:sz w:val="20"/>
                <w:szCs w:val="20"/>
              </w:rPr>
            </w:pPr>
            <w:r w:rsidRPr="00904B35">
              <w:rPr>
                <w:rFonts w:asciiTheme="minorHAnsi" w:eastAsia="Times New Roman" w:hAnsiTheme="minorHAnsi"/>
                <w:color w:val="000000"/>
                <w:sz w:val="20"/>
                <w:szCs w:val="20"/>
                <w:lang w:val="en-GB"/>
              </w:rPr>
              <w:t>59</w:t>
            </w:r>
          </w:p>
        </w:tc>
        <w:tc>
          <w:tcPr>
            <w:tcW w:w="1080" w:type="dxa"/>
            <w:tcBorders>
              <w:top w:val="nil"/>
              <w:left w:val="nil"/>
              <w:bottom w:val="single" w:sz="4" w:space="0" w:color="auto"/>
              <w:right w:val="single" w:sz="4" w:space="0" w:color="auto"/>
            </w:tcBorders>
            <w:shd w:val="clear" w:color="000000" w:fill="D9D9D9"/>
            <w:noWrap/>
            <w:vAlign w:val="bottom"/>
            <w:hideMark/>
          </w:tcPr>
          <w:p w14:paraId="2B74568E" w14:textId="3E7C71B9" w:rsidR="009560A4" w:rsidRPr="009560A4" w:rsidRDefault="009560A4" w:rsidP="009560A4">
            <w:pPr>
              <w:jc w:val="center"/>
              <w:rPr>
                <w:rFonts w:asciiTheme="minorHAnsi" w:eastAsia="Times New Roman" w:hAnsiTheme="minorHAnsi"/>
                <w:color w:val="000000"/>
                <w:sz w:val="20"/>
                <w:szCs w:val="20"/>
              </w:rPr>
            </w:pPr>
            <w:r w:rsidRPr="00904B35">
              <w:rPr>
                <w:rFonts w:asciiTheme="minorHAnsi" w:eastAsia="Times New Roman" w:hAnsiTheme="minorHAnsi"/>
                <w:color w:val="000000"/>
                <w:sz w:val="20"/>
                <w:szCs w:val="20"/>
                <w:lang w:val="en-GB"/>
              </w:rPr>
              <w:t>100.00%</w:t>
            </w:r>
          </w:p>
        </w:tc>
      </w:tr>
      <w:tr w:rsidR="009560A4" w:rsidRPr="0096226D" w14:paraId="488F5E38" w14:textId="77777777" w:rsidTr="009560A4">
        <w:trPr>
          <w:trHeight w:val="49"/>
        </w:trPr>
        <w:tc>
          <w:tcPr>
            <w:tcW w:w="4410" w:type="dxa"/>
            <w:tcBorders>
              <w:top w:val="nil"/>
              <w:left w:val="single" w:sz="4" w:space="0" w:color="auto"/>
              <w:bottom w:val="single" w:sz="4" w:space="0" w:color="auto"/>
              <w:right w:val="single" w:sz="4" w:space="0" w:color="auto"/>
            </w:tcBorders>
            <w:shd w:val="clear" w:color="FFFFFF" w:fill="FFFFFF"/>
            <w:noWrap/>
            <w:vAlign w:val="bottom"/>
            <w:hideMark/>
          </w:tcPr>
          <w:p w14:paraId="31504084" w14:textId="39B4C114" w:rsidR="009560A4" w:rsidRPr="009560A4" w:rsidRDefault="009560A4" w:rsidP="009560A4">
            <w:pPr>
              <w:rPr>
                <w:rFonts w:asciiTheme="minorHAnsi" w:eastAsia="Times New Roman" w:hAnsiTheme="minorHAnsi"/>
                <w:color w:val="000000"/>
                <w:sz w:val="20"/>
                <w:szCs w:val="20"/>
              </w:rPr>
            </w:pPr>
            <w:r w:rsidRPr="00904B35">
              <w:rPr>
                <w:rFonts w:asciiTheme="minorHAnsi" w:eastAsia="Times New Roman" w:hAnsiTheme="minorHAnsi"/>
                <w:color w:val="000000"/>
                <w:sz w:val="20"/>
                <w:szCs w:val="20"/>
                <w:lang w:val="en-GB"/>
              </w:rPr>
              <w:t>EXCL</w:t>
            </w:r>
            <w:r w:rsidRPr="00904B35">
              <w:rPr>
                <w:rStyle w:val="FootnoteReference"/>
                <w:rFonts w:asciiTheme="minorHAnsi" w:eastAsia="Times New Roman" w:hAnsiTheme="minorHAnsi"/>
                <w:color w:val="000000"/>
                <w:sz w:val="20"/>
                <w:szCs w:val="20"/>
                <w:lang w:val="en-GB"/>
              </w:rPr>
              <w:footnoteReference w:id="57"/>
            </w:r>
          </w:p>
        </w:tc>
        <w:tc>
          <w:tcPr>
            <w:tcW w:w="1455" w:type="dxa"/>
            <w:tcBorders>
              <w:top w:val="nil"/>
              <w:left w:val="nil"/>
              <w:bottom w:val="single" w:sz="4" w:space="0" w:color="auto"/>
              <w:right w:val="single" w:sz="4" w:space="0" w:color="auto"/>
            </w:tcBorders>
            <w:shd w:val="clear" w:color="auto" w:fill="auto"/>
            <w:noWrap/>
            <w:hideMark/>
          </w:tcPr>
          <w:p w14:paraId="6EC7CD42" w14:textId="2D0ACF80" w:rsidR="009560A4" w:rsidRPr="009560A4" w:rsidRDefault="009560A4" w:rsidP="009560A4">
            <w:pPr>
              <w:jc w:val="center"/>
              <w:rPr>
                <w:rFonts w:asciiTheme="minorHAnsi" w:eastAsia="Times New Roman" w:hAnsiTheme="minorHAnsi"/>
                <w:color w:val="000000"/>
                <w:sz w:val="20"/>
                <w:szCs w:val="20"/>
              </w:rPr>
            </w:pPr>
            <w:r w:rsidRPr="00904B35">
              <w:rPr>
                <w:rFonts w:asciiTheme="minorHAnsi" w:eastAsia="Times New Roman" w:hAnsiTheme="minorHAnsi"/>
                <w:color w:val="000000"/>
                <w:sz w:val="20"/>
                <w:szCs w:val="20"/>
                <w:lang w:val="en-GB"/>
              </w:rPr>
              <w:t>57</w:t>
            </w:r>
          </w:p>
        </w:tc>
        <w:tc>
          <w:tcPr>
            <w:tcW w:w="1080" w:type="dxa"/>
            <w:tcBorders>
              <w:top w:val="nil"/>
              <w:left w:val="nil"/>
              <w:bottom w:val="single" w:sz="4" w:space="0" w:color="auto"/>
              <w:right w:val="single" w:sz="4" w:space="0" w:color="auto"/>
            </w:tcBorders>
            <w:shd w:val="clear" w:color="auto" w:fill="auto"/>
            <w:noWrap/>
            <w:vAlign w:val="bottom"/>
            <w:hideMark/>
          </w:tcPr>
          <w:p w14:paraId="021A5DDB" w14:textId="7B9BFF8E" w:rsidR="009560A4" w:rsidRPr="009560A4" w:rsidRDefault="009560A4" w:rsidP="009560A4">
            <w:pPr>
              <w:jc w:val="center"/>
              <w:rPr>
                <w:rFonts w:asciiTheme="minorHAnsi" w:eastAsia="Times New Roman" w:hAnsiTheme="minorHAnsi"/>
                <w:color w:val="000000"/>
                <w:sz w:val="20"/>
                <w:szCs w:val="20"/>
              </w:rPr>
            </w:pPr>
            <w:r w:rsidRPr="00904B35">
              <w:rPr>
                <w:rFonts w:asciiTheme="minorHAnsi" w:eastAsia="Times New Roman" w:hAnsiTheme="minorHAnsi"/>
                <w:color w:val="000000"/>
                <w:sz w:val="20"/>
                <w:szCs w:val="20"/>
                <w:lang w:val="en-GB"/>
              </w:rPr>
              <w:t>96.61%</w:t>
            </w:r>
          </w:p>
        </w:tc>
      </w:tr>
      <w:tr w:rsidR="009560A4" w:rsidRPr="0096226D" w14:paraId="797F572E" w14:textId="77777777" w:rsidTr="009560A4">
        <w:trPr>
          <w:trHeight w:val="255"/>
        </w:trPr>
        <w:tc>
          <w:tcPr>
            <w:tcW w:w="4410" w:type="dxa"/>
            <w:tcBorders>
              <w:top w:val="nil"/>
              <w:left w:val="single" w:sz="4" w:space="0" w:color="auto"/>
              <w:bottom w:val="single" w:sz="4" w:space="0" w:color="auto"/>
              <w:right w:val="single" w:sz="4" w:space="0" w:color="auto"/>
            </w:tcBorders>
            <w:shd w:val="clear" w:color="FFFFFF" w:fill="FFFFFF"/>
            <w:noWrap/>
            <w:vAlign w:val="bottom"/>
            <w:hideMark/>
          </w:tcPr>
          <w:p w14:paraId="3F1E6502" w14:textId="085148D7" w:rsidR="009560A4" w:rsidRPr="009560A4" w:rsidRDefault="009560A4" w:rsidP="009560A4">
            <w:pPr>
              <w:rPr>
                <w:rFonts w:asciiTheme="minorHAnsi" w:eastAsia="Times New Roman" w:hAnsiTheme="minorHAnsi"/>
                <w:color w:val="000000"/>
                <w:sz w:val="20"/>
                <w:szCs w:val="20"/>
              </w:rPr>
            </w:pPr>
            <w:r w:rsidRPr="00904B35">
              <w:rPr>
                <w:rFonts w:asciiTheme="minorHAnsi" w:eastAsia="Times New Roman" w:hAnsiTheme="minorHAnsi"/>
                <w:color w:val="000000"/>
                <w:sz w:val="20"/>
                <w:szCs w:val="20"/>
                <w:lang w:val="en-GB"/>
              </w:rPr>
              <w:t>INCL</w:t>
            </w:r>
          </w:p>
        </w:tc>
        <w:tc>
          <w:tcPr>
            <w:tcW w:w="1455" w:type="dxa"/>
            <w:tcBorders>
              <w:top w:val="nil"/>
              <w:left w:val="nil"/>
              <w:bottom w:val="single" w:sz="4" w:space="0" w:color="auto"/>
              <w:right w:val="single" w:sz="4" w:space="0" w:color="auto"/>
            </w:tcBorders>
            <w:shd w:val="clear" w:color="auto" w:fill="auto"/>
            <w:noWrap/>
            <w:hideMark/>
          </w:tcPr>
          <w:p w14:paraId="0C15E654" w14:textId="653684FC" w:rsidR="009560A4" w:rsidRPr="009560A4" w:rsidRDefault="009560A4" w:rsidP="009560A4">
            <w:pPr>
              <w:jc w:val="center"/>
              <w:rPr>
                <w:rFonts w:asciiTheme="minorHAnsi" w:eastAsia="Times New Roman" w:hAnsiTheme="minorHAnsi"/>
                <w:color w:val="000000"/>
                <w:sz w:val="20"/>
                <w:szCs w:val="20"/>
              </w:rPr>
            </w:pPr>
            <w:r w:rsidRPr="00904B35">
              <w:rPr>
                <w:rFonts w:asciiTheme="minorHAnsi" w:eastAsia="Times New Roman" w:hAnsiTheme="minorHAnsi"/>
                <w:color w:val="000000"/>
                <w:sz w:val="20"/>
                <w:szCs w:val="20"/>
                <w:lang w:val="en-GB"/>
              </w:rPr>
              <w:t>48</w:t>
            </w:r>
          </w:p>
        </w:tc>
        <w:tc>
          <w:tcPr>
            <w:tcW w:w="1080" w:type="dxa"/>
            <w:tcBorders>
              <w:top w:val="nil"/>
              <w:left w:val="nil"/>
              <w:bottom w:val="single" w:sz="4" w:space="0" w:color="auto"/>
              <w:right w:val="single" w:sz="4" w:space="0" w:color="auto"/>
            </w:tcBorders>
            <w:shd w:val="clear" w:color="auto" w:fill="auto"/>
            <w:noWrap/>
            <w:vAlign w:val="bottom"/>
            <w:hideMark/>
          </w:tcPr>
          <w:p w14:paraId="3F31EDDF" w14:textId="337E6F98" w:rsidR="009560A4" w:rsidRPr="009560A4" w:rsidRDefault="009560A4" w:rsidP="009560A4">
            <w:pPr>
              <w:jc w:val="center"/>
              <w:rPr>
                <w:rFonts w:asciiTheme="minorHAnsi" w:eastAsia="Times New Roman" w:hAnsiTheme="minorHAnsi"/>
                <w:color w:val="000000"/>
                <w:sz w:val="20"/>
                <w:szCs w:val="20"/>
              </w:rPr>
            </w:pPr>
            <w:r w:rsidRPr="00904B35">
              <w:rPr>
                <w:rFonts w:asciiTheme="minorHAnsi" w:eastAsia="Times New Roman" w:hAnsiTheme="minorHAnsi"/>
                <w:color w:val="000000"/>
                <w:sz w:val="20"/>
                <w:szCs w:val="20"/>
                <w:lang w:val="en-GB"/>
              </w:rPr>
              <w:t>81.36%</w:t>
            </w:r>
          </w:p>
        </w:tc>
      </w:tr>
      <w:tr w:rsidR="009560A4" w:rsidRPr="0096226D" w14:paraId="48AE2DB9" w14:textId="77777777" w:rsidTr="009560A4">
        <w:trPr>
          <w:trHeight w:val="255"/>
        </w:trPr>
        <w:tc>
          <w:tcPr>
            <w:tcW w:w="4410" w:type="dxa"/>
            <w:tcBorders>
              <w:top w:val="nil"/>
              <w:left w:val="single" w:sz="4" w:space="0" w:color="auto"/>
              <w:bottom w:val="single" w:sz="4" w:space="0" w:color="auto"/>
              <w:right w:val="single" w:sz="4" w:space="0" w:color="auto"/>
            </w:tcBorders>
            <w:shd w:val="clear" w:color="FFFFFF" w:fill="D9D9D9"/>
            <w:noWrap/>
            <w:vAlign w:val="bottom"/>
            <w:hideMark/>
          </w:tcPr>
          <w:p w14:paraId="25407161" w14:textId="56F98250" w:rsidR="009560A4" w:rsidRPr="009560A4" w:rsidRDefault="009560A4" w:rsidP="009560A4">
            <w:pPr>
              <w:rPr>
                <w:rFonts w:asciiTheme="minorHAnsi" w:eastAsia="Times New Roman" w:hAnsiTheme="minorHAnsi"/>
                <w:color w:val="000000"/>
                <w:sz w:val="20"/>
                <w:szCs w:val="20"/>
              </w:rPr>
            </w:pPr>
            <w:r w:rsidRPr="00904B35">
              <w:rPr>
                <w:rFonts w:asciiTheme="minorHAnsi" w:eastAsia="Times New Roman" w:hAnsiTheme="minorHAnsi"/>
                <w:color w:val="000000"/>
                <w:sz w:val="20"/>
                <w:szCs w:val="20"/>
                <w:lang w:val="en-GB"/>
              </w:rPr>
              <w:t xml:space="preserve">Autonomy  </w:t>
            </w:r>
          </w:p>
        </w:tc>
        <w:tc>
          <w:tcPr>
            <w:tcW w:w="1455" w:type="dxa"/>
            <w:tcBorders>
              <w:top w:val="nil"/>
              <w:left w:val="nil"/>
              <w:bottom w:val="single" w:sz="4" w:space="0" w:color="auto"/>
              <w:right w:val="single" w:sz="4" w:space="0" w:color="auto"/>
            </w:tcBorders>
            <w:shd w:val="clear" w:color="000000" w:fill="D9D9D9"/>
            <w:noWrap/>
            <w:hideMark/>
          </w:tcPr>
          <w:p w14:paraId="344A5ED8" w14:textId="1F89C337" w:rsidR="009560A4" w:rsidRPr="009560A4" w:rsidRDefault="009560A4" w:rsidP="009560A4">
            <w:pPr>
              <w:jc w:val="center"/>
              <w:rPr>
                <w:rFonts w:asciiTheme="minorHAnsi" w:eastAsia="Times New Roman" w:hAnsiTheme="minorHAnsi"/>
                <w:color w:val="000000"/>
                <w:sz w:val="20"/>
                <w:szCs w:val="20"/>
              </w:rPr>
            </w:pPr>
            <w:r w:rsidRPr="00904B35">
              <w:rPr>
                <w:rFonts w:asciiTheme="minorHAnsi" w:eastAsia="Times New Roman" w:hAnsiTheme="minorHAnsi"/>
                <w:color w:val="000000"/>
                <w:sz w:val="20"/>
                <w:szCs w:val="20"/>
                <w:lang w:val="en-GB"/>
              </w:rPr>
              <w:t>56</w:t>
            </w:r>
          </w:p>
        </w:tc>
        <w:tc>
          <w:tcPr>
            <w:tcW w:w="1080" w:type="dxa"/>
            <w:tcBorders>
              <w:top w:val="nil"/>
              <w:left w:val="nil"/>
              <w:bottom w:val="single" w:sz="4" w:space="0" w:color="auto"/>
              <w:right w:val="single" w:sz="4" w:space="0" w:color="auto"/>
            </w:tcBorders>
            <w:shd w:val="clear" w:color="000000" w:fill="D9D9D9"/>
            <w:noWrap/>
            <w:vAlign w:val="bottom"/>
            <w:hideMark/>
          </w:tcPr>
          <w:p w14:paraId="24255EAF" w14:textId="029B4270" w:rsidR="009560A4" w:rsidRPr="009560A4" w:rsidRDefault="009560A4" w:rsidP="009560A4">
            <w:pPr>
              <w:jc w:val="center"/>
              <w:rPr>
                <w:rFonts w:asciiTheme="minorHAnsi" w:eastAsia="Times New Roman" w:hAnsiTheme="minorHAnsi"/>
                <w:color w:val="000000"/>
                <w:sz w:val="20"/>
                <w:szCs w:val="20"/>
              </w:rPr>
            </w:pPr>
            <w:r w:rsidRPr="00904B35">
              <w:rPr>
                <w:rFonts w:asciiTheme="minorHAnsi" w:eastAsia="Times New Roman" w:hAnsiTheme="minorHAnsi"/>
                <w:color w:val="000000"/>
                <w:sz w:val="20"/>
                <w:szCs w:val="20"/>
                <w:lang w:val="en-GB"/>
              </w:rPr>
              <w:t>94.92%</w:t>
            </w:r>
          </w:p>
        </w:tc>
      </w:tr>
      <w:tr w:rsidR="009560A4" w:rsidRPr="0096226D" w14:paraId="57E796AC" w14:textId="77777777" w:rsidTr="009560A4">
        <w:trPr>
          <w:trHeight w:val="255"/>
        </w:trPr>
        <w:tc>
          <w:tcPr>
            <w:tcW w:w="4410" w:type="dxa"/>
            <w:tcBorders>
              <w:top w:val="nil"/>
              <w:left w:val="single" w:sz="4" w:space="0" w:color="auto"/>
              <w:bottom w:val="single" w:sz="4" w:space="0" w:color="auto"/>
              <w:right w:val="single" w:sz="4" w:space="0" w:color="auto"/>
            </w:tcBorders>
            <w:shd w:val="clear" w:color="FFFFFF" w:fill="FFFFFF"/>
            <w:noWrap/>
            <w:vAlign w:val="bottom"/>
            <w:hideMark/>
          </w:tcPr>
          <w:p w14:paraId="5D1CFD5A" w14:textId="0F26EBAA" w:rsidR="009560A4" w:rsidRPr="009560A4" w:rsidRDefault="009560A4" w:rsidP="009560A4">
            <w:pPr>
              <w:rPr>
                <w:rFonts w:asciiTheme="minorHAnsi" w:eastAsia="Times New Roman" w:hAnsiTheme="minorHAnsi"/>
                <w:color w:val="000000"/>
                <w:sz w:val="20"/>
                <w:szCs w:val="20"/>
              </w:rPr>
            </w:pPr>
            <w:r w:rsidRPr="00904B35">
              <w:rPr>
                <w:rFonts w:asciiTheme="minorHAnsi" w:eastAsia="Times New Roman" w:hAnsiTheme="minorHAnsi"/>
                <w:color w:val="000000"/>
                <w:sz w:val="20"/>
                <w:szCs w:val="20"/>
                <w:lang w:val="en-GB"/>
              </w:rPr>
              <w:t>SD</w:t>
            </w:r>
          </w:p>
        </w:tc>
        <w:tc>
          <w:tcPr>
            <w:tcW w:w="1455" w:type="dxa"/>
            <w:tcBorders>
              <w:top w:val="nil"/>
              <w:left w:val="nil"/>
              <w:bottom w:val="single" w:sz="4" w:space="0" w:color="auto"/>
              <w:right w:val="single" w:sz="4" w:space="0" w:color="auto"/>
            </w:tcBorders>
            <w:shd w:val="clear" w:color="auto" w:fill="auto"/>
            <w:noWrap/>
            <w:hideMark/>
          </w:tcPr>
          <w:p w14:paraId="3C305C28" w14:textId="1C3BB34D" w:rsidR="009560A4" w:rsidRPr="009560A4" w:rsidRDefault="009560A4" w:rsidP="009560A4">
            <w:pPr>
              <w:jc w:val="center"/>
              <w:rPr>
                <w:rFonts w:asciiTheme="minorHAnsi" w:eastAsia="Times New Roman" w:hAnsiTheme="minorHAnsi"/>
                <w:color w:val="000000"/>
                <w:sz w:val="20"/>
                <w:szCs w:val="20"/>
              </w:rPr>
            </w:pPr>
            <w:r w:rsidRPr="00904B35">
              <w:rPr>
                <w:rFonts w:asciiTheme="minorHAnsi" w:eastAsia="Times New Roman" w:hAnsiTheme="minorHAnsi"/>
                <w:color w:val="000000"/>
                <w:sz w:val="20"/>
                <w:szCs w:val="20"/>
                <w:lang w:val="en-GB"/>
              </w:rPr>
              <w:t>34</w:t>
            </w:r>
          </w:p>
        </w:tc>
        <w:tc>
          <w:tcPr>
            <w:tcW w:w="1080" w:type="dxa"/>
            <w:tcBorders>
              <w:top w:val="nil"/>
              <w:left w:val="nil"/>
              <w:bottom w:val="single" w:sz="4" w:space="0" w:color="auto"/>
              <w:right w:val="single" w:sz="4" w:space="0" w:color="auto"/>
            </w:tcBorders>
            <w:shd w:val="clear" w:color="auto" w:fill="auto"/>
            <w:noWrap/>
            <w:vAlign w:val="bottom"/>
            <w:hideMark/>
          </w:tcPr>
          <w:p w14:paraId="264C4B0A" w14:textId="56D2C384" w:rsidR="009560A4" w:rsidRPr="009560A4" w:rsidRDefault="009560A4" w:rsidP="009560A4">
            <w:pPr>
              <w:jc w:val="center"/>
              <w:rPr>
                <w:rFonts w:asciiTheme="minorHAnsi" w:eastAsia="Times New Roman" w:hAnsiTheme="minorHAnsi"/>
                <w:color w:val="000000"/>
                <w:sz w:val="20"/>
                <w:szCs w:val="20"/>
              </w:rPr>
            </w:pPr>
            <w:r w:rsidRPr="00904B35">
              <w:rPr>
                <w:rFonts w:asciiTheme="minorHAnsi" w:eastAsia="Times New Roman" w:hAnsiTheme="minorHAnsi"/>
                <w:color w:val="000000"/>
                <w:sz w:val="20"/>
                <w:szCs w:val="20"/>
                <w:lang w:val="en-GB"/>
              </w:rPr>
              <w:t>57.63%</w:t>
            </w:r>
          </w:p>
        </w:tc>
      </w:tr>
      <w:tr w:rsidR="009560A4" w:rsidRPr="0096226D" w14:paraId="174C47A1" w14:textId="77777777" w:rsidTr="009560A4">
        <w:trPr>
          <w:trHeight w:val="255"/>
        </w:trPr>
        <w:tc>
          <w:tcPr>
            <w:tcW w:w="4410" w:type="dxa"/>
            <w:tcBorders>
              <w:top w:val="nil"/>
              <w:left w:val="single" w:sz="4" w:space="0" w:color="auto"/>
              <w:bottom w:val="single" w:sz="4" w:space="0" w:color="auto"/>
              <w:right w:val="single" w:sz="4" w:space="0" w:color="auto"/>
            </w:tcBorders>
            <w:shd w:val="clear" w:color="FFFFFF" w:fill="FFFFFF"/>
            <w:noWrap/>
            <w:vAlign w:val="bottom"/>
            <w:hideMark/>
          </w:tcPr>
          <w:p w14:paraId="6A8C2EBB" w14:textId="48B24491" w:rsidR="009560A4" w:rsidRPr="009560A4" w:rsidRDefault="009560A4" w:rsidP="009560A4">
            <w:pPr>
              <w:rPr>
                <w:rFonts w:asciiTheme="minorHAnsi" w:eastAsia="Times New Roman" w:hAnsiTheme="minorHAnsi"/>
                <w:color w:val="000000"/>
                <w:sz w:val="20"/>
                <w:szCs w:val="20"/>
              </w:rPr>
            </w:pPr>
            <w:r w:rsidRPr="002A1BDA">
              <w:rPr>
                <w:rFonts w:asciiTheme="minorHAnsi" w:eastAsia="Times New Roman" w:hAnsiTheme="minorHAnsi"/>
                <w:color w:val="000000"/>
                <w:sz w:val="20"/>
                <w:szCs w:val="20"/>
                <w:lang w:val="en-GB"/>
              </w:rPr>
              <w:t>LA</w:t>
            </w:r>
          </w:p>
        </w:tc>
        <w:tc>
          <w:tcPr>
            <w:tcW w:w="1455" w:type="dxa"/>
            <w:tcBorders>
              <w:top w:val="nil"/>
              <w:left w:val="nil"/>
              <w:bottom w:val="single" w:sz="4" w:space="0" w:color="auto"/>
              <w:right w:val="single" w:sz="4" w:space="0" w:color="auto"/>
            </w:tcBorders>
            <w:shd w:val="clear" w:color="auto" w:fill="auto"/>
            <w:noWrap/>
            <w:hideMark/>
          </w:tcPr>
          <w:p w14:paraId="1EE9AB81" w14:textId="72F798F7" w:rsidR="009560A4" w:rsidRPr="009560A4" w:rsidRDefault="009560A4" w:rsidP="009560A4">
            <w:pPr>
              <w:jc w:val="center"/>
              <w:rPr>
                <w:rFonts w:asciiTheme="minorHAnsi" w:eastAsia="Times New Roman" w:hAnsiTheme="minorHAnsi"/>
                <w:color w:val="000000"/>
                <w:sz w:val="20"/>
                <w:szCs w:val="20"/>
              </w:rPr>
            </w:pPr>
            <w:r w:rsidRPr="00904B35">
              <w:rPr>
                <w:rFonts w:asciiTheme="minorHAnsi" w:eastAsia="Times New Roman" w:hAnsiTheme="minorHAnsi"/>
                <w:color w:val="000000"/>
                <w:sz w:val="20"/>
                <w:szCs w:val="20"/>
                <w:lang w:val="en-GB"/>
              </w:rPr>
              <w:t>44</w:t>
            </w:r>
          </w:p>
        </w:tc>
        <w:tc>
          <w:tcPr>
            <w:tcW w:w="1080" w:type="dxa"/>
            <w:tcBorders>
              <w:top w:val="nil"/>
              <w:left w:val="nil"/>
              <w:bottom w:val="single" w:sz="4" w:space="0" w:color="auto"/>
              <w:right w:val="single" w:sz="4" w:space="0" w:color="auto"/>
            </w:tcBorders>
            <w:shd w:val="clear" w:color="auto" w:fill="auto"/>
            <w:noWrap/>
            <w:vAlign w:val="bottom"/>
            <w:hideMark/>
          </w:tcPr>
          <w:p w14:paraId="0565391A" w14:textId="5CFC7925" w:rsidR="009560A4" w:rsidRPr="009560A4" w:rsidRDefault="009560A4" w:rsidP="009560A4">
            <w:pPr>
              <w:jc w:val="center"/>
              <w:rPr>
                <w:rFonts w:asciiTheme="minorHAnsi" w:eastAsia="Times New Roman" w:hAnsiTheme="minorHAnsi"/>
                <w:color w:val="000000"/>
                <w:sz w:val="20"/>
                <w:szCs w:val="20"/>
              </w:rPr>
            </w:pPr>
            <w:r w:rsidRPr="002A1BDA">
              <w:rPr>
                <w:rFonts w:asciiTheme="minorHAnsi" w:eastAsia="Times New Roman" w:hAnsiTheme="minorHAnsi"/>
                <w:color w:val="000000"/>
                <w:sz w:val="20"/>
                <w:szCs w:val="20"/>
                <w:lang w:val="en-GB"/>
              </w:rPr>
              <w:t>74.58%</w:t>
            </w:r>
          </w:p>
        </w:tc>
      </w:tr>
      <w:tr w:rsidR="009560A4" w:rsidRPr="0096226D" w14:paraId="7FB3355F" w14:textId="77777777" w:rsidTr="009560A4">
        <w:trPr>
          <w:trHeight w:val="255"/>
        </w:trPr>
        <w:tc>
          <w:tcPr>
            <w:tcW w:w="4410" w:type="dxa"/>
            <w:tcBorders>
              <w:top w:val="nil"/>
              <w:left w:val="single" w:sz="4" w:space="0" w:color="auto"/>
              <w:bottom w:val="single" w:sz="4" w:space="0" w:color="auto"/>
              <w:right w:val="single" w:sz="4" w:space="0" w:color="auto"/>
            </w:tcBorders>
            <w:shd w:val="clear" w:color="FFFFFF" w:fill="D9D9D9"/>
            <w:noWrap/>
            <w:vAlign w:val="bottom"/>
            <w:hideMark/>
          </w:tcPr>
          <w:p w14:paraId="6464B345" w14:textId="5A90AB1C" w:rsidR="009560A4" w:rsidRPr="009560A4" w:rsidRDefault="009560A4" w:rsidP="009560A4">
            <w:pPr>
              <w:rPr>
                <w:rFonts w:asciiTheme="minorHAnsi" w:eastAsia="Times New Roman" w:hAnsiTheme="minorHAnsi"/>
                <w:color w:val="000000"/>
                <w:sz w:val="20"/>
                <w:szCs w:val="20"/>
              </w:rPr>
            </w:pPr>
            <w:r w:rsidRPr="002A1BDA">
              <w:rPr>
                <w:rFonts w:asciiTheme="minorHAnsi" w:eastAsia="Times New Roman" w:hAnsiTheme="minorHAnsi"/>
                <w:color w:val="000000"/>
                <w:sz w:val="20"/>
                <w:szCs w:val="20"/>
                <w:lang w:val="en-GB"/>
              </w:rPr>
              <w:t xml:space="preserve">Respect for diversity </w:t>
            </w:r>
          </w:p>
        </w:tc>
        <w:tc>
          <w:tcPr>
            <w:tcW w:w="1455" w:type="dxa"/>
            <w:tcBorders>
              <w:top w:val="nil"/>
              <w:left w:val="nil"/>
              <w:bottom w:val="single" w:sz="4" w:space="0" w:color="auto"/>
              <w:right w:val="single" w:sz="4" w:space="0" w:color="auto"/>
            </w:tcBorders>
            <w:shd w:val="clear" w:color="000000" w:fill="D9D9D9"/>
            <w:noWrap/>
            <w:hideMark/>
          </w:tcPr>
          <w:p w14:paraId="063E385C" w14:textId="7B11D343" w:rsidR="009560A4" w:rsidRPr="009560A4" w:rsidRDefault="009560A4" w:rsidP="009560A4">
            <w:pPr>
              <w:jc w:val="center"/>
              <w:rPr>
                <w:rFonts w:asciiTheme="minorHAnsi" w:eastAsia="Times New Roman" w:hAnsiTheme="minorHAnsi"/>
                <w:color w:val="000000"/>
                <w:sz w:val="20"/>
                <w:szCs w:val="20"/>
              </w:rPr>
            </w:pPr>
            <w:r w:rsidRPr="002A1BDA">
              <w:rPr>
                <w:rFonts w:asciiTheme="minorHAnsi" w:eastAsia="Times New Roman" w:hAnsiTheme="minorHAnsi"/>
                <w:color w:val="000000"/>
                <w:sz w:val="20"/>
                <w:szCs w:val="20"/>
                <w:lang w:val="en-GB"/>
              </w:rPr>
              <w:t>25</w:t>
            </w:r>
          </w:p>
        </w:tc>
        <w:tc>
          <w:tcPr>
            <w:tcW w:w="1080" w:type="dxa"/>
            <w:tcBorders>
              <w:top w:val="nil"/>
              <w:left w:val="nil"/>
              <w:bottom w:val="single" w:sz="4" w:space="0" w:color="auto"/>
              <w:right w:val="single" w:sz="4" w:space="0" w:color="auto"/>
            </w:tcBorders>
            <w:shd w:val="clear" w:color="000000" w:fill="D9D9D9"/>
            <w:noWrap/>
            <w:vAlign w:val="bottom"/>
            <w:hideMark/>
          </w:tcPr>
          <w:p w14:paraId="1C04D02E" w14:textId="1312C6A5" w:rsidR="009560A4" w:rsidRPr="009560A4" w:rsidRDefault="009560A4" w:rsidP="009560A4">
            <w:pPr>
              <w:jc w:val="center"/>
              <w:rPr>
                <w:rFonts w:asciiTheme="minorHAnsi" w:eastAsia="Times New Roman" w:hAnsiTheme="minorHAnsi"/>
                <w:color w:val="000000"/>
                <w:sz w:val="20"/>
                <w:szCs w:val="20"/>
              </w:rPr>
            </w:pPr>
            <w:r w:rsidRPr="002A1BDA">
              <w:rPr>
                <w:rFonts w:asciiTheme="minorHAnsi" w:eastAsia="Times New Roman" w:hAnsiTheme="minorHAnsi"/>
                <w:color w:val="000000"/>
                <w:sz w:val="20"/>
                <w:szCs w:val="20"/>
                <w:lang w:val="en-GB"/>
              </w:rPr>
              <w:t>42.37%</w:t>
            </w:r>
          </w:p>
        </w:tc>
      </w:tr>
      <w:tr w:rsidR="009560A4" w:rsidRPr="0096226D" w14:paraId="7FE4529B" w14:textId="77777777" w:rsidTr="009560A4">
        <w:trPr>
          <w:trHeight w:val="255"/>
        </w:trPr>
        <w:tc>
          <w:tcPr>
            <w:tcW w:w="4410" w:type="dxa"/>
            <w:tcBorders>
              <w:top w:val="nil"/>
              <w:left w:val="single" w:sz="4" w:space="0" w:color="auto"/>
              <w:bottom w:val="single" w:sz="4" w:space="0" w:color="auto"/>
              <w:right w:val="single" w:sz="4" w:space="0" w:color="auto"/>
            </w:tcBorders>
            <w:shd w:val="clear" w:color="FFFFFF" w:fill="FFFFFF"/>
            <w:noWrap/>
            <w:vAlign w:val="bottom"/>
            <w:hideMark/>
          </w:tcPr>
          <w:p w14:paraId="1913745A" w14:textId="17A5A4DC" w:rsidR="009560A4" w:rsidRPr="009560A4" w:rsidRDefault="009560A4" w:rsidP="009560A4">
            <w:pPr>
              <w:rPr>
                <w:rFonts w:asciiTheme="minorHAnsi" w:eastAsia="Times New Roman" w:hAnsiTheme="minorHAnsi"/>
                <w:color w:val="000000"/>
                <w:sz w:val="20"/>
                <w:szCs w:val="20"/>
              </w:rPr>
            </w:pPr>
            <w:r w:rsidRPr="002A1BDA">
              <w:rPr>
                <w:rFonts w:asciiTheme="minorHAnsi" w:eastAsia="Times New Roman" w:hAnsiTheme="minorHAnsi"/>
                <w:color w:val="000000"/>
                <w:sz w:val="20"/>
                <w:szCs w:val="20"/>
                <w:lang w:val="en-GB"/>
              </w:rPr>
              <w:t>RES</w:t>
            </w:r>
          </w:p>
        </w:tc>
        <w:tc>
          <w:tcPr>
            <w:tcW w:w="1455" w:type="dxa"/>
            <w:tcBorders>
              <w:top w:val="nil"/>
              <w:left w:val="nil"/>
              <w:bottom w:val="single" w:sz="4" w:space="0" w:color="auto"/>
              <w:right w:val="single" w:sz="4" w:space="0" w:color="auto"/>
            </w:tcBorders>
            <w:shd w:val="clear" w:color="auto" w:fill="auto"/>
            <w:noWrap/>
            <w:hideMark/>
          </w:tcPr>
          <w:p w14:paraId="1A635778" w14:textId="10185A4C" w:rsidR="009560A4" w:rsidRPr="009560A4" w:rsidRDefault="009560A4" w:rsidP="009560A4">
            <w:pPr>
              <w:jc w:val="center"/>
              <w:rPr>
                <w:rFonts w:asciiTheme="minorHAnsi" w:eastAsia="Times New Roman" w:hAnsiTheme="minorHAnsi"/>
                <w:color w:val="000000"/>
                <w:sz w:val="20"/>
                <w:szCs w:val="20"/>
              </w:rPr>
            </w:pPr>
            <w:r w:rsidRPr="002A1BDA">
              <w:rPr>
                <w:rFonts w:asciiTheme="minorHAnsi" w:eastAsia="Times New Roman" w:hAnsiTheme="minorHAnsi"/>
                <w:color w:val="000000"/>
                <w:sz w:val="20"/>
                <w:szCs w:val="20"/>
                <w:lang w:val="en-GB"/>
              </w:rPr>
              <w:t>29</w:t>
            </w:r>
          </w:p>
        </w:tc>
        <w:tc>
          <w:tcPr>
            <w:tcW w:w="1080" w:type="dxa"/>
            <w:tcBorders>
              <w:top w:val="nil"/>
              <w:left w:val="nil"/>
              <w:bottom w:val="single" w:sz="4" w:space="0" w:color="auto"/>
              <w:right w:val="single" w:sz="4" w:space="0" w:color="auto"/>
            </w:tcBorders>
            <w:shd w:val="clear" w:color="auto" w:fill="auto"/>
            <w:noWrap/>
            <w:vAlign w:val="bottom"/>
            <w:hideMark/>
          </w:tcPr>
          <w:p w14:paraId="701F67F7" w14:textId="4B1E5367" w:rsidR="009560A4" w:rsidRPr="009560A4" w:rsidRDefault="009560A4" w:rsidP="009560A4">
            <w:pPr>
              <w:jc w:val="center"/>
              <w:rPr>
                <w:rFonts w:asciiTheme="minorHAnsi" w:eastAsia="Times New Roman" w:hAnsiTheme="minorHAnsi"/>
                <w:color w:val="000000"/>
                <w:sz w:val="20"/>
                <w:szCs w:val="20"/>
              </w:rPr>
            </w:pPr>
            <w:r w:rsidRPr="002A1BDA">
              <w:rPr>
                <w:rFonts w:asciiTheme="minorHAnsi" w:eastAsia="Times New Roman" w:hAnsiTheme="minorHAnsi"/>
                <w:color w:val="000000"/>
                <w:sz w:val="20"/>
                <w:szCs w:val="20"/>
                <w:lang w:val="en-GB"/>
              </w:rPr>
              <w:t>49.15%</w:t>
            </w:r>
          </w:p>
        </w:tc>
      </w:tr>
      <w:tr w:rsidR="009560A4" w:rsidRPr="0096226D" w14:paraId="57ECA14D" w14:textId="77777777" w:rsidTr="009560A4">
        <w:trPr>
          <w:trHeight w:val="255"/>
        </w:trPr>
        <w:tc>
          <w:tcPr>
            <w:tcW w:w="4410" w:type="dxa"/>
            <w:tcBorders>
              <w:top w:val="nil"/>
              <w:left w:val="single" w:sz="4" w:space="0" w:color="auto"/>
              <w:bottom w:val="single" w:sz="4" w:space="0" w:color="auto"/>
              <w:right w:val="single" w:sz="4" w:space="0" w:color="auto"/>
            </w:tcBorders>
            <w:shd w:val="clear" w:color="FFFFFF" w:fill="FFFFFF"/>
            <w:noWrap/>
            <w:vAlign w:val="bottom"/>
            <w:hideMark/>
          </w:tcPr>
          <w:p w14:paraId="75420974" w14:textId="27DE5668" w:rsidR="009560A4" w:rsidRPr="009560A4" w:rsidRDefault="009560A4" w:rsidP="009560A4">
            <w:pPr>
              <w:rPr>
                <w:rFonts w:asciiTheme="minorHAnsi" w:eastAsia="Times New Roman" w:hAnsiTheme="minorHAnsi"/>
                <w:color w:val="000000"/>
                <w:sz w:val="20"/>
                <w:szCs w:val="20"/>
              </w:rPr>
            </w:pPr>
            <w:r w:rsidRPr="002A1BDA">
              <w:rPr>
                <w:rFonts w:asciiTheme="minorHAnsi" w:eastAsia="Times New Roman" w:hAnsiTheme="minorHAnsi"/>
                <w:color w:val="000000"/>
                <w:sz w:val="20"/>
                <w:szCs w:val="20"/>
                <w:lang w:val="en-GB"/>
              </w:rPr>
              <w:t>DISRES</w:t>
            </w:r>
          </w:p>
        </w:tc>
        <w:tc>
          <w:tcPr>
            <w:tcW w:w="1455" w:type="dxa"/>
            <w:tcBorders>
              <w:top w:val="nil"/>
              <w:left w:val="nil"/>
              <w:bottom w:val="single" w:sz="4" w:space="0" w:color="auto"/>
              <w:right w:val="single" w:sz="4" w:space="0" w:color="auto"/>
            </w:tcBorders>
            <w:shd w:val="clear" w:color="auto" w:fill="auto"/>
            <w:noWrap/>
            <w:hideMark/>
          </w:tcPr>
          <w:p w14:paraId="01719ECE" w14:textId="67351D68" w:rsidR="009560A4" w:rsidRPr="009560A4" w:rsidRDefault="009560A4" w:rsidP="009560A4">
            <w:pPr>
              <w:jc w:val="center"/>
              <w:rPr>
                <w:rFonts w:asciiTheme="minorHAnsi" w:eastAsia="Times New Roman" w:hAnsiTheme="minorHAnsi"/>
                <w:color w:val="000000"/>
                <w:sz w:val="20"/>
                <w:szCs w:val="20"/>
              </w:rPr>
            </w:pPr>
            <w:r w:rsidRPr="002A1BDA">
              <w:rPr>
                <w:rFonts w:asciiTheme="minorHAnsi" w:eastAsia="Times New Roman" w:hAnsiTheme="minorHAnsi"/>
                <w:color w:val="000000"/>
                <w:sz w:val="20"/>
                <w:szCs w:val="20"/>
                <w:lang w:val="en-GB"/>
              </w:rPr>
              <w:t>25</w:t>
            </w:r>
          </w:p>
        </w:tc>
        <w:tc>
          <w:tcPr>
            <w:tcW w:w="1080" w:type="dxa"/>
            <w:tcBorders>
              <w:top w:val="nil"/>
              <w:left w:val="nil"/>
              <w:bottom w:val="single" w:sz="4" w:space="0" w:color="auto"/>
              <w:right w:val="single" w:sz="4" w:space="0" w:color="auto"/>
            </w:tcBorders>
            <w:shd w:val="clear" w:color="auto" w:fill="auto"/>
            <w:noWrap/>
            <w:vAlign w:val="bottom"/>
            <w:hideMark/>
          </w:tcPr>
          <w:p w14:paraId="7EE5FB75" w14:textId="0FCD74E7" w:rsidR="009560A4" w:rsidRPr="009560A4" w:rsidRDefault="009560A4" w:rsidP="009560A4">
            <w:pPr>
              <w:jc w:val="center"/>
              <w:rPr>
                <w:rFonts w:asciiTheme="minorHAnsi" w:eastAsia="Times New Roman" w:hAnsiTheme="minorHAnsi"/>
                <w:color w:val="000000"/>
                <w:sz w:val="20"/>
                <w:szCs w:val="20"/>
              </w:rPr>
            </w:pPr>
            <w:r w:rsidRPr="002A1BDA">
              <w:rPr>
                <w:rFonts w:asciiTheme="minorHAnsi" w:eastAsia="Times New Roman" w:hAnsiTheme="minorHAnsi"/>
                <w:color w:val="000000"/>
                <w:sz w:val="20"/>
                <w:szCs w:val="20"/>
                <w:lang w:val="en-GB"/>
              </w:rPr>
              <w:t>42.37%</w:t>
            </w:r>
          </w:p>
        </w:tc>
      </w:tr>
      <w:tr w:rsidR="009560A4" w:rsidRPr="0096226D" w14:paraId="2DACD071" w14:textId="77777777" w:rsidTr="009560A4">
        <w:trPr>
          <w:trHeight w:val="255"/>
        </w:trPr>
        <w:tc>
          <w:tcPr>
            <w:tcW w:w="4410" w:type="dxa"/>
            <w:tcBorders>
              <w:top w:val="nil"/>
              <w:left w:val="single" w:sz="4" w:space="0" w:color="auto"/>
              <w:bottom w:val="single" w:sz="4" w:space="0" w:color="auto"/>
              <w:right w:val="single" w:sz="4" w:space="0" w:color="auto"/>
            </w:tcBorders>
            <w:shd w:val="clear" w:color="FFFFFF" w:fill="D9D9D9"/>
            <w:noWrap/>
            <w:vAlign w:val="bottom"/>
            <w:hideMark/>
          </w:tcPr>
          <w:p w14:paraId="2BF4FEA2" w14:textId="23B0FC17" w:rsidR="009560A4" w:rsidRPr="009560A4" w:rsidRDefault="009560A4" w:rsidP="009560A4">
            <w:pPr>
              <w:rPr>
                <w:rFonts w:asciiTheme="minorHAnsi" w:eastAsia="Times New Roman" w:hAnsiTheme="minorHAnsi"/>
                <w:color w:val="000000"/>
                <w:sz w:val="20"/>
                <w:szCs w:val="20"/>
              </w:rPr>
            </w:pPr>
            <w:r w:rsidRPr="002A1BDA">
              <w:rPr>
                <w:rFonts w:asciiTheme="minorHAnsi" w:eastAsia="Times New Roman" w:hAnsiTheme="minorHAnsi"/>
                <w:color w:val="000000"/>
                <w:sz w:val="20"/>
                <w:szCs w:val="20"/>
                <w:lang w:val="en-GB"/>
              </w:rPr>
              <w:t xml:space="preserve">Non-discrimination and equality </w:t>
            </w:r>
          </w:p>
        </w:tc>
        <w:tc>
          <w:tcPr>
            <w:tcW w:w="1455" w:type="dxa"/>
            <w:tcBorders>
              <w:top w:val="nil"/>
              <w:left w:val="nil"/>
              <w:bottom w:val="single" w:sz="4" w:space="0" w:color="auto"/>
              <w:right w:val="single" w:sz="4" w:space="0" w:color="auto"/>
            </w:tcBorders>
            <w:shd w:val="clear" w:color="000000" w:fill="D9D9D9"/>
            <w:noWrap/>
            <w:hideMark/>
          </w:tcPr>
          <w:p w14:paraId="70D969C3" w14:textId="0CD72408" w:rsidR="009560A4" w:rsidRPr="009560A4" w:rsidRDefault="009560A4" w:rsidP="009560A4">
            <w:pPr>
              <w:jc w:val="center"/>
              <w:rPr>
                <w:rFonts w:asciiTheme="minorHAnsi" w:eastAsia="Times New Roman" w:hAnsiTheme="minorHAnsi"/>
                <w:color w:val="000000"/>
                <w:sz w:val="20"/>
                <w:szCs w:val="20"/>
              </w:rPr>
            </w:pPr>
            <w:r w:rsidRPr="002A1BDA">
              <w:rPr>
                <w:rFonts w:asciiTheme="minorHAnsi" w:eastAsia="Times New Roman" w:hAnsiTheme="minorHAnsi"/>
                <w:color w:val="000000"/>
                <w:sz w:val="20"/>
                <w:szCs w:val="20"/>
                <w:lang w:val="en-GB"/>
              </w:rPr>
              <w:t>31</w:t>
            </w:r>
          </w:p>
        </w:tc>
        <w:tc>
          <w:tcPr>
            <w:tcW w:w="1080" w:type="dxa"/>
            <w:tcBorders>
              <w:top w:val="nil"/>
              <w:left w:val="nil"/>
              <w:bottom w:val="single" w:sz="4" w:space="0" w:color="auto"/>
              <w:right w:val="single" w:sz="4" w:space="0" w:color="auto"/>
            </w:tcBorders>
            <w:shd w:val="clear" w:color="000000" w:fill="D9D9D9"/>
            <w:noWrap/>
            <w:vAlign w:val="bottom"/>
            <w:hideMark/>
          </w:tcPr>
          <w:p w14:paraId="5FBB40AB" w14:textId="48213860" w:rsidR="009560A4" w:rsidRPr="009560A4" w:rsidRDefault="009560A4" w:rsidP="009560A4">
            <w:pPr>
              <w:jc w:val="center"/>
              <w:rPr>
                <w:rFonts w:asciiTheme="minorHAnsi" w:eastAsia="Times New Roman" w:hAnsiTheme="minorHAnsi"/>
                <w:color w:val="000000"/>
                <w:sz w:val="20"/>
                <w:szCs w:val="20"/>
              </w:rPr>
            </w:pPr>
            <w:r w:rsidRPr="002A1BDA">
              <w:rPr>
                <w:rFonts w:asciiTheme="minorHAnsi" w:eastAsia="Times New Roman" w:hAnsiTheme="minorHAnsi"/>
                <w:color w:val="000000"/>
                <w:sz w:val="20"/>
                <w:szCs w:val="20"/>
                <w:lang w:val="en-GB"/>
              </w:rPr>
              <w:t>52.54%</w:t>
            </w:r>
          </w:p>
        </w:tc>
      </w:tr>
      <w:tr w:rsidR="009560A4" w:rsidRPr="0096226D" w14:paraId="77667D3B" w14:textId="77777777" w:rsidTr="009560A4">
        <w:trPr>
          <w:trHeight w:val="255"/>
        </w:trPr>
        <w:tc>
          <w:tcPr>
            <w:tcW w:w="4410" w:type="dxa"/>
            <w:tcBorders>
              <w:top w:val="nil"/>
              <w:left w:val="single" w:sz="4" w:space="0" w:color="auto"/>
              <w:bottom w:val="single" w:sz="4" w:space="0" w:color="auto"/>
              <w:right w:val="single" w:sz="4" w:space="0" w:color="auto"/>
            </w:tcBorders>
            <w:shd w:val="clear" w:color="FFFFFF" w:fill="FFFFFF"/>
            <w:noWrap/>
            <w:vAlign w:val="bottom"/>
            <w:hideMark/>
          </w:tcPr>
          <w:p w14:paraId="59C53D3D" w14:textId="1B00A0D5" w:rsidR="009560A4" w:rsidRPr="009560A4" w:rsidRDefault="009560A4" w:rsidP="009560A4">
            <w:pPr>
              <w:rPr>
                <w:rFonts w:asciiTheme="minorHAnsi" w:eastAsia="Times New Roman" w:hAnsiTheme="minorHAnsi"/>
                <w:color w:val="000000"/>
                <w:sz w:val="20"/>
                <w:szCs w:val="20"/>
              </w:rPr>
            </w:pPr>
            <w:r w:rsidRPr="002A1BDA">
              <w:rPr>
                <w:rFonts w:asciiTheme="minorHAnsi" w:eastAsia="Times New Roman" w:hAnsiTheme="minorHAnsi"/>
                <w:color w:val="000000"/>
                <w:sz w:val="20"/>
                <w:szCs w:val="20"/>
                <w:lang w:val="en-GB"/>
              </w:rPr>
              <w:t>INEQ</w:t>
            </w:r>
          </w:p>
        </w:tc>
        <w:tc>
          <w:tcPr>
            <w:tcW w:w="1455" w:type="dxa"/>
            <w:tcBorders>
              <w:top w:val="nil"/>
              <w:left w:val="nil"/>
              <w:bottom w:val="single" w:sz="4" w:space="0" w:color="auto"/>
              <w:right w:val="single" w:sz="4" w:space="0" w:color="auto"/>
            </w:tcBorders>
            <w:shd w:val="clear" w:color="auto" w:fill="auto"/>
            <w:noWrap/>
            <w:hideMark/>
          </w:tcPr>
          <w:p w14:paraId="7ECB4438" w14:textId="2C5F1659" w:rsidR="009560A4" w:rsidRPr="009560A4" w:rsidRDefault="009560A4" w:rsidP="009560A4">
            <w:pPr>
              <w:jc w:val="center"/>
              <w:rPr>
                <w:rFonts w:asciiTheme="minorHAnsi" w:eastAsia="Times New Roman" w:hAnsiTheme="minorHAnsi"/>
                <w:color w:val="000000"/>
                <w:sz w:val="20"/>
                <w:szCs w:val="20"/>
              </w:rPr>
            </w:pPr>
            <w:r w:rsidRPr="002A1BDA">
              <w:rPr>
                <w:rFonts w:asciiTheme="minorHAnsi" w:eastAsia="Times New Roman" w:hAnsiTheme="minorHAnsi"/>
                <w:color w:val="000000"/>
                <w:sz w:val="20"/>
                <w:szCs w:val="20"/>
                <w:lang w:val="en-GB"/>
              </w:rPr>
              <w:t>26</w:t>
            </w:r>
          </w:p>
        </w:tc>
        <w:tc>
          <w:tcPr>
            <w:tcW w:w="1080" w:type="dxa"/>
            <w:tcBorders>
              <w:top w:val="nil"/>
              <w:left w:val="nil"/>
              <w:bottom w:val="single" w:sz="4" w:space="0" w:color="auto"/>
              <w:right w:val="single" w:sz="4" w:space="0" w:color="auto"/>
            </w:tcBorders>
            <w:shd w:val="clear" w:color="auto" w:fill="auto"/>
            <w:noWrap/>
            <w:vAlign w:val="bottom"/>
            <w:hideMark/>
          </w:tcPr>
          <w:p w14:paraId="57050A3C" w14:textId="47DCDF57" w:rsidR="009560A4" w:rsidRPr="009560A4" w:rsidRDefault="009560A4" w:rsidP="009560A4">
            <w:pPr>
              <w:jc w:val="center"/>
              <w:rPr>
                <w:rFonts w:asciiTheme="minorHAnsi" w:eastAsia="Times New Roman" w:hAnsiTheme="minorHAnsi"/>
                <w:color w:val="000000"/>
                <w:sz w:val="20"/>
                <w:szCs w:val="20"/>
              </w:rPr>
            </w:pPr>
            <w:r w:rsidRPr="002A1BDA">
              <w:rPr>
                <w:rFonts w:asciiTheme="minorHAnsi" w:eastAsia="Times New Roman" w:hAnsiTheme="minorHAnsi"/>
                <w:color w:val="000000"/>
                <w:sz w:val="20"/>
                <w:szCs w:val="20"/>
                <w:lang w:val="en-GB"/>
              </w:rPr>
              <w:t>44.07%</w:t>
            </w:r>
          </w:p>
        </w:tc>
      </w:tr>
      <w:tr w:rsidR="009560A4" w:rsidRPr="0096226D" w14:paraId="3E836744" w14:textId="77777777" w:rsidTr="009560A4">
        <w:trPr>
          <w:trHeight w:val="255"/>
        </w:trPr>
        <w:tc>
          <w:tcPr>
            <w:tcW w:w="4410" w:type="dxa"/>
            <w:tcBorders>
              <w:top w:val="nil"/>
              <w:left w:val="single" w:sz="4" w:space="0" w:color="auto"/>
              <w:bottom w:val="single" w:sz="4" w:space="0" w:color="auto"/>
              <w:right w:val="single" w:sz="4" w:space="0" w:color="auto"/>
            </w:tcBorders>
            <w:shd w:val="clear" w:color="FFFFFF" w:fill="FFFFFF"/>
            <w:noWrap/>
            <w:vAlign w:val="bottom"/>
            <w:hideMark/>
          </w:tcPr>
          <w:p w14:paraId="31DF2DAE" w14:textId="2B08C0C9" w:rsidR="009560A4" w:rsidRPr="009560A4" w:rsidRDefault="009560A4" w:rsidP="009560A4">
            <w:pPr>
              <w:rPr>
                <w:rFonts w:asciiTheme="minorHAnsi" w:eastAsia="Times New Roman" w:hAnsiTheme="minorHAnsi"/>
                <w:color w:val="000000"/>
                <w:sz w:val="20"/>
                <w:szCs w:val="20"/>
              </w:rPr>
            </w:pPr>
            <w:r w:rsidRPr="002A1BDA">
              <w:rPr>
                <w:rFonts w:asciiTheme="minorHAnsi" w:eastAsia="Times New Roman" w:hAnsiTheme="minorHAnsi"/>
                <w:color w:val="000000"/>
                <w:sz w:val="20"/>
                <w:szCs w:val="20"/>
                <w:lang w:val="en-GB"/>
              </w:rPr>
              <w:t>EQ</w:t>
            </w:r>
          </w:p>
        </w:tc>
        <w:tc>
          <w:tcPr>
            <w:tcW w:w="1455" w:type="dxa"/>
            <w:tcBorders>
              <w:top w:val="nil"/>
              <w:left w:val="nil"/>
              <w:bottom w:val="single" w:sz="4" w:space="0" w:color="auto"/>
              <w:right w:val="single" w:sz="4" w:space="0" w:color="auto"/>
            </w:tcBorders>
            <w:shd w:val="clear" w:color="auto" w:fill="auto"/>
            <w:noWrap/>
            <w:hideMark/>
          </w:tcPr>
          <w:p w14:paraId="59E83FC1" w14:textId="5530DB88" w:rsidR="009560A4" w:rsidRPr="009560A4" w:rsidRDefault="009560A4" w:rsidP="009560A4">
            <w:pPr>
              <w:jc w:val="center"/>
              <w:rPr>
                <w:rFonts w:asciiTheme="minorHAnsi" w:eastAsia="Times New Roman" w:hAnsiTheme="minorHAnsi"/>
                <w:color w:val="000000"/>
                <w:sz w:val="20"/>
                <w:szCs w:val="20"/>
              </w:rPr>
            </w:pPr>
            <w:r w:rsidRPr="002A1BDA">
              <w:rPr>
                <w:rFonts w:asciiTheme="minorHAnsi" w:eastAsia="Times New Roman" w:hAnsiTheme="minorHAnsi"/>
                <w:color w:val="000000"/>
                <w:sz w:val="20"/>
                <w:szCs w:val="20"/>
                <w:lang w:val="en-GB"/>
              </w:rPr>
              <w:t>9</w:t>
            </w:r>
          </w:p>
        </w:tc>
        <w:tc>
          <w:tcPr>
            <w:tcW w:w="1080" w:type="dxa"/>
            <w:tcBorders>
              <w:top w:val="nil"/>
              <w:left w:val="nil"/>
              <w:bottom w:val="single" w:sz="4" w:space="0" w:color="auto"/>
              <w:right w:val="single" w:sz="4" w:space="0" w:color="auto"/>
            </w:tcBorders>
            <w:shd w:val="clear" w:color="auto" w:fill="auto"/>
            <w:noWrap/>
            <w:vAlign w:val="bottom"/>
            <w:hideMark/>
          </w:tcPr>
          <w:p w14:paraId="3DE2BD42" w14:textId="3F9C5D0F" w:rsidR="009560A4" w:rsidRPr="009560A4" w:rsidRDefault="009560A4" w:rsidP="009560A4">
            <w:pPr>
              <w:jc w:val="center"/>
              <w:rPr>
                <w:rFonts w:asciiTheme="minorHAnsi" w:eastAsia="Times New Roman" w:hAnsiTheme="minorHAnsi"/>
                <w:color w:val="000000"/>
                <w:sz w:val="20"/>
                <w:szCs w:val="20"/>
              </w:rPr>
            </w:pPr>
            <w:r w:rsidRPr="002A1BDA">
              <w:rPr>
                <w:rFonts w:asciiTheme="minorHAnsi" w:eastAsia="Times New Roman" w:hAnsiTheme="minorHAnsi"/>
                <w:color w:val="000000"/>
                <w:sz w:val="20"/>
                <w:szCs w:val="20"/>
                <w:lang w:val="en-GB"/>
              </w:rPr>
              <w:t>15.25%</w:t>
            </w:r>
          </w:p>
        </w:tc>
      </w:tr>
      <w:tr w:rsidR="009560A4" w:rsidRPr="0096226D" w14:paraId="0A5E628B" w14:textId="77777777" w:rsidTr="009560A4">
        <w:trPr>
          <w:trHeight w:val="255"/>
        </w:trPr>
        <w:tc>
          <w:tcPr>
            <w:tcW w:w="4410" w:type="dxa"/>
            <w:tcBorders>
              <w:top w:val="nil"/>
              <w:left w:val="single" w:sz="4" w:space="0" w:color="auto"/>
              <w:bottom w:val="single" w:sz="4" w:space="0" w:color="auto"/>
              <w:right w:val="single" w:sz="4" w:space="0" w:color="auto"/>
            </w:tcBorders>
            <w:shd w:val="clear" w:color="FFFFFF" w:fill="D9D9D9"/>
            <w:noWrap/>
            <w:vAlign w:val="bottom"/>
            <w:hideMark/>
          </w:tcPr>
          <w:p w14:paraId="521D70D2" w14:textId="71539297" w:rsidR="009560A4" w:rsidRPr="009560A4" w:rsidRDefault="009560A4" w:rsidP="009560A4">
            <w:pPr>
              <w:rPr>
                <w:rFonts w:asciiTheme="minorHAnsi" w:eastAsia="Times New Roman" w:hAnsiTheme="minorHAnsi"/>
                <w:color w:val="000000"/>
                <w:sz w:val="20"/>
                <w:szCs w:val="20"/>
              </w:rPr>
            </w:pPr>
            <w:r w:rsidRPr="002A1BDA">
              <w:rPr>
                <w:rFonts w:asciiTheme="minorHAnsi" w:eastAsia="Times New Roman" w:hAnsiTheme="minorHAnsi"/>
                <w:color w:val="000000"/>
                <w:sz w:val="20"/>
                <w:szCs w:val="20"/>
                <w:lang w:val="en-GB"/>
              </w:rPr>
              <w:t>Dignity</w:t>
            </w:r>
          </w:p>
        </w:tc>
        <w:tc>
          <w:tcPr>
            <w:tcW w:w="1455" w:type="dxa"/>
            <w:tcBorders>
              <w:top w:val="nil"/>
              <w:left w:val="nil"/>
              <w:bottom w:val="single" w:sz="4" w:space="0" w:color="auto"/>
              <w:right w:val="single" w:sz="4" w:space="0" w:color="auto"/>
            </w:tcBorders>
            <w:shd w:val="clear" w:color="000000" w:fill="D9D9D9"/>
            <w:noWrap/>
            <w:hideMark/>
          </w:tcPr>
          <w:p w14:paraId="4E7E0F51" w14:textId="585A5DB8" w:rsidR="009560A4" w:rsidRPr="009560A4" w:rsidRDefault="009560A4" w:rsidP="009560A4">
            <w:pPr>
              <w:jc w:val="center"/>
              <w:rPr>
                <w:rFonts w:asciiTheme="minorHAnsi" w:eastAsia="Times New Roman" w:hAnsiTheme="minorHAnsi"/>
                <w:color w:val="000000"/>
                <w:sz w:val="20"/>
                <w:szCs w:val="20"/>
              </w:rPr>
            </w:pPr>
            <w:r w:rsidRPr="002A1BDA">
              <w:rPr>
                <w:rFonts w:asciiTheme="minorHAnsi" w:eastAsia="Times New Roman" w:hAnsiTheme="minorHAnsi"/>
                <w:color w:val="000000"/>
                <w:sz w:val="20"/>
                <w:szCs w:val="20"/>
                <w:lang w:val="en-GB"/>
              </w:rPr>
              <w:t>37</w:t>
            </w:r>
          </w:p>
        </w:tc>
        <w:tc>
          <w:tcPr>
            <w:tcW w:w="1080" w:type="dxa"/>
            <w:tcBorders>
              <w:top w:val="nil"/>
              <w:left w:val="nil"/>
              <w:bottom w:val="single" w:sz="4" w:space="0" w:color="auto"/>
              <w:right w:val="single" w:sz="4" w:space="0" w:color="auto"/>
            </w:tcBorders>
            <w:shd w:val="clear" w:color="000000" w:fill="D9D9D9"/>
            <w:noWrap/>
            <w:vAlign w:val="bottom"/>
            <w:hideMark/>
          </w:tcPr>
          <w:p w14:paraId="551E66E6" w14:textId="71606D68" w:rsidR="009560A4" w:rsidRPr="009560A4" w:rsidRDefault="009560A4" w:rsidP="009560A4">
            <w:pPr>
              <w:jc w:val="center"/>
              <w:rPr>
                <w:rFonts w:asciiTheme="minorHAnsi" w:eastAsia="Times New Roman" w:hAnsiTheme="minorHAnsi"/>
                <w:color w:val="000000"/>
                <w:sz w:val="20"/>
                <w:szCs w:val="20"/>
              </w:rPr>
            </w:pPr>
            <w:r w:rsidRPr="002A1BDA">
              <w:rPr>
                <w:rFonts w:asciiTheme="minorHAnsi" w:eastAsia="Times New Roman" w:hAnsiTheme="minorHAnsi"/>
                <w:color w:val="000000"/>
                <w:sz w:val="20"/>
                <w:szCs w:val="20"/>
                <w:lang w:val="en-GB"/>
              </w:rPr>
              <w:t>62.71%</w:t>
            </w:r>
          </w:p>
        </w:tc>
      </w:tr>
      <w:tr w:rsidR="009560A4" w:rsidRPr="0096226D" w14:paraId="3D4528A7" w14:textId="77777777" w:rsidTr="009560A4">
        <w:trPr>
          <w:trHeight w:val="255"/>
        </w:trPr>
        <w:tc>
          <w:tcPr>
            <w:tcW w:w="4410" w:type="dxa"/>
            <w:tcBorders>
              <w:top w:val="nil"/>
              <w:left w:val="single" w:sz="4" w:space="0" w:color="auto"/>
              <w:bottom w:val="single" w:sz="4" w:space="0" w:color="auto"/>
              <w:right w:val="single" w:sz="4" w:space="0" w:color="auto"/>
            </w:tcBorders>
            <w:shd w:val="clear" w:color="FFFFFF" w:fill="FFFFFF"/>
            <w:noWrap/>
            <w:vAlign w:val="bottom"/>
            <w:hideMark/>
          </w:tcPr>
          <w:p w14:paraId="61F731EE" w14:textId="0226DC4E" w:rsidR="009560A4" w:rsidRPr="009560A4" w:rsidRDefault="009560A4" w:rsidP="009560A4">
            <w:pPr>
              <w:rPr>
                <w:rFonts w:asciiTheme="minorHAnsi" w:eastAsia="Times New Roman" w:hAnsiTheme="minorHAnsi"/>
                <w:color w:val="000000"/>
                <w:sz w:val="20"/>
                <w:szCs w:val="20"/>
              </w:rPr>
            </w:pPr>
            <w:r w:rsidRPr="002A1BDA">
              <w:rPr>
                <w:rFonts w:asciiTheme="minorHAnsi" w:eastAsia="Times New Roman" w:hAnsiTheme="minorHAnsi"/>
                <w:color w:val="000000"/>
                <w:sz w:val="20"/>
                <w:szCs w:val="20"/>
                <w:lang w:val="en-GB"/>
              </w:rPr>
              <w:t>POSDIG</w:t>
            </w:r>
          </w:p>
        </w:tc>
        <w:tc>
          <w:tcPr>
            <w:tcW w:w="1455" w:type="dxa"/>
            <w:tcBorders>
              <w:top w:val="nil"/>
              <w:left w:val="nil"/>
              <w:bottom w:val="single" w:sz="4" w:space="0" w:color="auto"/>
              <w:right w:val="single" w:sz="4" w:space="0" w:color="auto"/>
            </w:tcBorders>
            <w:shd w:val="clear" w:color="auto" w:fill="auto"/>
            <w:noWrap/>
            <w:hideMark/>
          </w:tcPr>
          <w:p w14:paraId="63436395" w14:textId="5155D1DC" w:rsidR="009560A4" w:rsidRPr="009560A4" w:rsidRDefault="009560A4" w:rsidP="009560A4">
            <w:pPr>
              <w:jc w:val="center"/>
              <w:rPr>
                <w:rFonts w:asciiTheme="minorHAnsi" w:eastAsia="Times New Roman" w:hAnsiTheme="minorHAnsi"/>
                <w:color w:val="000000"/>
                <w:sz w:val="20"/>
                <w:szCs w:val="20"/>
              </w:rPr>
            </w:pPr>
            <w:r w:rsidRPr="002A1BDA">
              <w:rPr>
                <w:rFonts w:asciiTheme="minorHAnsi" w:eastAsia="Times New Roman" w:hAnsiTheme="minorHAnsi"/>
                <w:color w:val="000000"/>
                <w:sz w:val="20"/>
                <w:szCs w:val="20"/>
                <w:lang w:val="en-GB"/>
              </w:rPr>
              <w:t>12</w:t>
            </w:r>
          </w:p>
        </w:tc>
        <w:tc>
          <w:tcPr>
            <w:tcW w:w="1080" w:type="dxa"/>
            <w:tcBorders>
              <w:top w:val="nil"/>
              <w:left w:val="nil"/>
              <w:bottom w:val="single" w:sz="4" w:space="0" w:color="auto"/>
              <w:right w:val="single" w:sz="4" w:space="0" w:color="auto"/>
            </w:tcBorders>
            <w:shd w:val="clear" w:color="auto" w:fill="auto"/>
            <w:noWrap/>
            <w:vAlign w:val="bottom"/>
            <w:hideMark/>
          </w:tcPr>
          <w:p w14:paraId="2B502917" w14:textId="6D0A8173" w:rsidR="009560A4" w:rsidRPr="009560A4" w:rsidRDefault="009560A4" w:rsidP="009560A4">
            <w:pPr>
              <w:jc w:val="center"/>
              <w:rPr>
                <w:rFonts w:asciiTheme="minorHAnsi" w:eastAsia="Times New Roman" w:hAnsiTheme="minorHAnsi"/>
                <w:color w:val="000000"/>
                <w:sz w:val="20"/>
                <w:szCs w:val="20"/>
              </w:rPr>
            </w:pPr>
            <w:r w:rsidRPr="002A1BDA">
              <w:rPr>
                <w:rFonts w:asciiTheme="minorHAnsi" w:eastAsia="Times New Roman" w:hAnsiTheme="minorHAnsi"/>
                <w:color w:val="000000"/>
                <w:sz w:val="20"/>
                <w:szCs w:val="20"/>
                <w:lang w:val="en-GB"/>
              </w:rPr>
              <w:t>20.34%</w:t>
            </w:r>
          </w:p>
        </w:tc>
      </w:tr>
      <w:tr w:rsidR="009560A4" w:rsidRPr="0096226D" w14:paraId="783CAE73" w14:textId="77777777" w:rsidTr="009560A4">
        <w:trPr>
          <w:trHeight w:val="255"/>
        </w:trPr>
        <w:tc>
          <w:tcPr>
            <w:tcW w:w="4410" w:type="dxa"/>
            <w:tcBorders>
              <w:top w:val="nil"/>
              <w:left w:val="single" w:sz="4" w:space="0" w:color="auto"/>
              <w:bottom w:val="single" w:sz="4" w:space="0" w:color="auto"/>
              <w:right w:val="single" w:sz="4" w:space="0" w:color="auto"/>
            </w:tcBorders>
            <w:shd w:val="clear" w:color="FFFFFF" w:fill="FFFFFF"/>
            <w:noWrap/>
            <w:vAlign w:val="bottom"/>
            <w:hideMark/>
          </w:tcPr>
          <w:p w14:paraId="21356B95" w14:textId="0FC54300" w:rsidR="009560A4" w:rsidRPr="009560A4" w:rsidRDefault="009560A4" w:rsidP="009560A4">
            <w:pPr>
              <w:rPr>
                <w:rFonts w:asciiTheme="minorHAnsi" w:eastAsia="Times New Roman" w:hAnsiTheme="minorHAnsi"/>
                <w:color w:val="000000"/>
                <w:sz w:val="20"/>
                <w:szCs w:val="20"/>
              </w:rPr>
            </w:pPr>
            <w:r w:rsidRPr="002A1BDA">
              <w:rPr>
                <w:rFonts w:asciiTheme="minorHAnsi" w:eastAsia="Times New Roman" w:hAnsiTheme="minorHAnsi"/>
                <w:color w:val="000000"/>
                <w:sz w:val="20"/>
                <w:szCs w:val="20"/>
                <w:lang w:val="en-GB"/>
              </w:rPr>
              <w:t>NEGDIG</w:t>
            </w:r>
          </w:p>
        </w:tc>
        <w:tc>
          <w:tcPr>
            <w:tcW w:w="1455" w:type="dxa"/>
            <w:tcBorders>
              <w:top w:val="nil"/>
              <w:left w:val="nil"/>
              <w:bottom w:val="single" w:sz="4" w:space="0" w:color="auto"/>
              <w:right w:val="single" w:sz="4" w:space="0" w:color="auto"/>
            </w:tcBorders>
            <w:shd w:val="clear" w:color="auto" w:fill="auto"/>
            <w:noWrap/>
            <w:hideMark/>
          </w:tcPr>
          <w:p w14:paraId="196CEF99" w14:textId="52C65A92" w:rsidR="009560A4" w:rsidRPr="009560A4" w:rsidRDefault="009560A4" w:rsidP="009560A4">
            <w:pPr>
              <w:jc w:val="center"/>
              <w:rPr>
                <w:rFonts w:asciiTheme="minorHAnsi" w:eastAsia="Times New Roman" w:hAnsiTheme="minorHAnsi"/>
                <w:color w:val="000000"/>
                <w:sz w:val="20"/>
                <w:szCs w:val="20"/>
              </w:rPr>
            </w:pPr>
            <w:r w:rsidRPr="002A1BDA">
              <w:rPr>
                <w:rFonts w:asciiTheme="minorHAnsi" w:eastAsia="Times New Roman" w:hAnsiTheme="minorHAnsi"/>
                <w:color w:val="000000"/>
                <w:sz w:val="20"/>
                <w:szCs w:val="20"/>
                <w:lang w:val="en-GB"/>
              </w:rPr>
              <w:t>29</w:t>
            </w:r>
          </w:p>
        </w:tc>
        <w:tc>
          <w:tcPr>
            <w:tcW w:w="1080" w:type="dxa"/>
            <w:tcBorders>
              <w:top w:val="nil"/>
              <w:left w:val="nil"/>
              <w:bottom w:val="single" w:sz="4" w:space="0" w:color="auto"/>
              <w:right w:val="single" w:sz="4" w:space="0" w:color="auto"/>
            </w:tcBorders>
            <w:shd w:val="clear" w:color="auto" w:fill="auto"/>
            <w:noWrap/>
            <w:vAlign w:val="bottom"/>
            <w:hideMark/>
          </w:tcPr>
          <w:p w14:paraId="03308A77" w14:textId="317A3237" w:rsidR="009560A4" w:rsidRPr="009560A4" w:rsidRDefault="009560A4" w:rsidP="009560A4">
            <w:pPr>
              <w:jc w:val="center"/>
              <w:rPr>
                <w:rFonts w:asciiTheme="minorHAnsi" w:eastAsia="Times New Roman" w:hAnsiTheme="minorHAnsi"/>
                <w:color w:val="000000"/>
                <w:sz w:val="20"/>
                <w:szCs w:val="20"/>
              </w:rPr>
            </w:pPr>
            <w:r w:rsidRPr="002A1BDA">
              <w:rPr>
                <w:rFonts w:asciiTheme="minorHAnsi" w:eastAsia="Times New Roman" w:hAnsiTheme="minorHAnsi"/>
                <w:color w:val="000000"/>
                <w:sz w:val="20"/>
                <w:szCs w:val="20"/>
                <w:lang w:val="en-GB"/>
              </w:rPr>
              <w:t>49.15%</w:t>
            </w:r>
          </w:p>
        </w:tc>
      </w:tr>
      <w:tr w:rsidR="009560A4" w:rsidRPr="0096226D" w14:paraId="53CBF664" w14:textId="77777777" w:rsidTr="009560A4">
        <w:trPr>
          <w:trHeight w:val="255"/>
        </w:trPr>
        <w:tc>
          <w:tcPr>
            <w:tcW w:w="4410" w:type="dxa"/>
            <w:tcBorders>
              <w:top w:val="nil"/>
              <w:left w:val="single" w:sz="4" w:space="0" w:color="auto"/>
              <w:bottom w:val="single" w:sz="4" w:space="0" w:color="auto"/>
              <w:right w:val="single" w:sz="4" w:space="0" w:color="auto"/>
            </w:tcBorders>
            <w:shd w:val="clear" w:color="FFFFFF" w:fill="E3E3E3"/>
            <w:noWrap/>
            <w:vAlign w:val="bottom"/>
            <w:hideMark/>
          </w:tcPr>
          <w:p w14:paraId="4AFD6CF6" w14:textId="6EF01FEB" w:rsidR="009560A4" w:rsidRPr="009560A4" w:rsidRDefault="009560A4" w:rsidP="009560A4">
            <w:pPr>
              <w:rPr>
                <w:rFonts w:asciiTheme="minorHAnsi" w:eastAsia="Times New Roman" w:hAnsiTheme="minorHAnsi"/>
                <w:color w:val="000000"/>
                <w:sz w:val="20"/>
                <w:szCs w:val="20"/>
              </w:rPr>
            </w:pPr>
            <w:r w:rsidRPr="002A1BDA">
              <w:rPr>
                <w:rFonts w:asciiTheme="minorHAnsi" w:eastAsia="Times New Roman" w:hAnsiTheme="minorHAnsi"/>
                <w:color w:val="000000"/>
                <w:sz w:val="20"/>
                <w:szCs w:val="20"/>
                <w:lang w:val="en-GB"/>
              </w:rPr>
              <w:t xml:space="preserve">Total no. of respondents </w:t>
            </w:r>
          </w:p>
        </w:tc>
        <w:tc>
          <w:tcPr>
            <w:tcW w:w="1455" w:type="dxa"/>
            <w:tcBorders>
              <w:top w:val="nil"/>
              <w:left w:val="nil"/>
              <w:bottom w:val="single" w:sz="4" w:space="0" w:color="auto"/>
              <w:right w:val="single" w:sz="4" w:space="0" w:color="auto"/>
            </w:tcBorders>
            <w:shd w:val="clear" w:color="000000" w:fill="D9D9D9"/>
            <w:noWrap/>
            <w:hideMark/>
          </w:tcPr>
          <w:p w14:paraId="7749FB98" w14:textId="24A11D92" w:rsidR="009560A4" w:rsidRPr="009560A4" w:rsidRDefault="009560A4" w:rsidP="009560A4">
            <w:pPr>
              <w:jc w:val="center"/>
              <w:rPr>
                <w:rFonts w:asciiTheme="minorHAnsi" w:eastAsia="Times New Roman" w:hAnsiTheme="minorHAnsi"/>
                <w:color w:val="000000"/>
                <w:sz w:val="20"/>
                <w:szCs w:val="20"/>
              </w:rPr>
            </w:pPr>
            <w:r w:rsidRPr="002A1BDA">
              <w:rPr>
                <w:rFonts w:asciiTheme="minorHAnsi" w:eastAsia="Times New Roman" w:hAnsiTheme="minorHAnsi"/>
                <w:color w:val="000000"/>
                <w:sz w:val="20"/>
                <w:szCs w:val="20"/>
                <w:lang w:val="en-GB"/>
              </w:rPr>
              <w:t>59</w:t>
            </w:r>
          </w:p>
        </w:tc>
        <w:tc>
          <w:tcPr>
            <w:tcW w:w="1080" w:type="dxa"/>
            <w:tcBorders>
              <w:top w:val="nil"/>
              <w:left w:val="nil"/>
              <w:bottom w:val="single" w:sz="4" w:space="0" w:color="auto"/>
              <w:right w:val="single" w:sz="4" w:space="0" w:color="auto"/>
            </w:tcBorders>
            <w:shd w:val="clear" w:color="000000" w:fill="D9D9D9"/>
            <w:noWrap/>
            <w:vAlign w:val="bottom"/>
            <w:hideMark/>
          </w:tcPr>
          <w:p w14:paraId="6C45FB70" w14:textId="7293AB79" w:rsidR="009560A4" w:rsidRPr="009560A4" w:rsidRDefault="009560A4" w:rsidP="009560A4">
            <w:pPr>
              <w:jc w:val="center"/>
              <w:rPr>
                <w:rFonts w:asciiTheme="minorHAnsi" w:eastAsia="Times New Roman" w:hAnsiTheme="minorHAnsi"/>
                <w:color w:val="000000"/>
                <w:sz w:val="20"/>
                <w:szCs w:val="20"/>
              </w:rPr>
            </w:pPr>
            <w:r w:rsidRPr="002A1BDA">
              <w:rPr>
                <w:rFonts w:asciiTheme="minorHAnsi" w:eastAsia="Times New Roman" w:hAnsiTheme="minorHAnsi"/>
                <w:color w:val="000000"/>
                <w:sz w:val="20"/>
                <w:szCs w:val="20"/>
                <w:lang w:val="en-GB"/>
              </w:rPr>
              <w:t>100.00%</w:t>
            </w:r>
          </w:p>
        </w:tc>
      </w:tr>
    </w:tbl>
    <w:p w14:paraId="67C82848" w14:textId="77777777" w:rsidR="009560A4" w:rsidRDefault="009560A4" w:rsidP="00CA5778">
      <w:pPr>
        <w:rPr>
          <w:rFonts w:asciiTheme="minorHAnsi" w:hAnsiTheme="minorHAnsi"/>
          <w:lang w:val="en-GB"/>
        </w:rPr>
      </w:pPr>
    </w:p>
    <w:p w14:paraId="2BEB3979" w14:textId="77777777" w:rsidR="00A142B8" w:rsidRPr="002A1BDA" w:rsidRDefault="00D853E7" w:rsidP="00567429">
      <w:pPr>
        <w:pStyle w:val="Heading2"/>
      </w:pPr>
      <w:bookmarkStart w:id="82" w:name="_Toc271452166"/>
      <w:r w:rsidRPr="002A1BDA">
        <w:t>Influence on decision-making</w:t>
      </w:r>
      <w:bookmarkEnd w:id="82"/>
    </w:p>
    <w:p w14:paraId="7A0891EC" w14:textId="77777777" w:rsidR="00D853E7" w:rsidRPr="002A1BDA" w:rsidRDefault="00D853E7" w:rsidP="00CA5778">
      <w:pPr>
        <w:jc w:val="both"/>
        <w:rPr>
          <w:rFonts w:asciiTheme="minorHAnsi" w:hAnsiTheme="minorHAnsi"/>
          <w:lang w:val="en-GB"/>
        </w:rPr>
      </w:pPr>
      <w:r w:rsidRPr="002A1BDA">
        <w:rPr>
          <w:rFonts w:asciiTheme="minorHAnsi" w:hAnsiTheme="minorHAnsi"/>
          <w:lang w:val="en-GB"/>
        </w:rPr>
        <w:t xml:space="preserve"> </w:t>
      </w:r>
    </w:p>
    <w:p w14:paraId="35D30910" w14:textId="1287F175" w:rsidR="00D853E7" w:rsidRDefault="00D853E7" w:rsidP="00D853E7">
      <w:pPr>
        <w:jc w:val="both"/>
        <w:rPr>
          <w:rFonts w:asciiTheme="minorHAnsi" w:hAnsiTheme="minorHAnsi"/>
          <w:lang w:val="en-GB"/>
        </w:rPr>
      </w:pPr>
      <w:r w:rsidRPr="002A1BDA">
        <w:rPr>
          <w:rFonts w:asciiTheme="minorHAnsi" w:hAnsiTheme="minorHAnsi"/>
          <w:lang w:val="en-GB"/>
        </w:rPr>
        <w:t xml:space="preserve">When it comes to human rights principles represented within this area, the most common is the principle of </w:t>
      </w:r>
      <w:r w:rsidRPr="002A1BDA">
        <w:rPr>
          <w:rFonts w:asciiTheme="minorHAnsi" w:hAnsiTheme="minorHAnsi"/>
          <w:b/>
          <w:lang w:val="en-GB"/>
        </w:rPr>
        <w:t>Participation, inclusion and accessibility</w:t>
      </w:r>
      <w:r w:rsidRPr="002A1BDA">
        <w:rPr>
          <w:rFonts w:asciiTheme="minorHAnsi" w:hAnsiTheme="minorHAnsi"/>
          <w:lang w:val="en-GB"/>
        </w:rPr>
        <w:t xml:space="preserve"> (55.93%), mostly in its negative form (47.46%). </w:t>
      </w:r>
      <w:r w:rsidR="00D84626" w:rsidRPr="002A1BDA">
        <w:rPr>
          <w:rFonts w:asciiTheme="minorHAnsi" w:hAnsiTheme="minorHAnsi"/>
          <w:lang w:val="en-GB"/>
        </w:rPr>
        <w:t xml:space="preserve">The following excerpts from the interview </w:t>
      </w:r>
      <w:r w:rsidR="009560A4">
        <w:rPr>
          <w:rFonts w:asciiTheme="minorHAnsi" w:hAnsiTheme="minorHAnsi"/>
          <w:lang w:val="en-GB"/>
        </w:rPr>
        <w:t>i</w:t>
      </w:r>
      <w:r w:rsidRPr="002A1BDA">
        <w:rPr>
          <w:rFonts w:asciiTheme="minorHAnsi" w:hAnsiTheme="minorHAnsi"/>
          <w:lang w:val="en-GB"/>
        </w:rPr>
        <w:t xml:space="preserve">n support this: </w:t>
      </w:r>
    </w:p>
    <w:p w14:paraId="0446C144" w14:textId="77777777" w:rsidR="009560A4" w:rsidRPr="002A1BDA" w:rsidRDefault="009560A4" w:rsidP="00D853E7">
      <w:pPr>
        <w:jc w:val="both"/>
        <w:rPr>
          <w:rFonts w:asciiTheme="minorHAnsi" w:hAnsiTheme="minorHAnsi"/>
          <w:lang w:val="en-GB"/>
        </w:rPr>
      </w:pPr>
    </w:p>
    <w:p w14:paraId="7C0F8E3D" w14:textId="1A87BA81" w:rsidR="00D853E7" w:rsidRPr="002A1BDA" w:rsidRDefault="00A64512" w:rsidP="00D853E7">
      <w:pPr>
        <w:jc w:val="both"/>
        <w:rPr>
          <w:rFonts w:asciiTheme="minorHAnsi" w:hAnsiTheme="minorHAnsi"/>
          <w:i/>
          <w:lang w:val="en-GB"/>
        </w:rPr>
      </w:pPr>
      <w:r>
        <w:rPr>
          <w:rFonts w:asciiTheme="minorHAnsi" w:hAnsiTheme="minorHAnsi"/>
          <w:i/>
          <w:lang w:val="en-GB"/>
        </w:rPr>
        <w:t xml:space="preserve">M: </w:t>
      </w:r>
      <w:r w:rsidR="00D853E7" w:rsidRPr="002A1BDA">
        <w:rPr>
          <w:rFonts w:asciiTheme="minorHAnsi" w:hAnsiTheme="minorHAnsi"/>
          <w:i/>
          <w:lang w:val="en-GB"/>
        </w:rPr>
        <w:t>Did they, in such meetings, discussions, consultations, take into consideration the needs of the participants of the meeting in the sense that they have prepared some accessible formats of material or electroni</w:t>
      </w:r>
      <w:r>
        <w:rPr>
          <w:rFonts w:asciiTheme="minorHAnsi" w:hAnsiTheme="minorHAnsi"/>
          <w:i/>
          <w:lang w:val="en-GB"/>
        </w:rPr>
        <w:t>c versions?</w:t>
      </w:r>
      <w:r w:rsidR="00D853E7" w:rsidRPr="002A1BDA">
        <w:rPr>
          <w:rFonts w:asciiTheme="minorHAnsi" w:hAnsiTheme="minorHAnsi"/>
          <w:i/>
          <w:lang w:val="en-GB"/>
        </w:rPr>
        <w:t xml:space="preserve"> </w:t>
      </w:r>
    </w:p>
    <w:p w14:paraId="7BD0BBC8" w14:textId="2FA85A46" w:rsidR="00D84626" w:rsidRPr="002A1BDA" w:rsidRDefault="00065B43" w:rsidP="00D853E7">
      <w:pPr>
        <w:jc w:val="both"/>
        <w:rPr>
          <w:rFonts w:asciiTheme="minorHAnsi" w:hAnsiTheme="minorHAnsi"/>
          <w:i/>
          <w:lang w:val="en-GB"/>
        </w:rPr>
      </w:pPr>
      <w:r w:rsidRPr="002A1BDA">
        <w:rPr>
          <w:rFonts w:asciiTheme="minorHAnsi" w:hAnsiTheme="minorHAnsi"/>
          <w:i/>
          <w:lang w:val="en-GB"/>
        </w:rPr>
        <w:t>I</w:t>
      </w:r>
      <w:r w:rsidR="00A64512">
        <w:rPr>
          <w:rFonts w:asciiTheme="minorHAnsi" w:hAnsiTheme="minorHAnsi"/>
          <w:i/>
          <w:lang w:val="en-GB"/>
        </w:rPr>
        <w:t xml:space="preserve">: </w:t>
      </w:r>
      <w:r w:rsidR="00D853E7" w:rsidRPr="002A1BDA">
        <w:rPr>
          <w:rFonts w:asciiTheme="minorHAnsi" w:hAnsiTheme="minorHAnsi"/>
          <w:i/>
          <w:lang w:val="en-GB"/>
        </w:rPr>
        <w:t xml:space="preserve">No, until they were </w:t>
      </w:r>
      <w:r w:rsidR="00D84626" w:rsidRPr="002A1BDA">
        <w:rPr>
          <w:rFonts w:asciiTheme="minorHAnsi" w:hAnsiTheme="minorHAnsi"/>
          <w:i/>
          <w:lang w:val="en-GB"/>
        </w:rPr>
        <w:t xml:space="preserve">not </w:t>
      </w:r>
      <w:r w:rsidR="00D853E7" w:rsidRPr="002A1BDA">
        <w:rPr>
          <w:rFonts w:asciiTheme="minorHAnsi" w:hAnsiTheme="minorHAnsi"/>
          <w:i/>
          <w:lang w:val="en-GB"/>
        </w:rPr>
        <w:t>suggest</w:t>
      </w:r>
      <w:r w:rsidR="00106BD8" w:rsidRPr="002A1BDA">
        <w:rPr>
          <w:rFonts w:asciiTheme="minorHAnsi" w:hAnsiTheme="minorHAnsi"/>
          <w:i/>
          <w:lang w:val="en-GB"/>
        </w:rPr>
        <w:t>ing</w:t>
      </w:r>
      <w:r w:rsidR="00D853E7" w:rsidRPr="002A1BDA">
        <w:rPr>
          <w:rFonts w:asciiTheme="minorHAnsi" w:hAnsiTheme="minorHAnsi"/>
          <w:i/>
          <w:lang w:val="en-GB"/>
        </w:rPr>
        <w:t xml:space="preserve">, it means from the moment ... not before, but the moment when I </w:t>
      </w:r>
      <w:r w:rsidR="00D84626" w:rsidRPr="002A1BDA">
        <w:rPr>
          <w:rFonts w:asciiTheme="minorHAnsi" w:hAnsiTheme="minorHAnsi"/>
          <w:i/>
          <w:lang w:val="en-GB"/>
        </w:rPr>
        <w:t xml:space="preserve">would </w:t>
      </w:r>
      <w:r w:rsidR="00D853E7" w:rsidRPr="002A1BDA">
        <w:rPr>
          <w:rFonts w:asciiTheme="minorHAnsi" w:hAnsiTheme="minorHAnsi"/>
          <w:i/>
          <w:lang w:val="en-GB"/>
        </w:rPr>
        <w:t>expre</w:t>
      </w:r>
      <w:r w:rsidR="00D84626" w:rsidRPr="002A1BDA">
        <w:rPr>
          <w:rFonts w:asciiTheme="minorHAnsi" w:hAnsiTheme="minorHAnsi"/>
          <w:i/>
          <w:lang w:val="en-GB"/>
        </w:rPr>
        <w:t>s</w:t>
      </w:r>
      <w:r w:rsidR="00D853E7" w:rsidRPr="002A1BDA">
        <w:rPr>
          <w:rFonts w:asciiTheme="minorHAnsi" w:hAnsiTheme="minorHAnsi"/>
          <w:i/>
          <w:lang w:val="en-GB"/>
        </w:rPr>
        <w:t>s a desire</w:t>
      </w:r>
      <w:r w:rsidR="00D84626" w:rsidRPr="002A1BDA">
        <w:rPr>
          <w:rFonts w:asciiTheme="minorHAnsi" w:hAnsiTheme="minorHAnsi"/>
          <w:i/>
          <w:lang w:val="en-GB"/>
        </w:rPr>
        <w:t xml:space="preserve"> and a need for it, then </w:t>
      </w:r>
      <w:r w:rsidR="00D853E7" w:rsidRPr="002A1BDA">
        <w:rPr>
          <w:rFonts w:asciiTheme="minorHAnsi" w:hAnsiTheme="minorHAnsi"/>
          <w:i/>
          <w:lang w:val="en-GB"/>
        </w:rPr>
        <w:t>I would usually get</w:t>
      </w:r>
      <w:r w:rsidR="00D84626" w:rsidRPr="002A1BDA">
        <w:rPr>
          <w:rFonts w:asciiTheme="minorHAnsi" w:hAnsiTheme="minorHAnsi"/>
          <w:i/>
          <w:lang w:val="en-GB"/>
        </w:rPr>
        <w:t xml:space="preserve"> it</w:t>
      </w:r>
      <w:r w:rsidR="00D853E7" w:rsidRPr="002A1BDA">
        <w:rPr>
          <w:rFonts w:asciiTheme="minorHAnsi" w:hAnsiTheme="minorHAnsi"/>
          <w:i/>
          <w:lang w:val="en-GB"/>
        </w:rPr>
        <w:t>.</w:t>
      </w:r>
      <w:r w:rsidR="00FC06AB">
        <w:rPr>
          <w:rFonts w:asciiTheme="minorHAnsi" w:hAnsiTheme="minorHAnsi"/>
          <w:i/>
          <w:lang w:val="en-GB"/>
        </w:rPr>
        <w:t xml:space="preserve"> </w:t>
      </w:r>
      <w:r w:rsidR="00FC06AB" w:rsidRPr="00FC06AB">
        <w:rPr>
          <w:rFonts w:asciiTheme="minorHAnsi" w:hAnsiTheme="minorHAnsi"/>
          <w:lang w:val="en-GB"/>
        </w:rPr>
        <w:t>-</w:t>
      </w:r>
      <w:r w:rsidR="00D853E7" w:rsidRPr="002A1BDA">
        <w:rPr>
          <w:rFonts w:asciiTheme="minorHAnsi" w:hAnsiTheme="minorHAnsi"/>
          <w:i/>
          <w:lang w:val="en-GB"/>
        </w:rPr>
        <w:t xml:space="preserve"> </w:t>
      </w:r>
      <w:r w:rsidR="00D853E7" w:rsidRPr="00FC06AB">
        <w:rPr>
          <w:rFonts w:asciiTheme="minorHAnsi" w:hAnsiTheme="minorHAnsi"/>
          <w:lang w:val="en-GB"/>
        </w:rPr>
        <w:t>Female, 21</w:t>
      </w:r>
    </w:p>
    <w:p w14:paraId="11C0F127" w14:textId="77777777" w:rsidR="00CA5778" w:rsidRPr="002A1BDA" w:rsidRDefault="00CA5778" w:rsidP="00CA5778">
      <w:pPr>
        <w:pStyle w:val="MediumGrid21"/>
        <w:jc w:val="both"/>
        <w:rPr>
          <w:rFonts w:asciiTheme="minorHAnsi" w:hAnsiTheme="minorHAnsi"/>
          <w:i/>
          <w:sz w:val="24"/>
          <w:szCs w:val="24"/>
          <w:lang w:val="en-GB"/>
        </w:rPr>
      </w:pPr>
    </w:p>
    <w:p w14:paraId="43B0B638" w14:textId="4F177A7C" w:rsidR="009560A4" w:rsidRPr="00B057B4" w:rsidRDefault="00D84626" w:rsidP="00567429">
      <w:pPr>
        <w:pStyle w:val="Heading3"/>
      </w:pPr>
      <w:bookmarkStart w:id="83" w:name="_Toc271452167"/>
      <w:r w:rsidRPr="002A1BDA">
        <w:t>Table 3: Influence on decision-making by the principles of human rights</w:t>
      </w:r>
      <w:bookmarkEnd w:id="83"/>
    </w:p>
    <w:tbl>
      <w:tblPr>
        <w:tblW w:w="6675" w:type="dxa"/>
        <w:tblInd w:w="93" w:type="dxa"/>
        <w:tblLayout w:type="fixed"/>
        <w:tblLook w:val="04A0" w:firstRow="1" w:lastRow="0" w:firstColumn="1" w:lastColumn="0" w:noHBand="0" w:noVBand="1"/>
      </w:tblPr>
      <w:tblGrid>
        <w:gridCol w:w="4126"/>
        <w:gridCol w:w="1469"/>
        <w:gridCol w:w="1080"/>
      </w:tblGrid>
      <w:tr w:rsidR="009560A4" w:rsidRPr="0096226D" w14:paraId="7815597E" w14:textId="77777777" w:rsidTr="009560A4">
        <w:trPr>
          <w:trHeight w:val="224"/>
        </w:trPr>
        <w:tc>
          <w:tcPr>
            <w:tcW w:w="41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20D247" w14:textId="5D094DD5" w:rsidR="009560A4" w:rsidRPr="0096226D" w:rsidRDefault="009560A4" w:rsidP="009560A4">
            <w:pPr>
              <w:jc w:val="center"/>
              <w:rPr>
                <w:rFonts w:eastAsia="Times New Roman"/>
                <w:color w:val="000000"/>
                <w:sz w:val="20"/>
                <w:szCs w:val="20"/>
              </w:rPr>
            </w:pPr>
            <w:r w:rsidRPr="002A1BDA">
              <w:rPr>
                <w:rFonts w:asciiTheme="minorHAnsi" w:eastAsia="Times New Roman" w:hAnsiTheme="minorHAnsi"/>
                <w:color w:val="000000"/>
                <w:sz w:val="20"/>
                <w:szCs w:val="20"/>
                <w:lang w:val="en-GB"/>
              </w:rPr>
              <w:t>Influence on decision-making</w:t>
            </w:r>
          </w:p>
        </w:tc>
        <w:tc>
          <w:tcPr>
            <w:tcW w:w="1469" w:type="dxa"/>
            <w:tcBorders>
              <w:top w:val="single" w:sz="4" w:space="0" w:color="auto"/>
              <w:left w:val="nil"/>
              <w:bottom w:val="single" w:sz="4" w:space="0" w:color="auto"/>
              <w:right w:val="single" w:sz="4" w:space="0" w:color="auto"/>
            </w:tcBorders>
            <w:shd w:val="clear" w:color="auto" w:fill="D9D9D9"/>
            <w:noWrap/>
            <w:vAlign w:val="center"/>
            <w:hideMark/>
          </w:tcPr>
          <w:p w14:paraId="4A2FB426" w14:textId="0336BF82" w:rsidR="009560A4" w:rsidRPr="0096226D" w:rsidRDefault="009560A4" w:rsidP="009560A4">
            <w:pPr>
              <w:jc w:val="center"/>
              <w:rPr>
                <w:rFonts w:eastAsia="Times New Roman"/>
                <w:color w:val="000000"/>
                <w:sz w:val="20"/>
                <w:szCs w:val="20"/>
              </w:rPr>
            </w:pPr>
            <w:r w:rsidRPr="002A1BDA">
              <w:rPr>
                <w:rFonts w:asciiTheme="minorHAnsi" w:eastAsia="Times New Roman" w:hAnsiTheme="minorHAnsi"/>
                <w:color w:val="000000"/>
                <w:sz w:val="20"/>
                <w:szCs w:val="20"/>
                <w:lang w:val="en-GB"/>
              </w:rPr>
              <w:t>N</w:t>
            </w:r>
            <w:r>
              <w:rPr>
                <w:rFonts w:asciiTheme="minorHAnsi" w:eastAsia="Times New Roman" w:hAnsiTheme="minorHAnsi"/>
                <w:color w:val="000000"/>
                <w:sz w:val="20"/>
                <w:szCs w:val="20"/>
                <w:lang w:val="en-GB"/>
              </w:rPr>
              <w:t>o.</w:t>
            </w:r>
            <w:r w:rsidRPr="002A1BDA">
              <w:rPr>
                <w:rFonts w:asciiTheme="minorHAnsi" w:eastAsia="Times New Roman" w:hAnsiTheme="minorHAnsi"/>
                <w:color w:val="000000"/>
                <w:sz w:val="20"/>
                <w:szCs w:val="20"/>
                <w:lang w:val="en-GB"/>
              </w:rPr>
              <w:t xml:space="preserve"> of persons</w:t>
            </w:r>
          </w:p>
        </w:tc>
        <w:tc>
          <w:tcPr>
            <w:tcW w:w="1080" w:type="dxa"/>
            <w:tcBorders>
              <w:top w:val="single" w:sz="4" w:space="0" w:color="auto"/>
              <w:left w:val="nil"/>
              <w:bottom w:val="single" w:sz="4" w:space="0" w:color="auto"/>
              <w:right w:val="single" w:sz="4" w:space="0" w:color="auto"/>
            </w:tcBorders>
            <w:shd w:val="clear" w:color="auto" w:fill="D9D9D9"/>
            <w:noWrap/>
            <w:vAlign w:val="center"/>
            <w:hideMark/>
          </w:tcPr>
          <w:p w14:paraId="231F0526" w14:textId="34347873" w:rsidR="009560A4" w:rsidRPr="0096226D" w:rsidRDefault="009560A4" w:rsidP="009560A4">
            <w:pPr>
              <w:jc w:val="center"/>
              <w:rPr>
                <w:rFonts w:eastAsia="Times New Roman"/>
                <w:color w:val="000000"/>
                <w:sz w:val="20"/>
                <w:szCs w:val="20"/>
              </w:rPr>
            </w:pPr>
            <w:r w:rsidRPr="002A1BDA">
              <w:rPr>
                <w:rFonts w:asciiTheme="minorHAnsi" w:eastAsia="Times New Roman" w:hAnsiTheme="minorHAnsi"/>
                <w:color w:val="000000"/>
                <w:sz w:val="20"/>
                <w:szCs w:val="20"/>
                <w:lang w:val="en-GB"/>
              </w:rPr>
              <w:t>%</w:t>
            </w:r>
          </w:p>
        </w:tc>
      </w:tr>
      <w:tr w:rsidR="009560A4" w:rsidRPr="0096226D" w14:paraId="0AC7FEE9" w14:textId="77777777" w:rsidTr="009560A4">
        <w:trPr>
          <w:trHeight w:val="161"/>
        </w:trPr>
        <w:tc>
          <w:tcPr>
            <w:tcW w:w="4126" w:type="dxa"/>
            <w:tcBorders>
              <w:top w:val="nil"/>
              <w:left w:val="single" w:sz="4" w:space="0" w:color="auto"/>
              <w:bottom w:val="single" w:sz="4" w:space="0" w:color="auto"/>
              <w:right w:val="single" w:sz="4" w:space="0" w:color="auto"/>
            </w:tcBorders>
            <w:shd w:val="clear" w:color="auto" w:fill="D9D9D9"/>
            <w:vAlign w:val="center"/>
            <w:hideMark/>
          </w:tcPr>
          <w:p w14:paraId="66173D0B" w14:textId="29A1EA1F" w:rsidR="009560A4" w:rsidRPr="0096226D" w:rsidRDefault="009560A4" w:rsidP="009560A4">
            <w:pPr>
              <w:rPr>
                <w:rFonts w:eastAsia="Times New Roman"/>
                <w:color w:val="000000"/>
                <w:sz w:val="20"/>
                <w:szCs w:val="20"/>
              </w:rPr>
            </w:pPr>
            <w:r w:rsidRPr="002A1BDA">
              <w:rPr>
                <w:rFonts w:asciiTheme="minorHAnsi" w:eastAsia="Times New Roman" w:hAnsiTheme="minorHAnsi"/>
                <w:color w:val="000000"/>
                <w:sz w:val="20"/>
                <w:szCs w:val="20"/>
                <w:lang w:val="en-GB"/>
              </w:rPr>
              <w:t>Participation, inclusion and accessibility</w:t>
            </w:r>
          </w:p>
        </w:tc>
        <w:tc>
          <w:tcPr>
            <w:tcW w:w="1469" w:type="dxa"/>
            <w:tcBorders>
              <w:top w:val="nil"/>
              <w:left w:val="nil"/>
              <w:bottom w:val="single" w:sz="4" w:space="0" w:color="auto"/>
              <w:right w:val="single" w:sz="4" w:space="0" w:color="auto"/>
            </w:tcBorders>
            <w:shd w:val="clear" w:color="auto" w:fill="D9D9D9"/>
            <w:noWrap/>
            <w:vAlign w:val="center"/>
            <w:hideMark/>
          </w:tcPr>
          <w:p w14:paraId="248DBC05" w14:textId="56A1D137" w:rsidR="009560A4" w:rsidRPr="0096226D" w:rsidRDefault="009560A4" w:rsidP="009560A4">
            <w:pPr>
              <w:jc w:val="center"/>
              <w:rPr>
                <w:rFonts w:eastAsia="Times New Roman"/>
                <w:color w:val="000000"/>
                <w:sz w:val="20"/>
                <w:szCs w:val="20"/>
              </w:rPr>
            </w:pPr>
            <w:r w:rsidRPr="002A1BDA">
              <w:rPr>
                <w:rFonts w:asciiTheme="minorHAnsi" w:eastAsia="Times New Roman" w:hAnsiTheme="minorHAnsi"/>
                <w:color w:val="000000"/>
                <w:sz w:val="20"/>
                <w:szCs w:val="20"/>
                <w:lang w:val="en-GB"/>
              </w:rPr>
              <w:t>33</w:t>
            </w:r>
          </w:p>
        </w:tc>
        <w:tc>
          <w:tcPr>
            <w:tcW w:w="1080" w:type="dxa"/>
            <w:tcBorders>
              <w:top w:val="nil"/>
              <w:left w:val="nil"/>
              <w:bottom w:val="single" w:sz="4" w:space="0" w:color="auto"/>
              <w:right w:val="single" w:sz="4" w:space="0" w:color="auto"/>
            </w:tcBorders>
            <w:shd w:val="clear" w:color="auto" w:fill="D9D9D9"/>
            <w:noWrap/>
            <w:vAlign w:val="center"/>
            <w:hideMark/>
          </w:tcPr>
          <w:p w14:paraId="6C72CA4E" w14:textId="7F82937B" w:rsidR="009560A4" w:rsidRPr="0096226D" w:rsidRDefault="009560A4" w:rsidP="009560A4">
            <w:pPr>
              <w:jc w:val="center"/>
              <w:rPr>
                <w:rFonts w:eastAsia="Times New Roman"/>
                <w:color w:val="000000"/>
                <w:sz w:val="20"/>
                <w:szCs w:val="20"/>
              </w:rPr>
            </w:pPr>
            <w:r w:rsidRPr="002A1BDA">
              <w:rPr>
                <w:rFonts w:asciiTheme="minorHAnsi" w:eastAsia="Times New Roman" w:hAnsiTheme="minorHAnsi"/>
                <w:color w:val="000000"/>
                <w:sz w:val="20"/>
                <w:szCs w:val="20"/>
                <w:lang w:val="en-GB"/>
              </w:rPr>
              <w:t>55.93%</w:t>
            </w:r>
          </w:p>
        </w:tc>
      </w:tr>
      <w:tr w:rsidR="009560A4" w:rsidRPr="0096226D" w14:paraId="2E10DCE4" w14:textId="77777777" w:rsidTr="009560A4">
        <w:trPr>
          <w:trHeight w:val="255"/>
        </w:trPr>
        <w:tc>
          <w:tcPr>
            <w:tcW w:w="4126" w:type="dxa"/>
            <w:tcBorders>
              <w:top w:val="nil"/>
              <w:left w:val="single" w:sz="4" w:space="0" w:color="auto"/>
              <w:bottom w:val="single" w:sz="4" w:space="0" w:color="auto"/>
              <w:right w:val="single" w:sz="4" w:space="0" w:color="auto"/>
            </w:tcBorders>
            <w:shd w:val="clear" w:color="auto" w:fill="auto"/>
            <w:vAlign w:val="bottom"/>
            <w:hideMark/>
          </w:tcPr>
          <w:p w14:paraId="358AEBC4" w14:textId="03F24404" w:rsidR="009560A4" w:rsidRPr="0096226D" w:rsidRDefault="009560A4" w:rsidP="009560A4">
            <w:pPr>
              <w:rPr>
                <w:rFonts w:eastAsia="Times New Roman"/>
                <w:color w:val="000000"/>
                <w:sz w:val="20"/>
                <w:szCs w:val="20"/>
              </w:rPr>
            </w:pPr>
            <w:r w:rsidRPr="002A1BDA">
              <w:rPr>
                <w:rFonts w:asciiTheme="minorHAnsi" w:eastAsia="Times New Roman" w:hAnsiTheme="minorHAnsi"/>
                <w:color w:val="000000"/>
                <w:sz w:val="20"/>
                <w:szCs w:val="20"/>
                <w:lang w:val="en-GB"/>
              </w:rPr>
              <w:t>EXCDEC</w:t>
            </w:r>
          </w:p>
        </w:tc>
        <w:tc>
          <w:tcPr>
            <w:tcW w:w="1469" w:type="dxa"/>
            <w:tcBorders>
              <w:top w:val="nil"/>
              <w:left w:val="nil"/>
              <w:bottom w:val="single" w:sz="4" w:space="0" w:color="auto"/>
              <w:right w:val="single" w:sz="4" w:space="0" w:color="auto"/>
            </w:tcBorders>
            <w:shd w:val="clear" w:color="auto" w:fill="auto"/>
            <w:noWrap/>
            <w:vAlign w:val="center"/>
            <w:hideMark/>
          </w:tcPr>
          <w:p w14:paraId="2D837DBE" w14:textId="39A2A29F" w:rsidR="009560A4" w:rsidRPr="0096226D" w:rsidRDefault="009560A4" w:rsidP="009560A4">
            <w:pPr>
              <w:jc w:val="center"/>
              <w:rPr>
                <w:rFonts w:eastAsia="Times New Roman"/>
                <w:color w:val="000000"/>
                <w:sz w:val="20"/>
                <w:szCs w:val="20"/>
              </w:rPr>
            </w:pPr>
            <w:r w:rsidRPr="002A1BDA">
              <w:rPr>
                <w:rFonts w:asciiTheme="minorHAnsi" w:eastAsia="Times New Roman" w:hAnsiTheme="minorHAnsi"/>
                <w:color w:val="000000"/>
                <w:sz w:val="20"/>
                <w:szCs w:val="20"/>
                <w:lang w:val="en-GB"/>
              </w:rPr>
              <w:t>28</w:t>
            </w:r>
          </w:p>
        </w:tc>
        <w:tc>
          <w:tcPr>
            <w:tcW w:w="1080" w:type="dxa"/>
            <w:tcBorders>
              <w:top w:val="nil"/>
              <w:left w:val="nil"/>
              <w:bottom w:val="single" w:sz="4" w:space="0" w:color="auto"/>
              <w:right w:val="single" w:sz="4" w:space="0" w:color="auto"/>
            </w:tcBorders>
            <w:shd w:val="clear" w:color="auto" w:fill="auto"/>
            <w:noWrap/>
            <w:vAlign w:val="center"/>
            <w:hideMark/>
          </w:tcPr>
          <w:p w14:paraId="287BBD10" w14:textId="1A5BA604" w:rsidR="009560A4" w:rsidRPr="0096226D" w:rsidRDefault="009560A4" w:rsidP="009560A4">
            <w:pPr>
              <w:jc w:val="center"/>
              <w:rPr>
                <w:rFonts w:eastAsia="Times New Roman"/>
                <w:color w:val="000000"/>
                <w:sz w:val="20"/>
                <w:szCs w:val="20"/>
              </w:rPr>
            </w:pPr>
            <w:r w:rsidRPr="002A1BDA">
              <w:rPr>
                <w:rFonts w:asciiTheme="minorHAnsi" w:eastAsia="Times New Roman" w:hAnsiTheme="minorHAnsi"/>
                <w:color w:val="000000"/>
                <w:sz w:val="20"/>
                <w:szCs w:val="20"/>
                <w:lang w:val="en-GB"/>
              </w:rPr>
              <w:t>47.46%</w:t>
            </w:r>
          </w:p>
        </w:tc>
      </w:tr>
      <w:tr w:rsidR="009560A4" w:rsidRPr="0096226D" w14:paraId="09795B1C" w14:textId="77777777" w:rsidTr="009560A4">
        <w:trPr>
          <w:trHeight w:val="255"/>
        </w:trPr>
        <w:tc>
          <w:tcPr>
            <w:tcW w:w="4126" w:type="dxa"/>
            <w:tcBorders>
              <w:top w:val="nil"/>
              <w:left w:val="single" w:sz="4" w:space="0" w:color="auto"/>
              <w:bottom w:val="single" w:sz="4" w:space="0" w:color="auto"/>
              <w:right w:val="single" w:sz="4" w:space="0" w:color="auto"/>
            </w:tcBorders>
            <w:shd w:val="clear" w:color="auto" w:fill="auto"/>
            <w:vAlign w:val="bottom"/>
            <w:hideMark/>
          </w:tcPr>
          <w:p w14:paraId="57F6D4A5" w14:textId="0027F924" w:rsidR="009560A4" w:rsidRPr="0096226D" w:rsidRDefault="009560A4" w:rsidP="009560A4">
            <w:pPr>
              <w:rPr>
                <w:rFonts w:eastAsia="Times New Roman"/>
                <w:color w:val="000000"/>
                <w:sz w:val="20"/>
                <w:szCs w:val="20"/>
              </w:rPr>
            </w:pPr>
            <w:r w:rsidRPr="002A1BDA">
              <w:rPr>
                <w:rFonts w:asciiTheme="minorHAnsi" w:eastAsia="Times New Roman" w:hAnsiTheme="minorHAnsi"/>
                <w:color w:val="000000"/>
                <w:sz w:val="20"/>
                <w:szCs w:val="20"/>
                <w:lang w:val="en-GB"/>
              </w:rPr>
              <w:t>INCLDEC</w:t>
            </w:r>
          </w:p>
        </w:tc>
        <w:tc>
          <w:tcPr>
            <w:tcW w:w="1469" w:type="dxa"/>
            <w:tcBorders>
              <w:top w:val="nil"/>
              <w:left w:val="nil"/>
              <w:bottom w:val="single" w:sz="4" w:space="0" w:color="auto"/>
              <w:right w:val="single" w:sz="4" w:space="0" w:color="auto"/>
            </w:tcBorders>
            <w:shd w:val="clear" w:color="auto" w:fill="auto"/>
            <w:noWrap/>
            <w:vAlign w:val="center"/>
            <w:hideMark/>
          </w:tcPr>
          <w:p w14:paraId="33489229" w14:textId="25BD04E8" w:rsidR="009560A4" w:rsidRPr="0096226D" w:rsidRDefault="009560A4" w:rsidP="009560A4">
            <w:pPr>
              <w:jc w:val="center"/>
              <w:rPr>
                <w:rFonts w:eastAsia="Times New Roman"/>
                <w:color w:val="000000"/>
                <w:sz w:val="20"/>
                <w:szCs w:val="20"/>
              </w:rPr>
            </w:pPr>
            <w:r w:rsidRPr="002A1BDA">
              <w:rPr>
                <w:rFonts w:asciiTheme="minorHAnsi" w:eastAsia="Times New Roman" w:hAnsiTheme="minorHAnsi"/>
                <w:color w:val="000000"/>
                <w:sz w:val="20"/>
                <w:szCs w:val="20"/>
                <w:lang w:val="en-GB"/>
              </w:rPr>
              <w:t>8</w:t>
            </w:r>
          </w:p>
        </w:tc>
        <w:tc>
          <w:tcPr>
            <w:tcW w:w="1080" w:type="dxa"/>
            <w:tcBorders>
              <w:top w:val="nil"/>
              <w:left w:val="nil"/>
              <w:bottom w:val="single" w:sz="4" w:space="0" w:color="auto"/>
              <w:right w:val="single" w:sz="4" w:space="0" w:color="auto"/>
            </w:tcBorders>
            <w:shd w:val="clear" w:color="auto" w:fill="auto"/>
            <w:noWrap/>
            <w:vAlign w:val="center"/>
            <w:hideMark/>
          </w:tcPr>
          <w:p w14:paraId="021C0F08" w14:textId="3182423C" w:rsidR="009560A4" w:rsidRPr="0096226D" w:rsidRDefault="009560A4" w:rsidP="009560A4">
            <w:pPr>
              <w:jc w:val="center"/>
              <w:rPr>
                <w:rFonts w:eastAsia="Times New Roman"/>
                <w:color w:val="000000"/>
                <w:sz w:val="20"/>
                <w:szCs w:val="20"/>
              </w:rPr>
            </w:pPr>
            <w:r w:rsidRPr="002A1BDA">
              <w:rPr>
                <w:rFonts w:asciiTheme="minorHAnsi" w:eastAsia="Times New Roman" w:hAnsiTheme="minorHAnsi"/>
                <w:color w:val="000000"/>
                <w:sz w:val="20"/>
                <w:szCs w:val="20"/>
                <w:lang w:val="en-GB"/>
              </w:rPr>
              <w:t>13.56%</w:t>
            </w:r>
          </w:p>
        </w:tc>
      </w:tr>
      <w:tr w:rsidR="009560A4" w:rsidRPr="0096226D" w14:paraId="05B89A6A" w14:textId="77777777" w:rsidTr="009560A4">
        <w:trPr>
          <w:trHeight w:val="255"/>
        </w:trPr>
        <w:tc>
          <w:tcPr>
            <w:tcW w:w="4126" w:type="dxa"/>
            <w:tcBorders>
              <w:top w:val="nil"/>
              <w:left w:val="single" w:sz="4" w:space="0" w:color="auto"/>
              <w:bottom w:val="single" w:sz="4" w:space="0" w:color="auto"/>
              <w:right w:val="single" w:sz="4" w:space="0" w:color="auto"/>
            </w:tcBorders>
            <w:shd w:val="clear" w:color="auto" w:fill="D9D9D9"/>
            <w:vAlign w:val="center"/>
            <w:hideMark/>
          </w:tcPr>
          <w:p w14:paraId="0FA8F34E" w14:textId="7DA53CCF" w:rsidR="009560A4" w:rsidRPr="0096226D" w:rsidRDefault="009560A4" w:rsidP="009560A4">
            <w:pPr>
              <w:rPr>
                <w:rFonts w:eastAsia="Times New Roman"/>
                <w:color w:val="000000"/>
                <w:sz w:val="20"/>
                <w:szCs w:val="20"/>
              </w:rPr>
            </w:pPr>
            <w:r w:rsidRPr="002A1BDA">
              <w:rPr>
                <w:rFonts w:asciiTheme="minorHAnsi" w:eastAsia="Times New Roman" w:hAnsiTheme="minorHAnsi"/>
                <w:color w:val="000000"/>
                <w:sz w:val="20"/>
                <w:szCs w:val="20"/>
                <w:lang w:val="en-GB"/>
              </w:rPr>
              <w:t>Autonomy</w:t>
            </w:r>
          </w:p>
        </w:tc>
        <w:tc>
          <w:tcPr>
            <w:tcW w:w="1469" w:type="dxa"/>
            <w:tcBorders>
              <w:top w:val="nil"/>
              <w:left w:val="nil"/>
              <w:bottom w:val="single" w:sz="4" w:space="0" w:color="auto"/>
              <w:right w:val="single" w:sz="4" w:space="0" w:color="auto"/>
            </w:tcBorders>
            <w:shd w:val="clear" w:color="auto" w:fill="D9D9D9"/>
            <w:noWrap/>
            <w:vAlign w:val="center"/>
            <w:hideMark/>
          </w:tcPr>
          <w:p w14:paraId="5F8AAF4C" w14:textId="40F8A19C" w:rsidR="009560A4" w:rsidRPr="0096226D" w:rsidRDefault="009560A4" w:rsidP="009560A4">
            <w:pPr>
              <w:jc w:val="center"/>
              <w:rPr>
                <w:rFonts w:eastAsia="Times New Roman"/>
                <w:color w:val="000000"/>
                <w:sz w:val="20"/>
                <w:szCs w:val="20"/>
              </w:rPr>
            </w:pPr>
            <w:r w:rsidRPr="002A1BDA">
              <w:rPr>
                <w:rFonts w:asciiTheme="minorHAnsi" w:eastAsia="Times New Roman" w:hAnsiTheme="minorHAnsi"/>
                <w:color w:val="000000"/>
                <w:sz w:val="20"/>
                <w:szCs w:val="20"/>
                <w:lang w:val="en-GB"/>
              </w:rPr>
              <w:t>26</w:t>
            </w:r>
          </w:p>
        </w:tc>
        <w:tc>
          <w:tcPr>
            <w:tcW w:w="1080" w:type="dxa"/>
            <w:tcBorders>
              <w:top w:val="nil"/>
              <w:left w:val="nil"/>
              <w:bottom w:val="single" w:sz="4" w:space="0" w:color="auto"/>
              <w:right w:val="single" w:sz="4" w:space="0" w:color="auto"/>
            </w:tcBorders>
            <w:shd w:val="clear" w:color="auto" w:fill="D9D9D9"/>
            <w:noWrap/>
            <w:vAlign w:val="center"/>
            <w:hideMark/>
          </w:tcPr>
          <w:p w14:paraId="6673DB80" w14:textId="093DEB29" w:rsidR="009560A4" w:rsidRPr="0096226D" w:rsidRDefault="009560A4" w:rsidP="009560A4">
            <w:pPr>
              <w:jc w:val="center"/>
              <w:rPr>
                <w:rFonts w:eastAsia="Times New Roman"/>
                <w:color w:val="000000"/>
                <w:sz w:val="20"/>
                <w:szCs w:val="20"/>
              </w:rPr>
            </w:pPr>
            <w:r w:rsidRPr="002A1BDA">
              <w:rPr>
                <w:rFonts w:asciiTheme="minorHAnsi" w:eastAsia="Times New Roman" w:hAnsiTheme="minorHAnsi"/>
                <w:color w:val="000000"/>
                <w:sz w:val="20"/>
                <w:szCs w:val="20"/>
                <w:lang w:val="en-GB"/>
              </w:rPr>
              <w:t>44.07%</w:t>
            </w:r>
          </w:p>
        </w:tc>
      </w:tr>
      <w:tr w:rsidR="009560A4" w:rsidRPr="0096226D" w14:paraId="5F0E5BDA" w14:textId="77777777" w:rsidTr="009560A4">
        <w:trPr>
          <w:trHeight w:val="255"/>
        </w:trPr>
        <w:tc>
          <w:tcPr>
            <w:tcW w:w="4126" w:type="dxa"/>
            <w:tcBorders>
              <w:top w:val="nil"/>
              <w:left w:val="single" w:sz="4" w:space="0" w:color="auto"/>
              <w:bottom w:val="single" w:sz="4" w:space="0" w:color="auto"/>
              <w:right w:val="single" w:sz="4" w:space="0" w:color="auto"/>
            </w:tcBorders>
            <w:shd w:val="clear" w:color="auto" w:fill="auto"/>
            <w:vAlign w:val="center"/>
            <w:hideMark/>
          </w:tcPr>
          <w:p w14:paraId="160890FA" w14:textId="531A31F4" w:rsidR="009560A4" w:rsidRPr="0096226D" w:rsidRDefault="009560A4" w:rsidP="009560A4">
            <w:pPr>
              <w:rPr>
                <w:rFonts w:eastAsia="Times New Roman"/>
                <w:color w:val="000000"/>
                <w:sz w:val="20"/>
                <w:szCs w:val="20"/>
              </w:rPr>
            </w:pPr>
            <w:r w:rsidRPr="002A1BDA">
              <w:rPr>
                <w:rFonts w:asciiTheme="minorHAnsi" w:eastAsia="Times New Roman" w:hAnsiTheme="minorHAnsi"/>
                <w:color w:val="000000"/>
                <w:sz w:val="20"/>
                <w:szCs w:val="20"/>
                <w:lang w:val="en-GB"/>
              </w:rPr>
              <w:t>SDDEC</w:t>
            </w:r>
          </w:p>
        </w:tc>
        <w:tc>
          <w:tcPr>
            <w:tcW w:w="1469" w:type="dxa"/>
            <w:tcBorders>
              <w:top w:val="nil"/>
              <w:left w:val="nil"/>
              <w:bottom w:val="single" w:sz="4" w:space="0" w:color="auto"/>
              <w:right w:val="single" w:sz="4" w:space="0" w:color="auto"/>
            </w:tcBorders>
            <w:shd w:val="clear" w:color="auto" w:fill="auto"/>
            <w:noWrap/>
            <w:vAlign w:val="center"/>
            <w:hideMark/>
          </w:tcPr>
          <w:p w14:paraId="61AE90B3" w14:textId="6A965309" w:rsidR="009560A4" w:rsidRPr="0096226D" w:rsidRDefault="009560A4" w:rsidP="009560A4">
            <w:pPr>
              <w:jc w:val="center"/>
              <w:rPr>
                <w:rFonts w:eastAsia="Times New Roman"/>
                <w:color w:val="000000"/>
                <w:sz w:val="20"/>
                <w:szCs w:val="20"/>
              </w:rPr>
            </w:pPr>
            <w:r w:rsidRPr="002A1BDA">
              <w:rPr>
                <w:rFonts w:asciiTheme="minorHAnsi" w:eastAsia="Times New Roman" w:hAnsiTheme="minorHAnsi"/>
                <w:color w:val="000000"/>
                <w:sz w:val="20"/>
                <w:szCs w:val="20"/>
                <w:lang w:val="en-GB"/>
              </w:rPr>
              <w:t>6</w:t>
            </w:r>
          </w:p>
        </w:tc>
        <w:tc>
          <w:tcPr>
            <w:tcW w:w="1080" w:type="dxa"/>
            <w:tcBorders>
              <w:top w:val="nil"/>
              <w:left w:val="nil"/>
              <w:bottom w:val="single" w:sz="4" w:space="0" w:color="auto"/>
              <w:right w:val="single" w:sz="4" w:space="0" w:color="auto"/>
            </w:tcBorders>
            <w:shd w:val="clear" w:color="auto" w:fill="auto"/>
            <w:noWrap/>
            <w:vAlign w:val="center"/>
            <w:hideMark/>
          </w:tcPr>
          <w:p w14:paraId="00F2009E" w14:textId="252A9E0D" w:rsidR="009560A4" w:rsidRPr="0096226D" w:rsidRDefault="009560A4" w:rsidP="009560A4">
            <w:pPr>
              <w:jc w:val="center"/>
              <w:rPr>
                <w:rFonts w:eastAsia="Times New Roman"/>
                <w:color w:val="000000"/>
                <w:sz w:val="20"/>
                <w:szCs w:val="20"/>
              </w:rPr>
            </w:pPr>
            <w:r w:rsidRPr="002A1BDA">
              <w:rPr>
                <w:rFonts w:asciiTheme="minorHAnsi" w:eastAsia="Times New Roman" w:hAnsiTheme="minorHAnsi"/>
                <w:color w:val="000000"/>
                <w:sz w:val="20"/>
                <w:szCs w:val="20"/>
                <w:lang w:val="en-GB"/>
              </w:rPr>
              <w:t>10.17%</w:t>
            </w:r>
          </w:p>
        </w:tc>
      </w:tr>
      <w:tr w:rsidR="009560A4" w:rsidRPr="0096226D" w14:paraId="3C08711F" w14:textId="77777777" w:rsidTr="009560A4">
        <w:trPr>
          <w:trHeight w:val="255"/>
        </w:trPr>
        <w:tc>
          <w:tcPr>
            <w:tcW w:w="4126" w:type="dxa"/>
            <w:tcBorders>
              <w:top w:val="nil"/>
              <w:left w:val="single" w:sz="4" w:space="0" w:color="auto"/>
              <w:bottom w:val="single" w:sz="4" w:space="0" w:color="auto"/>
              <w:right w:val="single" w:sz="4" w:space="0" w:color="auto"/>
            </w:tcBorders>
            <w:shd w:val="clear" w:color="auto" w:fill="auto"/>
            <w:vAlign w:val="center"/>
            <w:hideMark/>
          </w:tcPr>
          <w:p w14:paraId="44E6ABB6" w14:textId="08E3F91E" w:rsidR="009560A4" w:rsidRPr="0096226D" w:rsidRDefault="009560A4" w:rsidP="009560A4">
            <w:pPr>
              <w:rPr>
                <w:rFonts w:eastAsia="Times New Roman"/>
                <w:color w:val="000000"/>
                <w:sz w:val="20"/>
                <w:szCs w:val="20"/>
              </w:rPr>
            </w:pPr>
            <w:r w:rsidRPr="002A1BDA">
              <w:rPr>
                <w:rFonts w:asciiTheme="minorHAnsi" w:eastAsia="Times New Roman" w:hAnsiTheme="minorHAnsi"/>
                <w:color w:val="000000"/>
                <w:sz w:val="20"/>
                <w:szCs w:val="20"/>
                <w:lang w:val="en-GB"/>
              </w:rPr>
              <w:t>LADEC</w:t>
            </w:r>
          </w:p>
        </w:tc>
        <w:tc>
          <w:tcPr>
            <w:tcW w:w="1469" w:type="dxa"/>
            <w:tcBorders>
              <w:top w:val="nil"/>
              <w:left w:val="nil"/>
              <w:bottom w:val="single" w:sz="4" w:space="0" w:color="auto"/>
              <w:right w:val="single" w:sz="4" w:space="0" w:color="auto"/>
            </w:tcBorders>
            <w:shd w:val="clear" w:color="auto" w:fill="auto"/>
            <w:noWrap/>
            <w:vAlign w:val="center"/>
            <w:hideMark/>
          </w:tcPr>
          <w:p w14:paraId="60565189" w14:textId="64B007B6" w:rsidR="009560A4" w:rsidRPr="0096226D" w:rsidRDefault="009560A4" w:rsidP="009560A4">
            <w:pPr>
              <w:jc w:val="center"/>
              <w:rPr>
                <w:rFonts w:eastAsia="Times New Roman"/>
                <w:color w:val="000000"/>
                <w:sz w:val="20"/>
                <w:szCs w:val="20"/>
              </w:rPr>
            </w:pPr>
            <w:r w:rsidRPr="002A1BDA">
              <w:rPr>
                <w:rFonts w:asciiTheme="minorHAnsi" w:eastAsia="Times New Roman" w:hAnsiTheme="minorHAnsi"/>
                <w:color w:val="000000"/>
                <w:sz w:val="20"/>
                <w:szCs w:val="20"/>
                <w:lang w:val="en-GB"/>
              </w:rPr>
              <w:t>23</w:t>
            </w:r>
          </w:p>
        </w:tc>
        <w:tc>
          <w:tcPr>
            <w:tcW w:w="1080" w:type="dxa"/>
            <w:tcBorders>
              <w:top w:val="nil"/>
              <w:left w:val="nil"/>
              <w:bottom w:val="single" w:sz="4" w:space="0" w:color="auto"/>
              <w:right w:val="single" w:sz="4" w:space="0" w:color="auto"/>
            </w:tcBorders>
            <w:shd w:val="clear" w:color="auto" w:fill="auto"/>
            <w:noWrap/>
            <w:vAlign w:val="center"/>
            <w:hideMark/>
          </w:tcPr>
          <w:p w14:paraId="6A82EE9A" w14:textId="2AB67F8E" w:rsidR="009560A4" w:rsidRPr="0096226D" w:rsidRDefault="009560A4" w:rsidP="009560A4">
            <w:pPr>
              <w:jc w:val="center"/>
              <w:rPr>
                <w:rFonts w:eastAsia="Times New Roman"/>
                <w:color w:val="000000"/>
                <w:sz w:val="20"/>
                <w:szCs w:val="20"/>
              </w:rPr>
            </w:pPr>
            <w:r w:rsidRPr="002A1BDA">
              <w:rPr>
                <w:rFonts w:asciiTheme="minorHAnsi" w:eastAsia="Times New Roman" w:hAnsiTheme="minorHAnsi"/>
                <w:color w:val="000000"/>
                <w:sz w:val="20"/>
                <w:szCs w:val="20"/>
                <w:lang w:val="en-GB"/>
              </w:rPr>
              <w:t>38.98%</w:t>
            </w:r>
          </w:p>
        </w:tc>
      </w:tr>
      <w:tr w:rsidR="009560A4" w:rsidRPr="0096226D" w14:paraId="54C9647A" w14:textId="77777777" w:rsidTr="009560A4">
        <w:trPr>
          <w:trHeight w:val="221"/>
        </w:trPr>
        <w:tc>
          <w:tcPr>
            <w:tcW w:w="4126" w:type="dxa"/>
            <w:tcBorders>
              <w:top w:val="nil"/>
              <w:left w:val="single" w:sz="4" w:space="0" w:color="auto"/>
              <w:bottom w:val="single" w:sz="4" w:space="0" w:color="auto"/>
              <w:right w:val="single" w:sz="4" w:space="0" w:color="auto"/>
            </w:tcBorders>
            <w:shd w:val="clear" w:color="auto" w:fill="D9D9D9"/>
            <w:vAlign w:val="center"/>
            <w:hideMark/>
          </w:tcPr>
          <w:p w14:paraId="2AE890AC" w14:textId="0C05EBD4" w:rsidR="009560A4" w:rsidRPr="0096226D" w:rsidRDefault="009560A4" w:rsidP="009560A4">
            <w:pPr>
              <w:rPr>
                <w:rFonts w:eastAsia="Times New Roman"/>
                <w:color w:val="000000"/>
                <w:sz w:val="20"/>
                <w:szCs w:val="20"/>
              </w:rPr>
            </w:pPr>
            <w:r w:rsidRPr="002A1BDA">
              <w:rPr>
                <w:rFonts w:asciiTheme="minorHAnsi" w:eastAsia="Times New Roman" w:hAnsiTheme="minorHAnsi"/>
                <w:color w:val="000000"/>
                <w:sz w:val="20"/>
                <w:szCs w:val="20"/>
                <w:lang w:val="en-GB"/>
              </w:rPr>
              <w:t>Respect for diversity</w:t>
            </w:r>
          </w:p>
        </w:tc>
        <w:tc>
          <w:tcPr>
            <w:tcW w:w="1469" w:type="dxa"/>
            <w:tcBorders>
              <w:top w:val="nil"/>
              <w:left w:val="nil"/>
              <w:bottom w:val="single" w:sz="4" w:space="0" w:color="auto"/>
              <w:right w:val="single" w:sz="4" w:space="0" w:color="auto"/>
            </w:tcBorders>
            <w:shd w:val="clear" w:color="auto" w:fill="D9D9D9"/>
            <w:noWrap/>
            <w:vAlign w:val="center"/>
            <w:hideMark/>
          </w:tcPr>
          <w:p w14:paraId="3702EB3B" w14:textId="36BA9FC7" w:rsidR="009560A4" w:rsidRPr="0096226D" w:rsidRDefault="009560A4" w:rsidP="009560A4">
            <w:pPr>
              <w:jc w:val="center"/>
              <w:rPr>
                <w:rFonts w:eastAsia="Times New Roman"/>
                <w:color w:val="000000"/>
                <w:sz w:val="20"/>
                <w:szCs w:val="20"/>
              </w:rPr>
            </w:pPr>
            <w:r w:rsidRPr="002A1BDA">
              <w:rPr>
                <w:rFonts w:asciiTheme="minorHAnsi" w:eastAsia="Times New Roman" w:hAnsiTheme="minorHAnsi"/>
                <w:color w:val="000000"/>
                <w:sz w:val="20"/>
                <w:szCs w:val="20"/>
                <w:lang w:val="en-GB"/>
              </w:rPr>
              <w:t>8</w:t>
            </w:r>
          </w:p>
        </w:tc>
        <w:tc>
          <w:tcPr>
            <w:tcW w:w="1080" w:type="dxa"/>
            <w:tcBorders>
              <w:top w:val="nil"/>
              <w:left w:val="nil"/>
              <w:bottom w:val="single" w:sz="4" w:space="0" w:color="auto"/>
              <w:right w:val="single" w:sz="4" w:space="0" w:color="auto"/>
            </w:tcBorders>
            <w:shd w:val="clear" w:color="auto" w:fill="D9D9D9"/>
            <w:noWrap/>
            <w:vAlign w:val="center"/>
            <w:hideMark/>
          </w:tcPr>
          <w:p w14:paraId="0606FA9F" w14:textId="2C77E5E4" w:rsidR="009560A4" w:rsidRPr="0096226D" w:rsidRDefault="009560A4" w:rsidP="009560A4">
            <w:pPr>
              <w:jc w:val="center"/>
              <w:rPr>
                <w:rFonts w:eastAsia="Times New Roman"/>
                <w:color w:val="000000"/>
                <w:sz w:val="20"/>
                <w:szCs w:val="20"/>
              </w:rPr>
            </w:pPr>
            <w:r w:rsidRPr="002A1BDA">
              <w:rPr>
                <w:rFonts w:asciiTheme="minorHAnsi" w:eastAsia="Times New Roman" w:hAnsiTheme="minorHAnsi"/>
                <w:color w:val="000000"/>
                <w:sz w:val="20"/>
                <w:szCs w:val="20"/>
                <w:lang w:val="en-GB"/>
              </w:rPr>
              <w:t>13.56%</w:t>
            </w:r>
          </w:p>
        </w:tc>
      </w:tr>
      <w:tr w:rsidR="009560A4" w:rsidRPr="0096226D" w14:paraId="3BFBE600" w14:textId="77777777" w:rsidTr="009560A4">
        <w:trPr>
          <w:trHeight w:val="255"/>
        </w:trPr>
        <w:tc>
          <w:tcPr>
            <w:tcW w:w="4126" w:type="dxa"/>
            <w:tcBorders>
              <w:top w:val="nil"/>
              <w:left w:val="single" w:sz="4" w:space="0" w:color="auto"/>
              <w:bottom w:val="single" w:sz="4" w:space="0" w:color="auto"/>
              <w:right w:val="single" w:sz="4" w:space="0" w:color="auto"/>
            </w:tcBorders>
            <w:shd w:val="clear" w:color="auto" w:fill="auto"/>
            <w:vAlign w:val="center"/>
            <w:hideMark/>
          </w:tcPr>
          <w:p w14:paraId="4D20776F" w14:textId="0EEC83D5" w:rsidR="009560A4" w:rsidRPr="0096226D" w:rsidRDefault="009560A4" w:rsidP="009560A4">
            <w:pPr>
              <w:rPr>
                <w:rFonts w:eastAsia="Times New Roman"/>
                <w:color w:val="000000"/>
                <w:sz w:val="20"/>
                <w:szCs w:val="20"/>
              </w:rPr>
            </w:pPr>
            <w:r w:rsidRPr="002A1BDA">
              <w:rPr>
                <w:rFonts w:asciiTheme="minorHAnsi" w:eastAsia="Times New Roman" w:hAnsiTheme="minorHAnsi"/>
                <w:color w:val="000000"/>
                <w:sz w:val="20"/>
                <w:szCs w:val="20"/>
                <w:lang w:val="en-GB"/>
              </w:rPr>
              <w:t>RESDEC</w:t>
            </w:r>
          </w:p>
        </w:tc>
        <w:tc>
          <w:tcPr>
            <w:tcW w:w="1469" w:type="dxa"/>
            <w:tcBorders>
              <w:top w:val="nil"/>
              <w:left w:val="nil"/>
              <w:bottom w:val="single" w:sz="4" w:space="0" w:color="auto"/>
              <w:right w:val="single" w:sz="4" w:space="0" w:color="auto"/>
            </w:tcBorders>
            <w:shd w:val="clear" w:color="auto" w:fill="auto"/>
            <w:noWrap/>
            <w:vAlign w:val="center"/>
            <w:hideMark/>
          </w:tcPr>
          <w:p w14:paraId="7192B25D" w14:textId="3191390C" w:rsidR="009560A4" w:rsidRPr="0096226D" w:rsidRDefault="009560A4" w:rsidP="009560A4">
            <w:pPr>
              <w:jc w:val="center"/>
              <w:rPr>
                <w:rFonts w:eastAsia="Times New Roman"/>
                <w:color w:val="000000"/>
                <w:sz w:val="20"/>
                <w:szCs w:val="20"/>
              </w:rPr>
            </w:pPr>
            <w:r w:rsidRPr="002A1BDA">
              <w:rPr>
                <w:rFonts w:asciiTheme="minorHAnsi" w:eastAsia="Times New Roman" w:hAnsiTheme="minorHAnsi"/>
                <w:color w:val="000000"/>
                <w:sz w:val="20"/>
                <w:szCs w:val="20"/>
                <w:lang w:val="en-GB"/>
              </w:rPr>
              <w:t>3</w:t>
            </w:r>
          </w:p>
        </w:tc>
        <w:tc>
          <w:tcPr>
            <w:tcW w:w="1080" w:type="dxa"/>
            <w:tcBorders>
              <w:top w:val="nil"/>
              <w:left w:val="nil"/>
              <w:bottom w:val="single" w:sz="4" w:space="0" w:color="auto"/>
              <w:right w:val="single" w:sz="4" w:space="0" w:color="auto"/>
            </w:tcBorders>
            <w:shd w:val="clear" w:color="auto" w:fill="auto"/>
            <w:noWrap/>
            <w:vAlign w:val="center"/>
            <w:hideMark/>
          </w:tcPr>
          <w:p w14:paraId="23D1A035" w14:textId="43BB557F" w:rsidR="009560A4" w:rsidRPr="0096226D" w:rsidRDefault="009560A4" w:rsidP="009560A4">
            <w:pPr>
              <w:jc w:val="center"/>
              <w:rPr>
                <w:rFonts w:eastAsia="Times New Roman"/>
                <w:color w:val="000000"/>
                <w:sz w:val="20"/>
                <w:szCs w:val="20"/>
              </w:rPr>
            </w:pPr>
            <w:r w:rsidRPr="002A1BDA">
              <w:rPr>
                <w:rFonts w:asciiTheme="minorHAnsi" w:eastAsia="Times New Roman" w:hAnsiTheme="minorHAnsi"/>
                <w:color w:val="000000"/>
                <w:sz w:val="20"/>
                <w:szCs w:val="20"/>
                <w:lang w:val="en-GB"/>
              </w:rPr>
              <w:t>5.08%</w:t>
            </w:r>
          </w:p>
        </w:tc>
      </w:tr>
      <w:tr w:rsidR="009560A4" w:rsidRPr="0096226D" w14:paraId="60DCB033" w14:textId="77777777" w:rsidTr="009560A4">
        <w:trPr>
          <w:trHeight w:val="255"/>
        </w:trPr>
        <w:tc>
          <w:tcPr>
            <w:tcW w:w="4126" w:type="dxa"/>
            <w:tcBorders>
              <w:top w:val="nil"/>
              <w:left w:val="single" w:sz="4" w:space="0" w:color="auto"/>
              <w:bottom w:val="single" w:sz="4" w:space="0" w:color="auto"/>
              <w:right w:val="single" w:sz="4" w:space="0" w:color="auto"/>
            </w:tcBorders>
            <w:shd w:val="clear" w:color="auto" w:fill="auto"/>
            <w:vAlign w:val="center"/>
            <w:hideMark/>
          </w:tcPr>
          <w:p w14:paraId="49B3522F" w14:textId="2C1E3A46" w:rsidR="009560A4" w:rsidRPr="0096226D" w:rsidRDefault="009560A4" w:rsidP="009560A4">
            <w:pPr>
              <w:rPr>
                <w:rFonts w:eastAsia="Times New Roman"/>
                <w:color w:val="000000"/>
                <w:sz w:val="20"/>
                <w:szCs w:val="20"/>
              </w:rPr>
            </w:pPr>
            <w:r w:rsidRPr="002A1BDA">
              <w:rPr>
                <w:rFonts w:asciiTheme="minorHAnsi" w:eastAsia="Times New Roman" w:hAnsiTheme="minorHAnsi"/>
                <w:color w:val="000000"/>
                <w:sz w:val="20"/>
                <w:szCs w:val="20"/>
                <w:lang w:val="en-GB"/>
              </w:rPr>
              <w:t>DISRESDEC</w:t>
            </w:r>
          </w:p>
        </w:tc>
        <w:tc>
          <w:tcPr>
            <w:tcW w:w="1469" w:type="dxa"/>
            <w:tcBorders>
              <w:top w:val="nil"/>
              <w:left w:val="nil"/>
              <w:bottom w:val="single" w:sz="4" w:space="0" w:color="auto"/>
              <w:right w:val="single" w:sz="4" w:space="0" w:color="auto"/>
            </w:tcBorders>
            <w:shd w:val="clear" w:color="auto" w:fill="auto"/>
            <w:noWrap/>
            <w:vAlign w:val="center"/>
            <w:hideMark/>
          </w:tcPr>
          <w:p w14:paraId="7F64BA26" w14:textId="65CCE902" w:rsidR="009560A4" w:rsidRPr="0096226D" w:rsidRDefault="009560A4" w:rsidP="009560A4">
            <w:pPr>
              <w:jc w:val="center"/>
              <w:rPr>
                <w:rFonts w:eastAsia="Times New Roman"/>
                <w:color w:val="000000"/>
                <w:sz w:val="20"/>
                <w:szCs w:val="20"/>
              </w:rPr>
            </w:pPr>
            <w:r w:rsidRPr="002A1BDA">
              <w:rPr>
                <w:rFonts w:asciiTheme="minorHAnsi" w:eastAsia="Times New Roman" w:hAnsiTheme="minorHAnsi"/>
                <w:color w:val="000000"/>
                <w:sz w:val="20"/>
                <w:szCs w:val="20"/>
                <w:lang w:val="en-GB"/>
              </w:rPr>
              <w:t>5</w:t>
            </w:r>
          </w:p>
        </w:tc>
        <w:tc>
          <w:tcPr>
            <w:tcW w:w="1080" w:type="dxa"/>
            <w:tcBorders>
              <w:top w:val="nil"/>
              <w:left w:val="nil"/>
              <w:bottom w:val="single" w:sz="4" w:space="0" w:color="auto"/>
              <w:right w:val="single" w:sz="4" w:space="0" w:color="auto"/>
            </w:tcBorders>
            <w:shd w:val="clear" w:color="auto" w:fill="auto"/>
            <w:noWrap/>
            <w:vAlign w:val="center"/>
            <w:hideMark/>
          </w:tcPr>
          <w:p w14:paraId="56464548" w14:textId="6FA34947" w:rsidR="009560A4" w:rsidRPr="0096226D" w:rsidRDefault="009560A4" w:rsidP="009560A4">
            <w:pPr>
              <w:jc w:val="center"/>
              <w:rPr>
                <w:rFonts w:eastAsia="Times New Roman"/>
                <w:color w:val="000000"/>
                <w:sz w:val="20"/>
                <w:szCs w:val="20"/>
              </w:rPr>
            </w:pPr>
            <w:r w:rsidRPr="002A1BDA">
              <w:rPr>
                <w:rFonts w:asciiTheme="minorHAnsi" w:eastAsia="Times New Roman" w:hAnsiTheme="minorHAnsi"/>
                <w:color w:val="000000"/>
                <w:sz w:val="20"/>
                <w:szCs w:val="20"/>
                <w:lang w:val="en-GB"/>
              </w:rPr>
              <w:t>8.47%</w:t>
            </w:r>
          </w:p>
        </w:tc>
      </w:tr>
      <w:tr w:rsidR="009560A4" w:rsidRPr="0096226D" w14:paraId="6080D444" w14:textId="77777777" w:rsidTr="009560A4">
        <w:trPr>
          <w:trHeight w:val="304"/>
        </w:trPr>
        <w:tc>
          <w:tcPr>
            <w:tcW w:w="4126" w:type="dxa"/>
            <w:tcBorders>
              <w:top w:val="nil"/>
              <w:left w:val="single" w:sz="4" w:space="0" w:color="auto"/>
              <w:bottom w:val="single" w:sz="4" w:space="0" w:color="auto"/>
              <w:right w:val="single" w:sz="4" w:space="0" w:color="auto"/>
            </w:tcBorders>
            <w:shd w:val="clear" w:color="auto" w:fill="D9D9D9"/>
            <w:vAlign w:val="center"/>
            <w:hideMark/>
          </w:tcPr>
          <w:p w14:paraId="0D607497" w14:textId="1BE18C4B" w:rsidR="009560A4" w:rsidRPr="0096226D" w:rsidRDefault="009560A4" w:rsidP="009560A4">
            <w:pPr>
              <w:rPr>
                <w:rFonts w:eastAsia="Times New Roman"/>
                <w:color w:val="000000"/>
                <w:sz w:val="20"/>
                <w:szCs w:val="20"/>
              </w:rPr>
            </w:pPr>
            <w:r w:rsidRPr="002A1BDA">
              <w:rPr>
                <w:rFonts w:asciiTheme="minorHAnsi" w:eastAsia="Times New Roman" w:hAnsiTheme="minorHAnsi"/>
                <w:color w:val="000000"/>
                <w:sz w:val="20"/>
                <w:szCs w:val="20"/>
                <w:lang w:val="en-GB"/>
              </w:rPr>
              <w:t>Non-discrimination and equality</w:t>
            </w:r>
          </w:p>
        </w:tc>
        <w:tc>
          <w:tcPr>
            <w:tcW w:w="1469" w:type="dxa"/>
            <w:tcBorders>
              <w:top w:val="nil"/>
              <w:left w:val="nil"/>
              <w:bottom w:val="single" w:sz="4" w:space="0" w:color="auto"/>
              <w:right w:val="single" w:sz="4" w:space="0" w:color="auto"/>
            </w:tcBorders>
            <w:shd w:val="clear" w:color="auto" w:fill="D9D9D9"/>
            <w:noWrap/>
            <w:vAlign w:val="center"/>
            <w:hideMark/>
          </w:tcPr>
          <w:p w14:paraId="48657316" w14:textId="5EC231CC" w:rsidR="009560A4" w:rsidRPr="0096226D" w:rsidRDefault="009560A4" w:rsidP="009560A4">
            <w:pPr>
              <w:jc w:val="center"/>
              <w:rPr>
                <w:rFonts w:eastAsia="Times New Roman"/>
                <w:color w:val="000000"/>
                <w:sz w:val="20"/>
                <w:szCs w:val="20"/>
              </w:rPr>
            </w:pPr>
            <w:r w:rsidRPr="002A1BDA">
              <w:rPr>
                <w:rFonts w:asciiTheme="minorHAnsi" w:eastAsia="Times New Roman" w:hAnsiTheme="minorHAnsi"/>
                <w:color w:val="000000"/>
                <w:sz w:val="20"/>
                <w:szCs w:val="20"/>
                <w:lang w:val="en-GB"/>
              </w:rPr>
              <w:t>9</w:t>
            </w:r>
          </w:p>
        </w:tc>
        <w:tc>
          <w:tcPr>
            <w:tcW w:w="1080" w:type="dxa"/>
            <w:tcBorders>
              <w:top w:val="nil"/>
              <w:left w:val="nil"/>
              <w:bottom w:val="single" w:sz="4" w:space="0" w:color="auto"/>
              <w:right w:val="single" w:sz="4" w:space="0" w:color="auto"/>
            </w:tcBorders>
            <w:shd w:val="clear" w:color="auto" w:fill="D9D9D9"/>
            <w:noWrap/>
            <w:vAlign w:val="center"/>
            <w:hideMark/>
          </w:tcPr>
          <w:p w14:paraId="76FCEF9A" w14:textId="423ED444" w:rsidR="009560A4" w:rsidRPr="0096226D" w:rsidRDefault="009560A4" w:rsidP="009560A4">
            <w:pPr>
              <w:jc w:val="center"/>
              <w:rPr>
                <w:rFonts w:eastAsia="Times New Roman"/>
                <w:color w:val="000000"/>
                <w:sz w:val="20"/>
                <w:szCs w:val="20"/>
              </w:rPr>
            </w:pPr>
            <w:r w:rsidRPr="002A1BDA">
              <w:rPr>
                <w:rFonts w:asciiTheme="minorHAnsi" w:eastAsia="Times New Roman" w:hAnsiTheme="minorHAnsi"/>
                <w:color w:val="000000"/>
                <w:sz w:val="20"/>
                <w:szCs w:val="20"/>
                <w:lang w:val="en-GB"/>
              </w:rPr>
              <w:t>15.25%</w:t>
            </w:r>
          </w:p>
        </w:tc>
      </w:tr>
      <w:tr w:rsidR="009560A4" w:rsidRPr="0096226D" w14:paraId="4B499E03" w14:textId="77777777" w:rsidTr="009560A4">
        <w:trPr>
          <w:trHeight w:val="255"/>
        </w:trPr>
        <w:tc>
          <w:tcPr>
            <w:tcW w:w="4126" w:type="dxa"/>
            <w:tcBorders>
              <w:top w:val="nil"/>
              <w:left w:val="single" w:sz="4" w:space="0" w:color="auto"/>
              <w:bottom w:val="single" w:sz="4" w:space="0" w:color="auto"/>
              <w:right w:val="single" w:sz="4" w:space="0" w:color="auto"/>
            </w:tcBorders>
            <w:shd w:val="clear" w:color="auto" w:fill="auto"/>
            <w:vAlign w:val="center"/>
            <w:hideMark/>
          </w:tcPr>
          <w:p w14:paraId="495C0F24" w14:textId="2268807E" w:rsidR="009560A4" w:rsidRPr="0096226D" w:rsidRDefault="009560A4" w:rsidP="009560A4">
            <w:pPr>
              <w:rPr>
                <w:rFonts w:eastAsia="Times New Roman"/>
                <w:color w:val="000000"/>
                <w:sz w:val="20"/>
                <w:szCs w:val="20"/>
              </w:rPr>
            </w:pPr>
            <w:r w:rsidRPr="002A1BDA">
              <w:rPr>
                <w:rFonts w:asciiTheme="minorHAnsi" w:eastAsia="Times New Roman" w:hAnsiTheme="minorHAnsi"/>
                <w:color w:val="000000"/>
                <w:sz w:val="20"/>
                <w:szCs w:val="20"/>
                <w:lang w:val="en-GB"/>
              </w:rPr>
              <w:t>INEQDEC</w:t>
            </w:r>
          </w:p>
        </w:tc>
        <w:tc>
          <w:tcPr>
            <w:tcW w:w="1469" w:type="dxa"/>
            <w:tcBorders>
              <w:top w:val="nil"/>
              <w:left w:val="nil"/>
              <w:bottom w:val="single" w:sz="4" w:space="0" w:color="auto"/>
              <w:right w:val="single" w:sz="4" w:space="0" w:color="auto"/>
            </w:tcBorders>
            <w:shd w:val="clear" w:color="auto" w:fill="auto"/>
            <w:noWrap/>
            <w:vAlign w:val="center"/>
            <w:hideMark/>
          </w:tcPr>
          <w:p w14:paraId="6BBDBB22" w14:textId="41A709FE" w:rsidR="009560A4" w:rsidRPr="0096226D" w:rsidRDefault="009560A4" w:rsidP="009560A4">
            <w:pPr>
              <w:jc w:val="center"/>
              <w:rPr>
                <w:rFonts w:eastAsia="Times New Roman"/>
                <w:color w:val="000000"/>
                <w:sz w:val="20"/>
                <w:szCs w:val="20"/>
              </w:rPr>
            </w:pPr>
            <w:r w:rsidRPr="002A1BDA">
              <w:rPr>
                <w:rFonts w:asciiTheme="minorHAnsi" w:eastAsia="Times New Roman" w:hAnsiTheme="minorHAnsi"/>
                <w:color w:val="000000"/>
                <w:sz w:val="20"/>
                <w:szCs w:val="20"/>
                <w:lang w:val="en-GB"/>
              </w:rPr>
              <w:t>7</w:t>
            </w:r>
          </w:p>
        </w:tc>
        <w:tc>
          <w:tcPr>
            <w:tcW w:w="1080" w:type="dxa"/>
            <w:tcBorders>
              <w:top w:val="nil"/>
              <w:left w:val="nil"/>
              <w:bottom w:val="single" w:sz="4" w:space="0" w:color="auto"/>
              <w:right w:val="single" w:sz="4" w:space="0" w:color="auto"/>
            </w:tcBorders>
            <w:shd w:val="clear" w:color="auto" w:fill="auto"/>
            <w:noWrap/>
            <w:vAlign w:val="center"/>
            <w:hideMark/>
          </w:tcPr>
          <w:p w14:paraId="68C0E622" w14:textId="215C2599" w:rsidR="009560A4" w:rsidRPr="0096226D" w:rsidRDefault="009560A4" w:rsidP="009560A4">
            <w:pPr>
              <w:jc w:val="center"/>
              <w:rPr>
                <w:rFonts w:eastAsia="Times New Roman"/>
                <w:color w:val="000000"/>
                <w:sz w:val="20"/>
                <w:szCs w:val="20"/>
              </w:rPr>
            </w:pPr>
            <w:r w:rsidRPr="002A1BDA">
              <w:rPr>
                <w:rFonts w:asciiTheme="minorHAnsi" w:eastAsia="Times New Roman" w:hAnsiTheme="minorHAnsi"/>
                <w:color w:val="000000"/>
                <w:sz w:val="20"/>
                <w:szCs w:val="20"/>
                <w:lang w:val="en-GB"/>
              </w:rPr>
              <w:t>11.86%</w:t>
            </w:r>
          </w:p>
        </w:tc>
      </w:tr>
      <w:tr w:rsidR="009560A4" w:rsidRPr="0096226D" w14:paraId="2E988290" w14:textId="77777777" w:rsidTr="009560A4">
        <w:trPr>
          <w:trHeight w:val="255"/>
        </w:trPr>
        <w:tc>
          <w:tcPr>
            <w:tcW w:w="4126" w:type="dxa"/>
            <w:tcBorders>
              <w:top w:val="nil"/>
              <w:left w:val="single" w:sz="4" w:space="0" w:color="auto"/>
              <w:bottom w:val="single" w:sz="4" w:space="0" w:color="auto"/>
              <w:right w:val="single" w:sz="4" w:space="0" w:color="auto"/>
            </w:tcBorders>
            <w:shd w:val="clear" w:color="auto" w:fill="auto"/>
            <w:vAlign w:val="center"/>
            <w:hideMark/>
          </w:tcPr>
          <w:p w14:paraId="623FB600" w14:textId="5378C48C" w:rsidR="009560A4" w:rsidRPr="0096226D" w:rsidRDefault="009560A4" w:rsidP="009560A4">
            <w:pPr>
              <w:rPr>
                <w:rFonts w:eastAsia="Times New Roman"/>
                <w:color w:val="000000"/>
                <w:sz w:val="20"/>
                <w:szCs w:val="20"/>
              </w:rPr>
            </w:pPr>
            <w:r w:rsidRPr="002A1BDA">
              <w:rPr>
                <w:rFonts w:asciiTheme="minorHAnsi" w:eastAsia="Times New Roman" w:hAnsiTheme="minorHAnsi"/>
                <w:color w:val="000000"/>
                <w:sz w:val="20"/>
                <w:szCs w:val="20"/>
                <w:lang w:val="en-GB"/>
              </w:rPr>
              <w:lastRenderedPageBreak/>
              <w:t>EQDEC</w:t>
            </w:r>
          </w:p>
        </w:tc>
        <w:tc>
          <w:tcPr>
            <w:tcW w:w="1469" w:type="dxa"/>
            <w:tcBorders>
              <w:top w:val="nil"/>
              <w:left w:val="nil"/>
              <w:bottom w:val="single" w:sz="4" w:space="0" w:color="auto"/>
              <w:right w:val="single" w:sz="4" w:space="0" w:color="auto"/>
            </w:tcBorders>
            <w:shd w:val="clear" w:color="auto" w:fill="auto"/>
            <w:noWrap/>
            <w:vAlign w:val="center"/>
            <w:hideMark/>
          </w:tcPr>
          <w:p w14:paraId="413600D5" w14:textId="21C7AD90" w:rsidR="009560A4" w:rsidRPr="0096226D" w:rsidRDefault="009560A4" w:rsidP="009560A4">
            <w:pPr>
              <w:jc w:val="center"/>
              <w:rPr>
                <w:rFonts w:eastAsia="Times New Roman"/>
                <w:color w:val="000000"/>
                <w:sz w:val="20"/>
                <w:szCs w:val="20"/>
              </w:rPr>
            </w:pPr>
            <w:r w:rsidRPr="002A1BDA">
              <w:rPr>
                <w:rFonts w:asciiTheme="minorHAnsi" w:eastAsia="Times New Roman" w:hAnsiTheme="minorHAnsi"/>
                <w:color w:val="000000"/>
                <w:sz w:val="20"/>
                <w:szCs w:val="20"/>
                <w:lang w:val="en-GB"/>
              </w:rPr>
              <w:t>2</w:t>
            </w:r>
          </w:p>
        </w:tc>
        <w:tc>
          <w:tcPr>
            <w:tcW w:w="1080" w:type="dxa"/>
            <w:tcBorders>
              <w:top w:val="nil"/>
              <w:left w:val="nil"/>
              <w:bottom w:val="single" w:sz="4" w:space="0" w:color="auto"/>
              <w:right w:val="single" w:sz="4" w:space="0" w:color="auto"/>
            </w:tcBorders>
            <w:shd w:val="clear" w:color="auto" w:fill="auto"/>
            <w:noWrap/>
            <w:vAlign w:val="center"/>
            <w:hideMark/>
          </w:tcPr>
          <w:p w14:paraId="4FCAB542" w14:textId="154EC184" w:rsidR="009560A4" w:rsidRPr="0096226D" w:rsidRDefault="009560A4" w:rsidP="009560A4">
            <w:pPr>
              <w:jc w:val="center"/>
              <w:rPr>
                <w:rFonts w:eastAsia="Times New Roman"/>
                <w:color w:val="000000"/>
                <w:sz w:val="20"/>
                <w:szCs w:val="20"/>
              </w:rPr>
            </w:pPr>
            <w:r w:rsidRPr="002A1BDA">
              <w:rPr>
                <w:rFonts w:asciiTheme="minorHAnsi" w:eastAsia="Times New Roman" w:hAnsiTheme="minorHAnsi"/>
                <w:color w:val="000000"/>
                <w:sz w:val="20"/>
                <w:szCs w:val="20"/>
                <w:lang w:val="en-GB"/>
              </w:rPr>
              <w:t>3.39%</w:t>
            </w:r>
          </w:p>
        </w:tc>
      </w:tr>
      <w:tr w:rsidR="009560A4" w:rsidRPr="0096226D" w14:paraId="2BE3FEC7" w14:textId="77777777" w:rsidTr="009560A4">
        <w:trPr>
          <w:trHeight w:val="255"/>
        </w:trPr>
        <w:tc>
          <w:tcPr>
            <w:tcW w:w="4126" w:type="dxa"/>
            <w:tcBorders>
              <w:top w:val="nil"/>
              <w:left w:val="single" w:sz="4" w:space="0" w:color="auto"/>
              <w:bottom w:val="single" w:sz="4" w:space="0" w:color="auto"/>
              <w:right w:val="single" w:sz="4" w:space="0" w:color="auto"/>
            </w:tcBorders>
            <w:shd w:val="clear" w:color="auto" w:fill="D9D9D9"/>
            <w:vAlign w:val="center"/>
            <w:hideMark/>
          </w:tcPr>
          <w:p w14:paraId="2BD5A322" w14:textId="2975637E" w:rsidR="009560A4" w:rsidRPr="0096226D" w:rsidRDefault="009560A4" w:rsidP="009560A4">
            <w:pPr>
              <w:rPr>
                <w:rFonts w:eastAsia="Times New Roman"/>
                <w:color w:val="000000"/>
                <w:sz w:val="20"/>
                <w:szCs w:val="20"/>
              </w:rPr>
            </w:pPr>
            <w:r w:rsidRPr="007B6E5F">
              <w:rPr>
                <w:rFonts w:asciiTheme="minorHAnsi" w:eastAsia="Times New Roman" w:hAnsiTheme="minorHAnsi"/>
                <w:color w:val="000000"/>
                <w:sz w:val="20"/>
                <w:szCs w:val="20"/>
                <w:lang w:val="en-GB"/>
              </w:rPr>
              <w:t>Dignity</w:t>
            </w:r>
          </w:p>
        </w:tc>
        <w:tc>
          <w:tcPr>
            <w:tcW w:w="1469" w:type="dxa"/>
            <w:tcBorders>
              <w:top w:val="nil"/>
              <w:left w:val="nil"/>
              <w:bottom w:val="single" w:sz="4" w:space="0" w:color="auto"/>
              <w:right w:val="single" w:sz="4" w:space="0" w:color="auto"/>
            </w:tcBorders>
            <w:shd w:val="clear" w:color="auto" w:fill="D9D9D9"/>
            <w:noWrap/>
            <w:vAlign w:val="center"/>
            <w:hideMark/>
          </w:tcPr>
          <w:p w14:paraId="3DE01A81" w14:textId="3D8CDB48" w:rsidR="009560A4" w:rsidRPr="0096226D" w:rsidRDefault="009560A4" w:rsidP="009560A4">
            <w:pPr>
              <w:jc w:val="center"/>
              <w:rPr>
                <w:rFonts w:eastAsia="Times New Roman"/>
                <w:color w:val="000000"/>
                <w:sz w:val="20"/>
                <w:szCs w:val="20"/>
              </w:rPr>
            </w:pPr>
            <w:r w:rsidRPr="007B6E5F">
              <w:rPr>
                <w:rFonts w:asciiTheme="minorHAnsi" w:eastAsia="Times New Roman" w:hAnsiTheme="minorHAnsi"/>
                <w:color w:val="000000"/>
                <w:sz w:val="20"/>
                <w:szCs w:val="20"/>
                <w:lang w:val="en-GB"/>
              </w:rPr>
              <w:t>3</w:t>
            </w:r>
          </w:p>
        </w:tc>
        <w:tc>
          <w:tcPr>
            <w:tcW w:w="1080" w:type="dxa"/>
            <w:tcBorders>
              <w:top w:val="nil"/>
              <w:left w:val="nil"/>
              <w:bottom w:val="single" w:sz="4" w:space="0" w:color="auto"/>
              <w:right w:val="single" w:sz="4" w:space="0" w:color="auto"/>
            </w:tcBorders>
            <w:shd w:val="clear" w:color="auto" w:fill="D9D9D9"/>
            <w:noWrap/>
            <w:vAlign w:val="center"/>
            <w:hideMark/>
          </w:tcPr>
          <w:p w14:paraId="5965A7D2" w14:textId="27CCDA25" w:rsidR="009560A4" w:rsidRPr="0096226D" w:rsidRDefault="009560A4" w:rsidP="009560A4">
            <w:pPr>
              <w:jc w:val="center"/>
              <w:rPr>
                <w:rFonts w:eastAsia="Times New Roman"/>
                <w:color w:val="000000"/>
                <w:sz w:val="20"/>
                <w:szCs w:val="20"/>
              </w:rPr>
            </w:pPr>
            <w:r w:rsidRPr="007B6E5F">
              <w:rPr>
                <w:rFonts w:asciiTheme="minorHAnsi" w:eastAsia="Times New Roman" w:hAnsiTheme="minorHAnsi"/>
                <w:color w:val="000000"/>
                <w:sz w:val="20"/>
                <w:szCs w:val="20"/>
                <w:lang w:val="en-GB"/>
              </w:rPr>
              <w:t>5.08%</w:t>
            </w:r>
          </w:p>
        </w:tc>
      </w:tr>
      <w:tr w:rsidR="009560A4" w:rsidRPr="0096226D" w14:paraId="0EC0BFC3" w14:textId="77777777" w:rsidTr="009560A4">
        <w:trPr>
          <w:trHeight w:val="255"/>
        </w:trPr>
        <w:tc>
          <w:tcPr>
            <w:tcW w:w="4126" w:type="dxa"/>
            <w:tcBorders>
              <w:top w:val="nil"/>
              <w:left w:val="single" w:sz="4" w:space="0" w:color="auto"/>
              <w:bottom w:val="single" w:sz="4" w:space="0" w:color="auto"/>
              <w:right w:val="single" w:sz="4" w:space="0" w:color="auto"/>
            </w:tcBorders>
            <w:shd w:val="clear" w:color="auto" w:fill="auto"/>
            <w:vAlign w:val="center"/>
            <w:hideMark/>
          </w:tcPr>
          <w:p w14:paraId="64B1E9D0" w14:textId="5B190686" w:rsidR="009560A4" w:rsidRPr="0096226D" w:rsidRDefault="009560A4" w:rsidP="009560A4">
            <w:pPr>
              <w:rPr>
                <w:rFonts w:eastAsia="Times New Roman"/>
                <w:color w:val="000000"/>
                <w:sz w:val="20"/>
                <w:szCs w:val="20"/>
              </w:rPr>
            </w:pPr>
            <w:r w:rsidRPr="007B6E5F">
              <w:rPr>
                <w:rFonts w:asciiTheme="minorHAnsi" w:eastAsia="Times New Roman" w:hAnsiTheme="minorHAnsi"/>
                <w:color w:val="000000"/>
                <w:sz w:val="20"/>
                <w:szCs w:val="20"/>
                <w:lang w:val="en-GB"/>
              </w:rPr>
              <w:t>POSDIGDEC</w:t>
            </w:r>
          </w:p>
        </w:tc>
        <w:tc>
          <w:tcPr>
            <w:tcW w:w="1469" w:type="dxa"/>
            <w:tcBorders>
              <w:top w:val="nil"/>
              <w:left w:val="nil"/>
              <w:bottom w:val="single" w:sz="4" w:space="0" w:color="auto"/>
              <w:right w:val="single" w:sz="4" w:space="0" w:color="auto"/>
            </w:tcBorders>
            <w:shd w:val="clear" w:color="auto" w:fill="auto"/>
            <w:noWrap/>
            <w:vAlign w:val="center"/>
            <w:hideMark/>
          </w:tcPr>
          <w:p w14:paraId="1863C262" w14:textId="25A8EFE6" w:rsidR="009560A4" w:rsidRPr="0096226D" w:rsidRDefault="009560A4" w:rsidP="009560A4">
            <w:pPr>
              <w:jc w:val="center"/>
              <w:rPr>
                <w:rFonts w:eastAsia="Times New Roman"/>
                <w:color w:val="000000"/>
                <w:sz w:val="20"/>
                <w:szCs w:val="20"/>
              </w:rPr>
            </w:pPr>
            <w:r w:rsidRPr="007B6E5F">
              <w:rPr>
                <w:rFonts w:asciiTheme="minorHAnsi" w:eastAsia="Times New Roman" w:hAnsiTheme="minorHAnsi"/>
                <w:color w:val="000000"/>
                <w:sz w:val="20"/>
                <w:szCs w:val="20"/>
                <w:lang w:val="en-GB"/>
              </w:rPr>
              <w:t>1</w:t>
            </w:r>
          </w:p>
        </w:tc>
        <w:tc>
          <w:tcPr>
            <w:tcW w:w="1080" w:type="dxa"/>
            <w:tcBorders>
              <w:top w:val="nil"/>
              <w:left w:val="nil"/>
              <w:bottom w:val="single" w:sz="4" w:space="0" w:color="auto"/>
              <w:right w:val="single" w:sz="4" w:space="0" w:color="auto"/>
            </w:tcBorders>
            <w:shd w:val="clear" w:color="auto" w:fill="auto"/>
            <w:noWrap/>
            <w:vAlign w:val="center"/>
            <w:hideMark/>
          </w:tcPr>
          <w:p w14:paraId="4624D9B5" w14:textId="1783C0C1" w:rsidR="009560A4" w:rsidRPr="0096226D" w:rsidRDefault="009560A4" w:rsidP="009560A4">
            <w:pPr>
              <w:jc w:val="center"/>
              <w:rPr>
                <w:rFonts w:eastAsia="Times New Roman"/>
                <w:color w:val="000000"/>
                <w:sz w:val="20"/>
                <w:szCs w:val="20"/>
              </w:rPr>
            </w:pPr>
            <w:r w:rsidRPr="007B6E5F">
              <w:rPr>
                <w:rFonts w:asciiTheme="minorHAnsi" w:eastAsia="Times New Roman" w:hAnsiTheme="minorHAnsi"/>
                <w:color w:val="000000"/>
                <w:sz w:val="20"/>
                <w:szCs w:val="20"/>
                <w:lang w:val="en-GB"/>
              </w:rPr>
              <w:t>1.69%</w:t>
            </w:r>
          </w:p>
        </w:tc>
      </w:tr>
      <w:tr w:rsidR="009560A4" w:rsidRPr="0096226D" w14:paraId="7D758DBA" w14:textId="77777777" w:rsidTr="009560A4">
        <w:trPr>
          <w:trHeight w:val="255"/>
        </w:trPr>
        <w:tc>
          <w:tcPr>
            <w:tcW w:w="4126" w:type="dxa"/>
            <w:tcBorders>
              <w:top w:val="nil"/>
              <w:left w:val="single" w:sz="4" w:space="0" w:color="auto"/>
              <w:bottom w:val="single" w:sz="4" w:space="0" w:color="auto"/>
              <w:right w:val="single" w:sz="4" w:space="0" w:color="auto"/>
            </w:tcBorders>
            <w:shd w:val="clear" w:color="auto" w:fill="auto"/>
            <w:vAlign w:val="center"/>
            <w:hideMark/>
          </w:tcPr>
          <w:p w14:paraId="13894880" w14:textId="6A1C3073" w:rsidR="009560A4" w:rsidRPr="0096226D" w:rsidRDefault="009560A4" w:rsidP="009560A4">
            <w:pPr>
              <w:rPr>
                <w:rFonts w:eastAsia="Times New Roman"/>
                <w:color w:val="000000"/>
                <w:sz w:val="20"/>
                <w:szCs w:val="20"/>
              </w:rPr>
            </w:pPr>
            <w:r w:rsidRPr="007B6E5F">
              <w:rPr>
                <w:rFonts w:asciiTheme="minorHAnsi" w:eastAsia="Times New Roman" w:hAnsiTheme="minorHAnsi"/>
                <w:color w:val="000000"/>
                <w:sz w:val="20"/>
                <w:szCs w:val="20"/>
                <w:lang w:val="en-GB"/>
              </w:rPr>
              <w:t>NEGDIGDEC</w:t>
            </w:r>
          </w:p>
        </w:tc>
        <w:tc>
          <w:tcPr>
            <w:tcW w:w="1469" w:type="dxa"/>
            <w:tcBorders>
              <w:top w:val="nil"/>
              <w:left w:val="nil"/>
              <w:bottom w:val="single" w:sz="4" w:space="0" w:color="auto"/>
              <w:right w:val="single" w:sz="4" w:space="0" w:color="auto"/>
            </w:tcBorders>
            <w:shd w:val="clear" w:color="auto" w:fill="auto"/>
            <w:noWrap/>
            <w:vAlign w:val="center"/>
            <w:hideMark/>
          </w:tcPr>
          <w:p w14:paraId="14AF13DF" w14:textId="0C1BDF4E" w:rsidR="009560A4" w:rsidRPr="0096226D" w:rsidRDefault="009560A4" w:rsidP="009560A4">
            <w:pPr>
              <w:jc w:val="center"/>
              <w:rPr>
                <w:rFonts w:eastAsia="Times New Roman"/>
                <w:color w:val="000000"/>
                <w:sz w:val="20"/>
                <w:szCs w:val="20"/>
              </w:rPr>
            </w:pPr>
            <w:r w:rsidRPr="007B6E5F">
              <w:rPr>
                <w:rFonts w:asciiTheme="minorHAnsi" w:eastAsia="Times New Roman" w:hAnsiTheme="minorHAnsi"/>
                <w:color w:val="000000"/>
                <w:sz w:val="20"/>
                <w:szCs w:val="20"/>
                <w:lang w:val="en-GB"/>
              </w:rPr>
              <w:t>2</w:t>
            </w:r>
          </w:p>
        </w:tc>
        <w:tc>
          <w:tcPr>
            <w:tcW w:w="1080" w:type="dxa"/>
            <w:tcBorders>
              <w:top w:val="nil"/>
              <w:left w:val="nil"/>
              <w:bottom w:val="single" w:sz="4" w:space="0" w:color="auto"/>
              <w:right w:val="single" w:sz="4" w:space="0" w:color="auto"/>
            </w:tcBorders>
            <w:shd w:val="clear" w:color="auto" w:fill="auto"/>
            <w:noWrap/>
            <w:vAlign w:val="center"/>
            <w:hideMark/>
          </w:tcPr>
          <w:p w14:paraId="1B99FC6C" w14:textId="07A3D239" w:rsidR="009560A4" w:rsidRPr="0096226D" w:rsidRDefault="009560A4" w:rsidP="009560A4">
            <w:pPr>
              <w:jc w:val="center"/>
              <w:rPr>
                <w:rFonts w:eastAsia="Times New Roman"/>
                <w:color w:val="000000"/>
                <w:sz w:val="20"/>
                <w:szCs w:val="20"/>
              </w:rPr>
            </w:pPr>
            <w:r w:rsidRPr="007B6E5F">
              <w:rPr>
                <w:rFonts w:asciiTheme="minorHAnsi" w:eastAsia="Times New Roman" w:hAnsiTheme="minorHAnsi"/>
                <w:color w:val="000000"/>
                <w:sz w:val="20"/>
                <w:szCs w:val="20"/>
                <w:lang w:val="en-GB"/>
              </w:rPr>
              <w:t>3.39%</w:t>
            </w:r>
          </w:p>
        </w:tc>
      </w:tr>
      <w:tr w:rsidR="009560A4" w:rsidRPr="0096226D" w14:paraId="469B360C" w14:textId="77777777" w:rsidTr="009560A4">
        <w:trPr>
          <w:trHeight w:val="255"/>
        </w:trPr>
        <w:tc>
          <w:tcPr>
            <w:tcW w:w="4126" w:type="dxa"/>
            <w:tcBorders>
              <w:top w:val="nil"/>
              <w:left w:val="single" w:sz="4" w:space="0" w:color="auto"/>
              <w:bottom w:val="single" w:sz="4" w:space="0" w:color="auto"/>
              <w:right w:val="single" w:sz="4" w:space="0" w:color="auto"/>
            </w:tcBorders>
            <w:shd w:val="clear" w:color="auto" w:fill="D9D9D9"/>
            <w:vAlign w:val="center"/>
            <w:hideMark/>
          </w:tcPr>
          <w:p w14:paraId="21CB1840" w14:textId="3772D2B7" w:rsidR="009560A4" w:rsidRPr="0096226D" w:rsidRDefault="009560A4" w:rsidP="009560A4">
            <w:pPr>
              <w:rPr>
                <w:rFonts w:eastAsia="Times New Roman"/>
                <w:color w:val="000000"/>
                <w:sz w:val="20"/>
                <w:szCs w:val="20"/>
              </w:rPr>
            </w:pPr>
            <w:r w:rsidRPr="007B6E5F">
              <w:rPr>
                <w:rFonts w:asciiTheme="minorHAnsi" w:eastAsia="Times New Roman" w:hAnsiTheme="minorHAnsi"/>
                <w:color w:val="000000"/>
                <w:sz w:val="20"/>
                <w:szCs w:val="20"/>
                <w:lang w:val="en-GB"/>
              </w:rPr>
              <w:t>Total no of respondents</w:t>
            </w:r>
          </w:p>
        </w:tc>
        <w:tc>
          <w:tcPr>
            <w:tcW w:w="1469" w:type="dxa"/>
            <w:tcBorders>
              <w:top w:val="nil"/>
              <w:left w:val="nil"/>
              <w:bottom w:val="single" w:sz="4" w:space="0" w:color="auto"/>
              <w:right w:val="single" w:sz="4" w:space="0" w:color="auto"/>
            </w:tcBorders>
            <w:shd w:val="clear" w:color="auto" w:fill="D9D9D9"/>
            <w:noWrap/>
            <w:vAlign w:val="center"/>
            <w:hideMark/>
          </w:tcPr>
          <w:p w14:paraId="076E1683" w14:textId="6CF3C69E" w:rsidR="009560A4" w:rsidRPr="0096226D" w:rsidRDefault="009560A4" w:rsidP="009560A4">
            <w:pPr>
              <w:jc w:val="center"/>
              <w:rPr>
                <w:rFonts w:eastAsia="Times New Roman"/>
                <w:color w:val="000000"/>
                <w:sz w:val="20"/>
                <w:szCs w:val="20"/>
              </w:rPr>
            </w:pPr>
            <w:r w:rsidRPr="007B6E5F">
              <w:rPr>
                <w:rFonts w:asciiTheme="minorHAnsi" w:eastAsia="Times New Roman" w:hAnsiTheme="minorHAnsi"/>
                <w:color w:val="000000"/>
                <w:sz w:val="20"/>
                <w:szCs w:val="20"/>
                <w:lang w:val="en-GB"/>
              </w:rPr>
              <w:t>43</w:t>
            </w:r>
          </w:p>
        </w:tc>
        <w:tc>
          <w:tcPr>
            <w:tcW w:w="1080" w:type="dxa"/>
            <w:tcBorders>
              <w:top w:val="nil"/>
              <w:left w:val="nil"/>
              <w:bottom w:val="single" w:sz="4" w:space="0" w:color="auto"/>
              <w:right w:val="single" w:sz="4" w:space="0" w:color="auto"/>
            </w:tcBorders>
            <w:shd w:val="clear" w:color="auto" w:fill="D9D9D9"/>
            <w:noWrap/>
            <w:vAlign w:val="center"/>
            <w:hideMark/>
          </w:tcPr>
          <w:p w14:paraId="2562491A" w14:textId="251E52B3" w:rsidR="009560A4" w:rsidRPr="0096226D" w:rsidRDefault="009560A4" w:rsidP="009560A4">
            <w:pPr>
              <w:jc w:val="center"/>
              <w:rPr>
                <w:rFonts w:eastAsia="Times New Roman"/>
                <w:color w:val="000000"/>
                <w:sz w:val="20"/>
                <w:szCs w:val="20"/>
              </w:rPr>
            </w:pPr>
            <w:r w:rsidRPr="007B6E5F">
              <w:rPr>
                <w:rFonts w:asciiTheme="minorHAnsi" w:eastAsia="Times New Roman" w:hAnsiTheme="minorHAnsi"/>
                <w:color w:val="000000"/>
                <w:sz w:val="20"/>
                <w:szCs w:val="20"/>
                <w:lang w:val="en-GB"/>
              </w:rPr>
              <w:t>72.88%</w:t>
            </w:r>
          </w:p>
        </w:tc>
      </w:tr>
    </w:tbl>
    <w:p w14:paraId="4105B595" w14:textId="77777777" w:rsidR="00CA5778" w:rsidRPr="007B6E5F" w:rsidRDefault="00CA5778" w:rsidP="00CA57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Theme="minorHAnsi" w:hAnsiTheme="minorHAnsi"/>
          <w:b/>
          <w:sz w:val="28"/>
          <w:szCs w:val="28"/>
          <w:lang w:val="en-GB"/>
        </w:rPr>
      </w:pPr>
    </w:p>
    <w:p w14:paraId="1313F291" w14:textId="77777777" w:rsidR="00022C16" w:rsidRPr="007B6E5F" w:rsidRDefault="00022C16" w:rsidP="00D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Theme="minorHAnsi" w:eastAsia="Calibri" w:hAnsiTheme="minorHAnsi"/>
          <w:lang w:val="en-GB"/>
        </w:rPr>
      </w:pPr>
      <w:r w:rsidRPr="007B6E5F">
        <w:rPr>
          <w:rFonts w:asciiTheme="minorHAnsi" w:eastAsia="Calibri" w:hAnsiTheme="minorHAnsi"/>
          <w:lang w:val="en-GB"/>
        </w:rPr>
        <w:t xml:space="preserve">The principle of </w:t>
      </w:r>
      <w:r w:rsidRPr="007B6E5F">
        <w:rPr>
          <w:rFonts w:asciiTheme="minorHAnsi" w:eastAsia="Calibri" w:hAnsiTheme="minorHAnsi"/>
          <w:b/>
          <w:lang w:val="en-GB"/>
        </w:rPr>
        <w:t>Autonomy</w:t>
      </w:r>
      <w:r w:rsidRPr="007B6E5F">
        <w:rPr>
          <w:rFonts w:asciiTheme="minorHAnsi" w:eastAsia="Calibri" w:hAnsiTheme="minorHAnsi"/>
          <w:lang w:val="en-GB"/>
        </w:rPr>
        <w:t xml:space="preserve"> was cited in a negative form (38.98%). This suggests that persons with disabilities are often excluded from decision-making processes that directly concern them and that they often are not consulted, thus they are not in a position to influence the decision. Exclusion from the decision-making process is related to the lack of preconditions for participation in decision-making, such as</w:t>
      </w:r>
      <w:r w:rsidR="00106BD8" w:rsidRPr="007B6E5F">
        <w:rPr>
          <w:rFonts w:asciiTheme="minorHAnsi" w:eastAsia="Calibri" w:hAnsiTheme="minorHAnsi"/>
          <w:lang w:val="en-GB"/>
        </w:rPr>
        <w:t xml:space="preserve"> an</w:t>
      </w:r>
      <w:r w:rsidRPr="007B6E5F">
        <w:rPr>
          <w:rFonts w:asciiTheme="minorHAnsi" w:eastAsia="Calibri" w:hAnsiTheme="minorHAnsi"/>
          <w:lang w:val="en-GB"/>
        </w:rPr>
        <w:t xml:space="preserve"> accessible venue of consultation meetings at various levels of government, public events in political life as well as information in accessible formats for persons with disabilities who are in need of the same.</w:t>
      </w:r>
    </w:p>
    <w:p w14:paraId="7F4D6B8E" w14:textId="77777777" w:rsidR="00CA5778" w:rsidRPr="007B6E5F" w:rsidRDefault="00CA5778" w:rsidP="00CA57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Theme="minorHAnsi" w:hAnsiTheme="minorHAnsi"/>
          <w:lang w:val="en-GB"/>
        </w:rPr>
      </w:pPr>
    </w:p>
    <w:p w14:paraId="58242058" w14:textId="22CD875D" w:rsidR="00CA5778" w:rsidRPr="007B6E5F" w:rsidRDefault="00845DB5" w:rsidP="00D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Theme="minorHAnsi" w:hAnsiTheme="minorHAnsi"/>
          <w:i/>
          <w:lang w:val="en-GB"/>
        </w:rPr>
      </w:pPr>
      <w:r w:rsidRPr="007B6E5F">
        <w:rPr>
          <w:rFonts w:asciiTheme="minorHAnsi" w:hAnsiTheme="minorHAnsi"/>
          <w:i/>
          <w:lang w:val="en-GB"/>
        </w:rPr>
        <w:t xml:space="preserve">Simply put, persons with disabilities will have as much impact in the politics as they are strong and capable target groups to address their problems. We have lived in a time when people were deciding about the destiny of a person with a disability. </w:t>
      </w:r>
      <w:r w:rsidR="00162930" w:rsidRPr="007B6E5F">
        <w:rPr>
          <w:rFonts w:asciiTheme="minorHAnsi" w:hAnsiTheme="minorHAnsi"/>
          <w:i/>
          <w:lang w:val="en-GB"/>
        </w:rPr>
        <w:t>C</w:t>
      </w:r>
      <w:r w:rsidRPr="007B6E5F">
        <w:rPr>
          <w:rFonts w:asciiTheme="minorHAnsi" w:hAnsiTheme="minorHAnsi"/>
          <w:i/>
          <w:lang w:val="en-GB"/>
        </w:rPr>
        <w:t xml:space="preserve">urrently </w:t>
      </w:r>
      <w:r w:rsidR="00162930" w:rsidRPr="007B6E5F">
        <w:rPr>
          <w:rFonts w:asciiTheme="minorHAnsi" w:hAnsiTheme="minorHAnsi"/>
          <w:i/>
          <w:lang w:val="en-GB"/>
        </w:rPr>
        <w:t>we don’t h</w:t>
      </w:r>
      <w:r w:rsidRPr="007B6E5F">
        <w:rPr>
          <w:rFonts w:asciiTheme="minorHAnsi" w:hAnsiTheme="minorHAnsi"/>
          <w:i/>
          <w:lang w:val="en-GB"/>
        </w:rPr>
        <w:t>ave enough capacit</w:t>
      </w:r>
      <w:r w:rsidR="00162930" w:rsidRPr="007B6E5F">
        <w:rPr>
          <w:rFonts w:asciiTheme="minorHAnsi" w:hAnsiTheme="minorHAnsi"/>
          <w:i/>
          <w:lang w:val="en-GB"/>
        </w:rPr>
        <w:t>ies</w:t>
      </w:r>
      <w:r w:rsidRPr="007B6E5F">
        <w:rPr>
          <w:rFonts w:asciiTheme="minorHAnsi" w:hAnsiTheme="minorHAnsi"/>
          <w:i/>
          <w:lang w:val="en-GB"/>
        </w:rPr>
        <w:t xml:space="preserve"> among persons with disabilities to share the story of what they actually need. So you have a case, that some sort of social rights or social benefits are more important than the crucial rights, not in the society and politics, but </w:t>
      </w:r>
      <w:r w:rsidR="00162930" w:rsidRPr="007B6E5F">
        <w:rPr>
          <w:rFonts w:asciiTheme="minorHAnsi" w:hAnsiTheme="minorHAnsi"/>
          <w:i/>
          <w:lang w:val="en-GB"/>
        </w:rPr>
        <w:t xml:space="preserve">among </w:t>
      </w:r>
      <w:r w:rsidRPr="007B6E5F">
        <w:rPr>
          <w:rFonts w:asciiTheme="minorHAnsi" w:hAnsiTheme="minorHAnsi"/>
          <w:i/>
          <w:lang w:val="en-GB"/>
        </w:rPr>
        <w:t>persons with disabilities. As long as this target group is not politically interested to influence on reality, until that mo</w:t>
      </w:r>
      <w:r w:rsidR="002A46D3">
        <w:rPr>
          <w:rFonts w:asciiTheme="minorHAnsi" w:hAnsiTheme="minorHAnsi"/>
          <w:i/>
          <w:lang w:val="en-GB"/>
        </w:rPr>
        <w:t>ment, nothing will change much.</w:t>
      </w:r>
      <w:r w:rsidRPr="007B6E5F">
        <w:rPr>
          <w:rFonts w:asciiTheme="minorHAnsi" w:hAnsiTheme="minorHAnsi"/>
          <w:i/>
          <w:lang w:val="en-GB"/>
        </w:rPr>
        <w:t xml:space="preserve"> </w:t>
      </w:r>
      <w:r w:rsidR="00230E28">
        <w:rPr>
          <w:rFonts w:asciiTheme="minorHAnsi" w:hAnsiTheme="minorHAnsi"/>
          <w:lang w:val="en-GB"/>
        </w:rPr>
        <w:t xml:space="preserve">- </w:t>
      </w:r>
      <w:r w:rsidR="00162930" w:rsidRPr="007B6E5F">
        <w:rPr>
          <w:rFonts w:asciiTheme="minorHAnsi" w:hAnsiTheme="minorHAnsi"/>
          <w:lang w:val="en-GB"/>
        </w:rPr>
        <w:t>Male, 34</w:t>
      </w:r>
    </w:p>
    <w:p w14:paraId="11EB70C1" w14:textId="3342C006" w:rsidR="005E41A0" w:rsidRPr="00230E28" w:rsidRDefault="00230E28" w:rsidP="00230E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Theme="minorHAnsi" w:hAnsiTheme="minorHAnsi"/>
          <w:i/>
          <w:lang w:val="en-GB"/>
        </w:rPr>
      </w:pPr>
      <w:r>
        <w:rPr>
          <w:rFonts w:asciiTheme="minorHAnsi" w:hAnsiTheme="minorHAnsi"/>
          <w:b/>
          <w:bCs/>
          <w:iCs/>
          <w:noProof/>
          <w:sz w:val="20"/>
          <w:szCs w:val="20"/>
        </w:rPr>
        <mc:AlternateContent>
          <mc:Choice Requires="wps">
            <w:drawing>
              <wp:anchor distT="0" distB="0" distL="114300" distR="114300" simplePos="0" relativeHeight="251666432" behindDoc="0" locked="0" layoutInCell="1" allowOverlap="1" wp14:anchorId="675B4969" wp14:editId="6B92185C">
                <wp:simplePos x="0" y="0"/>
                <wp:positionH relativeFrom="column">
                  <wp:posOffset>0</wp:posOffset>
                </wp:positionH>
                <wp:positionV relativeFrom="paragraph">
                  <wp:posOffset>234950</wp:posOffset>
                </wp:positionV>
                <wp:extent cx="5257800" cy="1779270"/>
                <wp:effectExtent l="50800" t="25400" r="76200" b="100330"/>
                <wp:wrapThrough wrapText="bothSides">
                  <wp:wrapPolygon edited="0">
                    <wp:start x="522" y="-308"/>
                    <wp:lineTo x="-209" y="0"/>
                    <wp:lineTo x="-209" y="20968"/>
                    <wp:lineTo x="626" y="22510"/>
                    <wp:lineTo x="20974" y="22510"/>
                    <wp:lineTo x="21809" y="20043"/>
                    <wp:lineTo x="21809" y="3700"/>
                    <wp:lineTo x="21496" y="1542"/>
                    <wp:lineTo x="21078" y="-308"/>
                    <wp:lineTo x="522" y="-308"/>
                  </wp:wrapPolygon>
                </wp:wrapThrough>
                <wp:docPr id="9" name="Rounded Rectangle 9" descr="Section Highlight"/>
                <wp:cNvGraphicFramePr/>
                <a:graphic xmlns:a="http://schemas.openxmlformats.org/drawingml/2006/main">
                  <a:graphicData uri="http://schemas.microsoft.com/office/word/2010/wordprocessingShape">
                    <wps:wsp>
                      <wps:cNvSpPr/>
                      <wps:spPr>
                        <a:xfrm>
                          <a:off x="0" y="0"/>
                          <a:ext cx="5257800" cy="177927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7C0E7C97" w14:textId="5ADDEC22" w:rsidR="00534B02" w:rsidRDefault="00534B02" w:rsidP="00230E28">
                            <w:pPr>
                              <w:jc w:val="both"/>
                            </w:pPr>
                            <w:r w:rsidRPr="00230E28">
                              <w:rPr>
                                <w:rFonts w:asciiTheme="minorHAnsi" w:hAnsiTheme="minorHAnsi"/>
                                <w:b/>
                                <w:bCs/>
                                <w:iCs/>
                                <w:sz w:val="20"/>
                                <w:szCs w:val="20"/>
                                <w:lang w:val="en-GB"/>
                              </w:rPr>
                              <w:t xml:space="preserve">Polling place no. 28. – Primary school “Nadežda Petrović“, Velika Plana </w:t>
                            </w:r>
                            <w:r w:rsidRPr="00230E28">
                              <w:rPr>
                                <w:rFonts w:asciiTheme="minorHAnsi" w:hAnsiTheme="minorHAnsi"/>
                                <w:iCs/>
                                <w:sz w:val="20"/>
                                <w:szCs w:val="20"/>
                                <w:lang w:val="en-GB"/>
                              </w:rPr>
                              <w:t>is not fully accessible to persons with disabilities. At the entrance of the school there is a ramp for wheelchair users, but there are no handrails to make it easier to overcome obstacles. There is a wide door at the entrance, but with a threshold with a height of more than 2 cm. The room in which the voting takes place is a gym for the physical education, with no threshold and with enough space to maneuver a wheelchair. There is a possibility that all persons voting in secret, except for those who do not see. Electoral commission members are willing to help and find solutions which, unfortunately, do not allow the secrecy of the ballot in case people who cannot see. The ballot box is accessible to persons who use</w:t>
                            </w:r>
                            <w:r w:rsidRPr="007B6E5F">
                              <w:rPr>
                                <w:rFonts w:asciiTheme="minorHAnsi" w:hAnsiTheme="minorHAnsi"/>
                                <w:iCs/>
                                <w:sz w:val="20"/>
                                <w:szCs w:val="20"/>
                                <w:lang w:val="en-GB"/>
                              </w:rPr>
                              <w:t xml:space="preserve"> wheelchairs.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id="Rounded Rectangle 9" o:spid="_x0000_s1031" alt="Description: Section Highlight" style="position:absolute;left:0;text-align:left;margin-left:0;margin-top:18.5pt;width:414pt;height:140.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" fillcolor="#4f81bd [3204]" strokecolor="#4579b8 [3044]">
                <v:fill color2="#a7bfde [1620]" rotate="t" type="gradient">
                  <o:fill v:ext="view" type="gradientUnscaled"/>
                </v:fill>
                <v:shadow on="t" opacity="22937f" mv:blur="40000f" origin=",.5" offset="0,23000emu"/>
                <v:textbox>
                  <w:txbxContent>
                    <w:p w14:paraId="7C0E7C97" w14:textId="5ADDEC22" w:rsidR="00534B02" w:rsidRDefault="00534B02" w:rsidP="00230E28">
                      <w:pPr>
                        <w:jc w:val="both"/>
                      </w:pPr>
                      <w:r w:rsidRPr="00230E28">
                        <w:rPr>
                          <w:rFonts w:asciiTheme="minorHAnsi" w:hAnsiTheme="minorHAnsi"/>
                          <w:b/>
                          <w:bCs/>
                          <w:iCs/>
                          <w:sz w:val="20"/>
                          <w:szCs w:val="20"/>
                          <w:lang w:val="en-GB"/>
                        </w:rPr>
                        <w:t>Polling place no. 28. – Primary school “</w:t>
                      </w:r>
                      <w:proofErr w:type="spellStart"/>
                      <w:r w:rsidRPr="00230E28">
                        <w:rPr>
                          <w:rFonts w:asciiTheme="minorHAnsi" w:hAnsiTheme="minorHAnsi"/>
                          <w:b/>
                          <w:bCs/>
                          <w:iCs/>
                          <w:sz w:val="20"/>
                          <w:szCs w:val="20"/>
                          <w:lang w:val="en-GB"/>
                        </w:rPr>
                        <w:t>Nadežda</w:t>
                      </w:r>
                      <w:proofErr w:type="spellEnd"/>
                      <w:r w:rsidRPr="00230E28">
                        <w:rPr>
                          <w:rFonts w:asciiTheme="minorHAnsi" w:hAnsiTheme="minorHAnsi"/>
                          <w:b/>
                          <w:bCs/>
                          <w:iCs/>
                          <w:sz w:val="20"/>
                          <w:szCs w:val="20"/>
                          <w:lang w:val="en-GB"/>
                        </w:rPr>
                        <w:t xml:space="preserve"> </w:t>
                      </w:r>
                      <w:proofErr w:type="spellStart"/>
                      <w:r w:rsidRPr="00230E28">
                        <w:rPr>
                          <w:rFonts w:asciiTheme="minorHAnsi" w:hAnsiTheme="minorHAnsi"/>
                          <w:b/>
                          <w:bCs/>
                          <w:iCs/>
                          <w:sz w:val="20"/>
                          <w:szCs w:val="20"/>
                          <w:lang w:val="en-GB"/>
                        </w:rPr>
                        <w:t>Petrović</w:t>
                      </w:r>
                      <w:proofErr w:type="spellEnd"/>
                      <w:r w:rsidRPr="00230E28">
                        <w:rPr>
                          <w:rFonts w:asciiTheme="minorHAnsi" w:hAnsiTheme="minorHAnsi"/>
                          <w:b/>
                          <w:bCs/>
                          <w:iCs/>
                          <w:sz w:val="20"/>
                          <w:szCs w:val="20"/>
                          <w:lang w:val="en-GB"/>
                        </w:rPr>
                        <w:t xml:space="preserve">“, </w:t>
                      </w:r>
                      <w:proofErr w:type="spellStart"/>
                      <w:r w:rsidRPr="00230E28">
                        <w:rPr>
                          <w:rFonts w:asciiTheme="minorHAnsi" w:hAnsiTheme="minorHAnsi"/>
                          <w:b/>
                          <w:bCs/>
                          <w:iCs/>
                          <w:sz w:val="20"/>
                          <w:szCs w:val="20"/>
                          <w:lang w:val="en-GB"/>
                        </w:rPr>
                        <w:t>Velika</w:t>
                      </w:r>
                      <w:proofErr w:type="spellEnd"/>
                      <w:r w:rsidRPr="00230E28">
                        <w:rPr>
                          <w:rFonts w:asciiTheme="minorHAnsi" w:hAnsiTheme="minorHAnsi"/>
                          <w:b/>
                          <w:bCs/>
                          <w:iCs/>
                          <w:sz w:val="20"/>
                          <w:szCs w:val="20"/>
                          <w:lang w:val="en-GB"/>
                        </w:rPr>
                        <w:t xml:space="preserve"> Plana </w:t>
                      </w:r>
                      <w:r w:rsidRPr="00230E28">
                        <w:rPr>
                          <w:rFonts w:asciiTheme="minorHAnsi" w:hAnsiTheme="minorHAnsi"/>
                          <w:iCs/>
                          <w:sz w:val="20"/>
                          <w:szCs w:val="20"/>
                          <w:lang w:val="en-GB"/>
                        </w:rPr>
                        <w:t xml:space="preserve">is not fully accessible to persons with disabilities. At the entrance of the school there is a ramp for wheelchair users, but there are no handrails to make it easier to overcome obstacles. There is a wide door at the entrance, but with a threshold with a height of more than 2 cm. The room in which the voting takes place is a gym for the physical education, with no threshold and with enough space to </w:t>
                      </w:r>
                      <w:proofErr w:type="spellStart"/>
                      <w:r w:rsidRPr="00230E28">
                        <w:rPr>
                          <w:rFonts w:asciiTheme="minorHAnsi" w:hAnsiTheme="minorHAnsi"/>
                          <w:iCs/>
                          <w:sz w:val="20"/>
                          <w:szCs w:val="20"/>
                          <w:lang w:val="en-GB"/>
                        </w:rPr>
                        <w:t>maneuver</w:t>
                      </w:r>
                      <w:proofErr w:type="spellEnd"/>
                      <w:r w:rsidRPr="00230E28">
                        <w:rPr>
                          <w:rFonts w:asciiTheme="minorHAnsi" w:hAnsiTheme="minorHAnsi"/>
                          <w:iCs/>
                          <w:sz w:val="20"/>
                          <w:szCs w:val="20"/>
                          <w:lang w:val="en-GB"/>
                        </w:rPr>
                        <w:t xml:space="preserve"> a wheelchair. There is a possibility that all persons voting in secret, except for those who do not see. Electoral commission members are willing to help and find solutions which, unfortunately, do not allow the secrecy of the ballot in case people who cannot see. The ballot box is accessible to persons who use</w:t>
                      </w:r>
                      <w:r w:rsidRPr="007B6E5F">
                        <w:rPr>
                          <w:rFonts w:asciiTheme="minorHAnsi" w:hAnsiTheme="minorHAnsi"/>
                          <w:iCs/>
                          <w:sz w:val="20"/>
                          <w:szCs w:val="20"/>
                          <w:lang w:val="en-GB"/>
                        </w:rPr>
                        <w:t xml:space="preserve"> wheelchairs.</w:t>
                      </w:r>
                    </w:p>
                  </w:txbxContent>
                </v:textbox>
                <w10:wrap type="through"/>
              </v:roundrect>
            </w:pict>
          </mc:Fallback>
        </mc:AlternateContent>
      </w:r>
    </w:p>
    <w:p w14:paraId="10514600" w14:textId="77777777" w:rsidR="00CA5778" w:rsidRPr="007B6E5F" w:rsidRDefault="00A0787A" w:rsidP="00567429">
      <w:pPr>
        <w:pStyle w:val="Heading2"/>
      </w:pPr>
      <w:bookmarkStart w:id="84" w:name="_Toc271452168"/>
      <w:r w:rsidRPr="007B6E5F">
        <w:t>Participation in public life</w:t>
      </w:r>
      <w:bookmarkEnd w:id="84"/>
    </w:p>
    <w:p w14:paraId="18F73615" w14:textId="77777777" w:rsidR="003C420B" w:rsidRPr="007B6E5F" w:rsidRDefault="003C420B" w:rsidP="00CA5778">
      <w:pPr>
        <w:jc w:val="both"/>
        <w:rPr>
          <w:rFonts w:asciiTheme="minorHAnsi" w:hAnsiTheme="minorHAnsi"/>
          <w:b/>
          <w:sz w:val="28"/>
          <w:szCs w:val="28"/>
          <w:lang w:val="en-GB"/>
        </w:rPr>
      </w:pPr>
    </w:p>
    <w:p w14:paraId="5EE2936D" w14:textId="77777777" w:rsidR="004316E1" w:rsidRPr="007B6E5F" w:rsidRDefault="004316E1" w:rsidP="004316E1">
      <w:pPr>
        <w:jc w:val="both"/>
        <w:rPr>
          <w:rFonts w:asciiTheme="minorHAnsi" w:hAnsiTheme="minorHAnsi"/>
          <w:lang w:val="en-GB"/>
        </w:rPr>
      </w:pPr>
      <w:r w:rsidRPr="007B6E5F">
        <w:rPr>
          <w:rFonts w:asciiTheme="minorHAnsi" w:hAnsiTheme="minorHAnsi"/>
          <w:lang w:val="en-GB"/>
        </w:rPr>
        <w:t xml:space="preserve">The analysis of compliance and violations of human rights principles within the field of </w:t>
      </w:r>
      <w:r w:rsidRPr="007B6E5F">
        <w:rPr>
          <w:rFonts w:asciiTheme="minorHAnsi" w:hAnsiTheme="minorHAnsi"/>
          <w:b/>
          <w:lang w:val="en-GB"/>
        </w:rPr>
        <w:t>Participation in public life</w:t>
      </w:r>
      <w:r w:rsidRPr="007B6E5F">
        <w:rPr>
          <w:rFonts w:asciiTheme="minorHAnsi" w:hAnsiTheme="minorHAnsi"/>
          <w:lang w:val="en-GB"/>
        </w:rPr>
        <w:t xml:space="preserve"> (Table 4) which includes social and public engagement in civil society organizations or political parties suggests that the principle of </w:t>
      </w:r>
      <w:r w:rsidRPr="007B6E5F">
        <w:rPr>
          <w:rFonts w:asciiTheme="minorHAnsi" w:hAnsiTheme="minorHAnsi"/>
          <w:b/>
          <w:lang w:val="en-GB"/>
        </w:rPr>
        <w:t>Participation, inclusion and accessibility principle</w:t>
      </w:r>
      <w:r w:rsidRPr="007B6E5F">
        <w:rPr>
          <w:rFonts w:asciiTheme="minorHAnsi" w:hAnsiTheme="minorHAnsi"/>
          <w:lang w:val="en-GB"/>
        </w:rPr>
        <w:t xml:space="preserve"> of human right is the one that has been brought the most in connection with the experiences mentioned by the respondents (74.58% of respondents). As expected, the majority of negative experiences </w:t>
      </w:r>
      <w:r w:rsidR="00734A4C" w:rsidRPr="007B6E5F">
        <w:rPr>
          <w:rFonts w:asciiTheme="minorHAnsi" w:hAnsiTheme="minorHAnsi"/>
          <w:lang w:val="en-GB"/>
        </w:rPr>
        <w:t>were</w:t>
      </w:r>
      <w:r w:rsidRPr="007B6E5F">
        <w:rPr>
          <w:rFonts w:asciiTheme="minorHAnsi" w:hAnsiTheme="minorHAnsi"/>
          <w:lang w:val="en-GB"/>
        </w:rPr>
        <w:t xml:space="preserve"> made in this regard (55.93%), in relation to the denial of their right to participate in public life due to the inaccessibility of public events, places of residence, political party facilities and so on.</w:t>
      </w:r>
    </w:p>
    <w:p w14:paraId="353EA799" w14:textId="77777777" w:rsidR="00D30E1E" w:rsidRPr="007B6E5F" w:rsidRDefault="00D30E1E" w:rsidP="004316E1">
      <w:pPr>
        <w:jc w:val="both"/>
        <w:rPr>
          <w:rFonts w:asciiTheme="minorHAnsi" w:hAnsiTheme="minorHAnsi"/>
          <w:lang w:val="en-GB"/>
        </w:rPr>
      </w:pPr>
    </w:p>
    <w:p w14:paraId="3FB05ABE" w14:textId="7D763F4F" w:rsidR="004316E1" w:rsidRPr="007B6E5F" w:rsidRDefault="004316E1" w:rsidP="00D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heme="minorHAnsi" w:eastAsia="Calibri" w:hAnsiTheme="minorHAnsi"/>
          <w:i/>
          <w:lang w:val="en-GB"/>
        </w:rPr>
      </w:pPr>
      <w:r w:rsidRPr="00A64512">
        <w:rPr>
          <w:rFonts w:asciiTheme="minorHAnsi" w:eastAsia="Calibri" w:hAnsiTheme="minorHAnsi"/>
          <w:i/>
          <w:lang w:val="en-GB"/>
        </w:rPr>
        <w:t>M:</w:t>
      </w:r>
      <w:r w:rsidR="00A64512">
        <w:rPr>
          <w:rFonts w:asciiTheme="minorHAnsi" w:eastAsia="Calibri" w:hAnsiTheme="minorHAnsi"/>
          <w:i/>
          <w:lang w:val="en-GB"/>
        </w:rPr>
        <w:t xml:space="preserve"> </w:t>
      </w:r>
      <w:r w:rsidRPr="007B6E5F">
        <w:rPr>
          <w:rFonts w:asciiTheme="minorHAnsi" w:eastAsia="Calibri" w:hAnsiTheme="minorHAnsi"/>
          <w:i/>
          <w:lang w:val="en-GB"/>
        </w:rPr>
        <w:t>When arranging these meeting</w:t>
      </w:r>
      <w:r w:rsidR="00A142B8" w:rsidRPr="007B6E5F">
        <w:rPr>
          <w:rFonts w:asciiTheme="minorHAnsi" w:eastAsia="Calibri" w:hAnsiTheme="minorHAnsi"/>
          <w:i/>
          <w:lang w:val="en-GB"/>
        </w:rPr>
        <w:t>s</w:t>
      </w:r>
      <w:r w:rsidRPr="007B6E5F">
        <w:rPr>
          <w:rFonts w:asciiTheme="minorHAnsi" w:eastAsia="Calibri" w:hAnsiTheme="minorHAnsi"/>
          <w:i/>
          <w:lang w:val="en-GB"/>
        </w:rPr>
        <w:t xml:space="preserve">, do they take into account accessibility, the venue, materials which are possibly used in </w:t>
      </w:r>
      <w:proofErr w:type="gramStart"/>
      <w:r w:rsidRPr="007B6E5F">
        <w:rPr>
          <w:rFonts w:asciiTheme="minorHAnsi" w:eastAsia="Calibri" w:hAnsiTheme="minorHAnsi"/>
          <w:i/>
          <w:lang w:val="en-GB"/>
        </w:rPr>
        <w:t>meetings,</w:t>
      </w:r>
      <w:proofErr w:type="gramEnd"/>
      <w:r w:rsidRPr="007B6E5F">
        <w:rPr>
          <w:rFonts w:asciiTheme="minorHAnsi" w:eastAsia="Calibri" w:hAnsiTheme="minorHAnsi"/>
          <w:i/>
          <w:lang w:val="en-GB"/>
        </w:rPr>
        <w:t xml:space="preserve"> do you</w:t>
      </w:r>
      <w:r w:rsidR="00A64512">
        <w:rPr>
          <w:rFonts w:asciiTheme="minorHAnsi" w:eastAsia="Calibri" w:hAnsiTheme="minorHAnsi"/>
          <w:i/>
          <w:lang w:val="en-GB"/>
        </w:rPr>
        <w:t xml:space="preserve"> have any examples of barriers?</w:t>
      </w:r>
    </w:p>
    <w:p w14:paraId="6B9613C5" w14:textId="51DA46FF" w:rsidR="004316E1" w:rsidRPr="007B6E5F" w:rsidRDefault="0017211C" w:rsidP="00D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heme="minorHAnsi" w:eastAsia="Calibri" w:hAnsiTheme="minorHAnsi"/>
          <w:i/>
          <w:lang w:val="en-GB"/>
        </w:rPr>
      </w:pPr>
      <w:r w:rsidRPr="00A64512">
        <w:rPr>
          <w:rFonts w:asciiTheme="minorHAnsi" w:eastAsia="Calibri" w:hAnsiTheme="minorHAnsi"/>
          <w:i/>
          <w:lang w:val="en-GB"/>
        </w:rPr>
        <w:t>I</w:t>
      </w:r>
      <w:r w:rsidR="004316E1" w:rsidRPr="00A64512">
        <w:rPr>
          <w:rFonts w:asciiTheme="minorHAnsi" w:eastAsia="Calibri" w:hAnsiTheme="minorHAnsi"/>
          <w:i/>
          <w:lang w:val="en-GB"/>
        </w:rPr>
        <w:t>:</w:t>
      </w:r>
      <w:r w:rsidR="00A64512">
        <w:rPr>
          <w:rFonts w:asciiTheme="minorHAnsi" w:eastAsia="Calibri" w:hAnsiTheme="minorHAnsi"/>
          <w:i/>
          <w:lang w:val="en-GB"/>
        </w:rPr>
        <w:t xml:space="preserve"> </w:t>
      </w:r>
      <w:r w:rsidR="004316E1" w:rsidRPr="007B6E5F">
        <w:rPr>
          <w:rFonts w:asciiTheme="minorHAnsi" w:eastAsia="Calibri" w:hAnsiTheme="minorHAnsi"/>
          <w:i/>
          <w:lang w:val="en-GB"/>
        </w:rPr>
        <w:t xml:space="preserve">Sometime the venues were physically inaccessible, but </w:t>
      </w:r>
      <w:r w:rsidR="00A142B8" w:rsidRPr="007B6E5F">
        <w:rPr>
          <w:rFonts w:asciiTheme="minorHAnsi" w:eastAsia="Calibri" w:hAnsiTheme="minorHAnsi"/>
          <w:i/>
          <w:lang w:val="en-GB"/>
        </w:rPr>
        <w:t xml:space="preserve">the </w:t>
      </w:r>
      <w:r w:rsidR="004316E1" w:rsidRPr="007B6E5F">
        <w:rPr>
          <w:rFonts w:asciiTheme="minorHAnsi" w:eastAsia="Calibri" w:hAnsiTheme="minorHAnsi"/>
          <w:i/>
          <w:lang w:val="en-GB"/>
        </w:rPr>
        <w:t>material was often not or material was subsequently received, I ob</w:t>
      </w:r>
      <w:r w:rsidR="00A64512">
        <w:rPr>
          <w:rFonts w:asciiTheme="minorHAnsi" w:eastAsia="Calibri" w:hAnsiTheme="minorHAnsi"/>
          <w:i/>
          <w:lang w:val="en-GB"/>
        </w:rPr>
        <w:t xml:space="preserve">tain it </w:t>
      </w:r>
      <w:proofErr w:type="gramStart"/>
      <w:r w:rsidR="00A64512">
        <w:rPr>
          <w:rFonts w:asciiTheme="minorHAnsi" w:eastAsia="Calibri" w:hAnsiTheme="minorHAnsi"/>
          <w:i/>
          <w:lang w:val="en-GB"/>
        </w:rPr>
        <w:t>later ....</w:t>
      </w:r>
      <w:proofErr w:type="gramEnd"/>
      <w:r w:rsidR="00A64512">
        <w:rPr>
          <w:rFonts w:asciiTheme="minorHAnsi" w:eastAsia="Calibri" w:hAnsiTheme="minorHAnsi"/>
          <w:i/>
          <w:lang w:val="en-GB"/>
        </w:rPr>
        <w:t xml:space="preserve"> </w:t>
      </w:r>
      <w:proofErr w:type="gramStart"/>
      <w:r w:rsidR="00A64512">
        <w:rPr>
          <w:rFonts w:asciiTheme="minorHAnsi" w:eastAsia="Calibri" w:hAnsiTheme="minorHAnsi"/>
          <w:i/>
          <w:lang w:val="en-GB"/>
        </w:rPr>
        <w:t>a</w:t>
      </w:r>
      <w:proofErr w:type="gramEnd"/>
      <w:r w:rsidR="00A64512">
        <w:rPr>
          <w:rFonts w:asciiTheme="minorHAnsi" w:eastAsia="Calibri" w:hAnsiTheme="minorHAnsi"/>
          <w:i/>
          <w:lang w:val="en-GB"/>
        </w:rPr>
        <w:t xml:space="preserve"> lot later.</w:t>
      </w:r>
      <w:r w:rsidR="004316E1" w:rsidRPr="007B6E5F">
        <w:rPr>
          <w:rFonts w:asciiTheme="minorHAnsi" w:eastAsia="Calibri" w:hAnsiTheme="minorHAnsi"/>
          <w:i/>
          <w:lang w:val="en-GB"/>
        </w:rPr>
        <w:t xml:space="preserve"> </w:t>
      </w:r>
      <w:r w:rsidR="007B6E5F">
        <w:rPr>
          <w:rFonts w:asciiTheme="minorHAnsi" w:eastAsia="Calibri" w:hAnsiTheme="minorHAnsi"/>
          <w:i/>
          <w:lang w:val="en-GB"/>
        </w:rPr>
        <w:t xml:space="preserve">- </w:t>
      </w:r>
      <w:r w:rsidR="004316E1" w:rsidRPr="007B6E5F">
        <w:rPr>
          <w:rFonts w:asciiTheme="minorHAnsi" w:eastAsia="Calibri" w:hAnsiTheme="minorHAnsi"/>
          <w:lang w:val="en-GB"/>
        </w:rPr>
        <w:t>Female, 31</w:t>
      </w:r>
      <w:r w:rsidR="004316E1" w:rsidRPr="007B6E5F">
        <w:rPr>
          <w:rFonts w:asciiTheme="minorHAnsi" w:eastAsia="Calibri" w:hAnsiTheme="minorHAnsi"/>
          <w:i/>
          <w:lang w:val="en-GB"/>
        </w:rPr>
        <w:t xml:space="preserve"> </w:t>
      </w:r>
    </w:p>
    <w:p w14:paraId="362BF3B5" w14:textId="77777777" w:rsidR="00A64512" w:rsidRDefault="00A64512" w:rsidP="00D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heme="minorHAnsi" w:eastAsia="Calibri" w:hAnsiTheme="minorHAnsi"/>
          <w:i/>
          <w:lang w:val="en-GB"/>
        </w:rPr>
      </w:pPr>
    </w:p>
    <w:p w14:paraId="77816A38" w14:textId="2E48C73F" w:rsidR="004316E1" w:rsidRPr="007B6E5F" w:rsidRDefault="004316E1" w:rsidP="00A645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Theme="minorHAnsi" w:eastAsia="Calibri" w:hAnsiTheme="minorHAnsi"/>
          <w:lang w:val="en-GB"/>
        </w:rPr>
      </w:pPr>
      <w:r w:rsidRPr="007B6E5F">
        <w:rPr>
          <w:rFonts w:asciiTheme="minorHAnsi" w:eastAsia="Calibri" w:hAnsiTheme="minorHAnsi"/>
          <w:i/>
          <w:lang w:val="en-GB"/>
        </w:rPr>
        <w:t xml:space="preserve">I did not want to go because of the stairs and ... actually the </w:t>
      </w:r>
      <w:proofErr w:type="gramStart"/>
      <w:r w:rsidRPr="007B6E5F">
        <w:rPr>
          <w:rFonts w:asciiTheme="minorHAnsi" w:eastAsia="Calibri" w:hAnsiTheme="minorHAnsi"/>
          <w:i/>
          <w:lang w:val="en-GB"/>
        </w:rPr>
        <w:t>entrance ....</w:t>
      </w:r>
      <w:proofErr w:type="gramEnd"/>
      <w:r w:rsidRPr="007B6E5F">
        <w:rPr>
          <w:rFonts w:asciiTheme="minorHAnsi" w:eastAsia="Calibri" w:hAnsiTheme="minorHAnsi"/>
          <w:i/>
          <w:lang w:val="en-GB"/>
        </w:rPr>
        <w:t xml:space="preserve"> </w:t>
      </w:r>
      <w:proofErr w:type="gramStart"/>
      <w:r w:rsidRPr="007B6E5F">
        <w:rPr>
          <w:rFonts w:asciiTheme="minorHAnsi" w:eastAsia="Calibri" w:hAnsiTheme="minorHAnsi"/>
          <w:i/>
          <w:lang w:val="en-GB"/>
        </w:rPr>
        <w:t>the</w:t>
      </w:r>
      <w:proofErr w:type="gramEnd"/>
      <w:r w:rsidRPr="007B6E5F">
        <w:rPr>
          <w:rFonts w:asciiTheme="minorHAnsi" w:eastAsia="Calibri" w:hAnsiTheme="minorHAnsi"/>
          <w:i/>
          <w:lang w:val="en-GB"/>
        </w:rPr>
        <w:t xml:space="preserve"> entrance to the headquarters of the party has four steps .... </w:t>
      </w:r>
      <w:proofErr w:type="gramStart"/>
      <w:r w:rsidRPr="007B6E5F">
        <w:rPr>
          <w:rFonts w:asciiTheme="minorHAnsi" w:eastAsia="Calibri" w:hAnsiTheme="minorHAnsi"/>
          <w:i/>
          <w:lang w:val="en-GB"/>
        </w:rPr>
        <w:t>four</w:t>
      </w:r>
      <w:proofErr w:type="gramEnd"/>
      <w:r w:rsidRPr="007B6E5F">
        <w:rPr>
          <w:rFonts w:asciiTheme="minorHAnsi" w:eastAsia="Calibri" w:hAnsiTheme="minorHAnsi"/>
          <w:i/>
          <w:lang w:val="en-GB"/>
        </w:rPr>
        <w:t xml:space="preserve"> steps, but did not </w:t>
      </w:r>
      <w:r w:rsidR="00A64512">
        <w:rPr>
          <w:rFonts w:asciiTheme="minorHAnsi" w:eastAsia="Calibri" w:hAnsiTheme="minorHAnsi"/>
          <w:i/>
          <w:lang w:val="en-GB"/>
        </w:rPr>
        <w:t>want to go.</w:t>
      </w:r>
      <w:r w:rsidR="007B6E5F">
        <w:rPr>
          <w:rFonts w:asciiTheme="minorHAnsi" w:eastAsia="Calibri" w:hAnsiTheme="minorHAnsi"/>
          <w:i/>
          <w:lang w:val="en-GB"/>
        </w:rPr>
        <w:t xml:space="preserve"> - </w:t>
      </w:r>
      <w:r w:rsidRPr="007B6E5F">
        <w:rPr>
          <w:rFonts w:asciiTheme="minorHAnsi" w:eastAsia="Calibri" w:hAnsiTheme="minorHAnsi"/>
          <w:lang w:val="en-GB"/>
        </w:rPr>
        <w:t>Male, 39</w:t>
      </w:r>
    </w:p>
    <w:p w14:paraId="3AD4D7B6" w14:textId="77777777" w:rsidR="00BC16CA" w:rsidRPr="007B6E5F" w:rsidRDefault="00BC16CA" w:rsidP="00CA57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heme="minorHAnsi" w:hAnsiTheme="minorHAnsi"/>
          <w:lang w:val="en-GB"/>
        </w:rPr>
      </w:pPr>
    </w:p>
    <w:p w14:paraId="12643437" w14:textId="670BE85D" w:rsidR="00001FEB" w:rsidRDefault="00001FEB" w:rsidP="00567429">
      <w:pPr>
        <w:pStyle w:val="Heading3"/>
      </w:pPr>
      <w:bookmarkStart w:id="85" w:name="_Toc271452169"/>
      <w:r w:rsidRPr="006648D4">
        <w:t>Table 4</w:t>
      </w:r>
      <w:r w:rsidR="00AF126F">
        <w:t>.</w:t>
      </w:r>
      <w:r w:rsidRPr="006648D4">
        <w:t xml:space="preserve"> Participation in public life</w:t>
      </w:r>
      <w:bookmarkEnd w:id="85"/>
    </w:p>
    <w:tbl>
      <w:tblPr>
        <w:tblW w:w="6536" w:type="dxa"/>
        <w:tblInd w:w="93" w:type="dxa"/>
        <w:tblLayout w:type="fixed"/>
        <w:tblLook w:val="04A0" w:firstRow="1" w:lastRow="0" w:firstColumn="1" w:lastColumn="0" w:noHBand="0" w:noVBand="1"/>
      </w:tblPr>
      <w:tblGrid>
        <w:gridCol w:w="4126"/>
        <w:gridCol w:w="1418"/>
        <w:gridCol w:w="992"/>
      </w:tblGrid>
      <w:tr w:rsidR="00AF126F" w:rsidRPr="0096226D" w14:paraId="2C898923" w14:textId="77777777" w:rsidTr="001B3927">
        <w:trPr>
          <w:trHeight w:val="49"/>
        </w:trPr>
        <w:tc>
          <w:tcPr>
            <w:tcW w:w="4126"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355EB177" w14:textId="19CA35FE" w:rsidR="00AF126F" w:rsidRPr="001B3927" w:rsidRDefault="00AF126F" w:rsidP="00AF126F">
            <w:pPr>
              <w:rPr>
                <w:rFonts w:eastAsia="Times New Roman"/>
                <w:color w:val="000000"/>
                <w:sz w:val="20"/>
                <w:szCs w:val="20"/>
                <w:lang w:val="it-IT"/>
              </w:rPr>
            </w:pPr>
            <w:r w:rsidRPr="001B3927">
              <w:rPr>
                <w:rFonts w:asciiTheme="minorHAnsi" w:eastAsia="Times New Roman" w:hAnsiTheme="minorHAnsi"/>
                <w:color w:val="000000"/>
                <w:sz w:val="20"/>
                <w:szCs w:val="20"/>
                <w:lang w:val="en-GB"/>
              </w:rPr>
              <w:t>Participation in public life</w:t>
            </w:r>
          </w:p>
        </w:tc>
        <w:tc>
          <w:tcPr>
            <w:tcW w:w="1418" w:type="dxa"/>
            <w:tcBorders>
              <w:top w:val="single" w:sz="4" w:space="0" w:color="auto"/>
              <w:left w:val="nil"/>
              <w:bottom w:val="single" w:sz="4" w:space="0" w:color="auto"/>
              <w:right w:val="single" w:sz="4" w:space="0" w:color="auto"/>
            </w:tcBorders>
            <w:shd w:val="clear" w:color="auto" w:fill="D9D9D9"/>
            <w:noWrap/>
            <w:vAlign w:val="center"/>
            <w:hideMark/>
          </w:tcPr>
          <w:p w14:paraId="0CCB0178" w14:textId="160F4D7E" w:rsidR="00AF126F" w:rsidRPr="001B3927" w:rsidRDefault="00AF126F" w:rsidP="00AF126F">
            <w:pPr>
              <w:jc w:val="center"/>
              <w:rPr>
                <w:rFonts w:eastAsia="Times New Roman"/>
                <w:color w:val="000000"/>
                <w:sz w:val="20"/>
                <w:szCs w:val="20"/>
                <w:lang w:val="it-IT"/>
              </w:rPr>
            </w:pPr>
            <w:r w:rsidRPr="001B3927">
              <w:rPr>
                <w:rFonts w:asciiTheme="minorHAnsi" w:eastAsia="Times New Roman" w:hAnsiTheme="minorHAnsi"/>
                <w:color w:val="000000"/>
                <w:sz w:val="20"/>
                <w:szCs w:val="20"/>
                <w:lang w:val="en-GB"/>
              </w:rPr>
              <w:t>No of persons</w:t>
            </w:r>
          </w:p>
        </w:tc>
        <w:tc>
          <w:tcPr>
            <w:tcW w:w="992" w:type="dxa"/>
            <w:tcBorders>
              <w:top w:val="single" w:sz="4" w:space="0" w:color="auto"/>
              <w:left w:val="nil"/>
              <w:bottom w:val="single" w:sz="4" w:space="0" w:color="auto"/>
              <w:right w:val="single" w:sz="4" w:space="0" w:color="auto"/>
            </w:tcBorders>
            <w:shd w:val="clear" w:color="auto" w:fill="D9D9D9"/>
            <w:noWrap/>
            <w:vAlign w:val="bottom"/>
            <w:hideMark/>
          </w:tcPr>
          <w:p w14:paraId="630406E6" w14:textId="7CD1641F" w:rsidR="00AF126F" w:rsidRPr="001B3927" w:rsidRDefault="00AF126F" w:rsidP="00AF126F">
            <w:pPr>
              <w:jc w:val="center"/>
              <w:rPr>
                <w:rFonts w:eastAsia="Times New Roman"/>
                <w:color w:val="000000"/>
                <w:sz w:val="20"/>
                <w:szCs w:val="20"/>
                <w:lang w:val="it-IT"/>
              </w:rPr>
            </w:pPr>
            <w:r w:rsidRPr="001B3927">
              <w:rPr>
                <w:rFonts w:asciiTheme="minorHAnsi" w:eastAsia="Times New Roman" w:hAnsiTheme="minorHAnsi"/>
                <w:color w:val="000000"/>
                <w:sz w:val="20"/>
                <w:szCs w:val="20"/>
                <w:lang w:val="en-GB"/>
              </w:rPr>
              <w:t>%</w:t>
            </w:r>
          </w:p>
        </w:tc>
      </w:tr>
      <w:tr w:rsidR="00AF126F" w:rsidRPr="0096226D" w14:paraId="43A45120" w14:textId="77777777" w:rsidTr="001B3927">
        <w:trPr>
          <w:trHeight w:val="213"/>
        </w:trPr>
        <w:tc>
          <w:tcPr>
            <w:tcW w:w="4126" w:type="dxa"/>
            <w:tcBorders>
              <w:top w:val="nil"/>
              <w:left w:val="single" w:sz="4" w:space="0" w:color="auto"/>
              <w:bottom w:val="single" w:sz="4" w:space="0" w:color="auto"/>
              <w:right w:val="single" w:sz="4" w:space="0" w:color="auto"/>
            </w:tcBorders>
            <w:shd w:val="clear" w:color="auto" w:fill="D9D9D9"/>
            <w:vAlign w:val="bottom"/>
            <w:hideMark/>
          </w:tcPr>
          <w:p w14:paraId="335EC68D" w14:textId="4091EF60" w:rsidR="00AF126F" w:rsidRPr="001B3927" w:rsidRDefault="00AF126F" w:rsidP="00AF126F">
            <w:pPr>
              <w:rPr>
                <w:rFonts w:eastAsia="Times New Roman"/>
                <w:color w:val="000000"/>
                <w:sz w:val="20"/>
                <w:szCs w:val="20"/>
                <w:lang w:val="it-IT"/>
              </w:rPr>
            </w:pPr>
            <w:r w:rsidRPr="001B3927">
              <w:rPr>
                <w:rFonts w:asciiTheme="minorHAnsi" w:eastAsia="Times New Roman" w:hAnsiTheme="minorHAnsi"/>
                <w:color w:val="000000"/>
                <w:sz w:val="20"/>
                <w:szCs w:val="20"/>
                <w:lang w:val="en-GB"/>
              </w:rPr>
              <w:t>Participation, inclusion and accessibility</w:t>
            </w:r>
          </w:p>
        </w:tc>
        <w:tc>
          <w:tcPr>
            <w:tcW w:w="1418" w:type="dxa"/>
            <w:tcBorders>
              <w:top w:val="nil"/>
              <w:left w:val="nil"/>
              <w:bottom w:val="single" w:sz="4" w:space="0" w:color="auto"/>
              <w:right w:val="single" w:sz="4" w:space="0" w:color="auto"/>
            </w:tcBorders>
            <w:shd w:val="clear" w:color="auto" w:fill="D9D9D9"/>
            <w:noWrap/>
            <w:hideMark/>
          </w:tcPr>
          <w:p w14:paraId="55F3E9F6" w14:textId="5206F8B4" w:rsidR="00AF126F" w:rsidRPr="001B3927" w:rsidRDefault="00AF126F" w:rsidP="001B3927">
            <w:pPr>
              <w:jc w:val="center"/>
              <w:rPr>
                <w:rFonts w:eastAsia="Times New Roman"/>
                <w:color w:val="000000"/>
                <w:sz w:val="20"/>
                <w:szCs w:val="20"/>
                <w:lang w:val="it-IT"/>
              </w:rPr>
            </w:pPr>
            <w:r w:rsidRPr="001B3927">
              <w:rPr>
                <w:rFonts w:asciiTheme="minorHAnsi" w:eastAsia="Times New Roman" w:hAnsiTheme="minorHAnsi"/>
                <w:color w:val="000000"/>
                <w:sz w:val="20"/>
                <w:szCs w:val="20"/>
                <w:lang w:val="en-GB"/>
              </w:rPr>
              <w:t>44</w:t>
            </w:r>
          </w:p>
        </w:tc>
        <w:tc>
          <w:tcPr>
            <w:tcW w:w="992" w:type="dxa"/>
            <w:tcBorders>
              <w:top w:val="nil"/>
              <w:left w:val="nil"/>
              <w:bottom w:val="single" w:sz="4" w:space="0" w:color="auto"/>
              <w:right w:val="single" w:sz="4" w:space="0" w:color="auto"/>
            </w:tcBorders>
            <w:shd w:val="clear" w:color="auto" w:fill="D9D9D9"/>
            <w:noWrap/>
            <w:vAlign w:val="bottom"/>
            <w:hideMark/>
          </w:tcPr>
          <w:p w14:paraId="09635AF0" w14:textId="7716C09A" w:rsidR="00AF126F" w:rsidRPr="001B3927" w:rsidRDefault="00AF126F" w:rsidP="00AF126F">
            <w:pPr>
              <w:jc w:val="center"/>
              <w:rPr>
                <w:rFonts w:eastAsia="Times New Roman"/>
                <w:color w:val="000000"/>
                <w:sz w:val="20"/>
                <w:szCs w:val="20"/>
                <w:lang w:val="it-IT"/>
              </w:rPr>
            </w:pPr>
            <w:r w:rsidRPr="001B3927">
              <w:rPr>
                <w:rFonts w:asciiTheme="minorHAnsi" w:eastAsia="Times New Roman" w:hAnsiTheme="minorHAnsi"/>
                <w:color w:val="000000"/>
                <w:sz w:val="20"/>
                <w:szCs w:val="20"/>
                <w:lang w:val="en-GB"/>
              </w:rPr>
              <w:t>74.58%</w:t>
            </w:r>
          </w:p>
        </w:tc>
      </w:tr>
      <w:tr w:rsidR="00AF126F" w:rsidRPr="0096226D" w14:paraId="584ACCA9" w14:textId="77777777" w:rsidTr="001B3927">
        <w:trPr>
          <w:trHeight w:val="255"/>
        </w:trPr>
        <w:tc>
          <w:tcPr>
            <w:tcW w:w="4126" w:type="dxa"/>
            <w:tcBorders>
              <w:top w:val="nil"/>
              <w:left w:val="single" w:sz="4" w:space="0" w:color="auto"/>
              <w:bottom w:val="single" w:sz="4" w:space="0" w:color="auto"/>
              <w:right w:val="single" w:sz="4" w:space="0" w:color="auto"/>
            </w:tcBorders>
            <w:shd w:val="clear" w:color="auto" w:fill="auto"/>
            <w:vAlign w:val="bottom"/>
            <w:hideMark/>
          </w:tcPr>
          <w:p w14:paraId="11C90B59" w14:textId="5D5E1796" w:rsidR="00AF126F" w:rsidRPr="001B3927" w:rsidRDefault="00AF126F" w:rsidP="00AF126F">
            <w:pPr>
              <w:rPr>
                <w:rFonts w:eastAsia="Times New Roman"/>
                <w:color w:val="000000"/>
                <w:sz w:val="20"/>
                <w:szCs w:val="20"/>
              </w:rPr>
            </w:pPr>
            <w:r w:rsidRPr="001B3927">
              <w:rPr>
                <w:rFonts w:asciiTheme="minorHAnsi" w:eastAsia="Times New Roman" w:hAnsiTheme="minorHAnsi"/>
                <w:color w:val="000000"/>
                <w:sz w:val="20"/>
                <w:szCs w:val="20"/>
                <w:lang w:val="en-GB"/>
              </w:rPr>
              <w:t>EXCPL</w:t>
            </w:r>
          </w:p>
        </w:tc>
        <w:tc>
          <w:tcPr>
            <w:tcW w:w="1418" w:type="dxa"/>
            <w:tcBorders>
              <w:top w:val="nil"/>
              <w:left w:val="nil"/>
              <w:bottom w:val="single" w:sz="4" w:space="0" w:color="auto"/>
              <w:right w:val="single" w:sz="4" w:space="0" w:color="auto"/>
            </w:tcBorders>
            <w:shd w:val="clear" w:color="auto" w:fill="auto"/>
            <w:noWrap/>
            <w:hideMark/>
          </w:tcPr>
          <w:p w14:paraId="68C51D30" w14:textId="2713A118" w:rsidR="00AF126F" w:rsidRPr="001B3927" w:rsidRDefault="00AF126F" w:rsidP="00AF126F">
            <w:pPr>
              <w:jc w:val="center"/>
              <w:rPr>
                <w:rFonts w:eastAsia="Times New Roman"/>
                <w:color w:val="000000"/>
                <w:sz w:val="20"/>
                <w:szCs w:val="20"/>
              </w:rPr>
            </w:pPr>
            <w:r w:rsidRPr="001B3927">
              <w:rPr>
                <w:rFonts w:asciiTheme="minorHAnsi" w:eastAsia="Times New Roman" w:hAnsiTheme="minorHAnsi"/>
                <w:color w:val="000000"/>
                <w:sz w:val="20"/>
                <w:szCs w:val="20"/>
                <w:lang w:val="en-GB"/>
              </w:rPr>
              <w:t>33</w:t>
            </w:r>
          </w:p>
        </w:tc>
        <w:tc>
          <w:tcPr>
            <w:tcW w:w="992" w:type="dxa"/>
            <w:tcBorders>
              <w:top w:val="nil"/>
              <w:left w:val="nil"/>
              <w:bottom w:val="single" w:sz="4" w:space="0" w:color="auto"/>
              <w:right w:val="single" w:sz="4" w:space="0" w:color="auto"/>
            </w:tcBorders>
            <w:shd w:val="clear" w:color="auto" w:fill="auto"/>
            <w:noWrap/>
            <w:vAlign w:val="bottom"/>
            <w:hideMark/>
          </w:tcPr>
          <w:p w14:paraId="6CFD9BB1" w14:textId="26B69307" w:rsidR="00AF126F" w:rsidRPr="001B3927" w:rsidRDefault="00AF126F" w:rsidP="00AF126F">
            <w:pPr>
              <w:jc w:val="center"/>
              <w:rPr>
                <w:rFonts w:eastAsia="Times New Roman"/>
                <w:color w:val="000000"/>
                <w:sz w:val="20"/>
                <w:szCs w:val="20"/>
              </w:rPr>
            </w:pPr>
            <w:r w:rsidRPr="001B3927">
              <w:rPr>
                <w:rFonts w:asciiTheme="minorHAnsi" w:eastAsia="Times New Roman" w:hAnsiTheme="minorHAnsi"/>
                <w:color w:val="000000"/>
                <w:sz w:val="20"/>
                <w:szCs w:val="20"/>
                <w:lang w:val="en-GB"/>
              </w:rPr>
              <w:t>55.93%</w:t>
            </w:r>
          </w:p>
        </w:tc>
      </w:tr>
      <w:tr w:rsidR="00AF126F" w:rsidRPr="0096226D" w14:paraId="4F1C8EAD" w14:textId="77777777" w:rsidTr="001B3927">
        <w:trPr>
          <w:trHeight w:val="255"/>
        </w:trPr>
        <w:tc>
          <w:tcPr>
            <w:tcW w:w="4126" w:type="dxa"/>
            <w:tcBorders>
              <w:top w:val="nil"/>
              <w:left w:val="single" w:sz="4" w:space="0" w:color="auto"/>
              <w:bottom w:val="single" w:sz="4" w:space="0" w:color="auto"/>
              <w:right w:val="single" w:sz="4" w:space="0" w:color="auto"/>
            </w:tcBorders>
            <w:shd w:val="clear" w:color="auto" w:fill="auto"/>
            <w:vAlign w:val="bottom"/>
            <w:hideMark/>
          </w:tcPr>
          <w:p w14:paraId="489A56DF" w14:textId="59359C6A" w:rsidR="00AF126F" w:rsidRPr="001B3927" w:rsidRDefault="00AF126F" w:rsidP="00AF126F">
            <w:pPr>
              <w:rPr>
                <w:rFonts w:eastAsia="Times New Roman"/>
                <w:color w:val="000000"/>
                <w:sz w:val="20"/>
                <w:szCs w:val="20"/>
              </w:rPr>
            </w:pPr>
            <w:r w:rsidRPr="001B3927">
              <w:rPr>
                <w:rFonts w:asciiTheme="minorHAnsi" w:eastAsia="Times New Roman" w:hAnsiTheme="minorHAnsi"/>
                <w:color w:val="000000"/>
                <w:sz w:val="20"/>
                <w:szCs w:val="20"/>
                <w:lang w:val="en-GB"/>
              </w:rPr>
              <w:t>INCLPL</w:t>
            </w:r>
          </w:p>
        </w:tc>
        <w:tc>
          <w:tcPr>
            <w:tcW w:w="1418" w:type="dxa"/>
            <w:tcBorders>
              <w:top w:val="nil"/>
              <w:left w:val="nil"/>
              <w:bottom w:val="single" w:sz="4" w:space="0" w:color="auto"/>
              <w:right w:val="single" w:sz="4" w:space="0" w:color="auto"/>
            </w:tcBorders>
            <w:shd w:val="clear" w:color="auto" w:fill="auto"/>
            <w:noWrap/>
            <w:hideMark/>
          </w:tcPr>
          <w:p w14:paraId="64037CEE" w14:textId="3DB598FC" w:rsidR="00AF126F" w:rsidRPr="001B3927" w:rsidRDefault="00AF126F" w:rsidP="00AF126F">
            <w:pPr>
              <w:jc w:val="center"/>
              <w:rPr>
                <w:rFonts w:eastAsia="Times New Roman"/>
                <w:color w:val="000000"/>
                <w:sz w:val="20"/>
                <w:szCs w:val="20"/>
              </w:rPr>
            </w:pPr>
            <w:r w:rsidRPr="001B3927">
              <w:rPr>
                <w:rFonts w:asciiTheme="minorHAnsi" w:eastAsia="Times New Roman" w:hAnsiTheme="minorHAnsi"/>
                <w:color w:val="000000"/>
                <w:sz w:val="20"/>
                <w:szCs w:val="20"/>
                <w:lang w:val="en-GB"/>
              </w:rPr>
              <w:t>21</w:t>
            </w:r>
          </w:p>
        </w:tc>
        <w:tc>
          <w:tcPr>
            <w:tcW w:w="992" w:type="dxa"/>
            <w:tcBorders>
              <w:top w:val="nil"/>
              <w:left w:val="nil"/>
              <w:bottom w:val="single" w:sz="4" w:space="0" w:color="auto"/>
              <w:right w:val="single" w:sz="4" w:space="0" w:color="auto"/>
            </w:tcBorders>
            <w:shd w:val="clear" w:color="auto" w:fill="auto"/>
            <w:noWrap/>
            <w:vAlign w:val="bottom"/>
            <w:hideMark/>
          </w:tcPr>
          <w:p w14:paraId="74DCA115" w14:textId="6BD5916E" w:rsidR="00AF126F" w:rsidRPr="001B3927" w:rsidRDefault="00AF126F" w:rsidP="00AF126F">
            <w:pPr>
              <w:jc w:val="center"/>
              <w:rPr>
                <w:rFonts w:eastAsia="Times New Roman"/>
                <w:color w:val="000000"/>
                <w:sz w:val="20"/>
                <w:szCs w:val="20"/>
              </w:rPr>
            </w:pPr>
            <w:r w:rsidRPr="001B3927">
              <w:rPr>
                <w:rFonts w:asciiTheme="minorHAnsi" w:eastAsia="Times New Roman" w:hAnsiTheme="minorHAnsi"/>
                <w:color w:val="000000"/>
                <w:sz w:val="20"/>
                <w:szCs w:val="20"/>
                <w:lang w:val="en-GB"/>
              </w:rPr>
              <w:t>35.59%</w:t>
            </w:r>
          </w:p>
        </w:tc>
      </w:tr>
      <w:tr w:rsidR="00AF126F" w:rsidRPr="0096226D" w14:paraId="08EF43BE" w14:textId="77777777" w:rsidTr="001B3927">
        <w:trPr>
          <w:trHeight w:val="255"/>
        </w:trPr>
        <w:tc>
          <w:tcPr>
            <w:tcW w:w="4126" w:type="dxa"/>
            <w:tcBorders>
              <w:top w:val="nil"/>
              <w:left w:val="single" w:sz="4" w:space="0" w:color="auto"/>
              <w:bottom w:val="single" w:sz="4" w:space="0" w:color="auto"/>
              <w:right w:val="single" w:sz="4" w:space="0" w:color="auto"/>
            </w:tcBorders>
            <w:shd w:val="clear" w:color="auto" w:fill="D9D9D9"/>
            <w:vAlign w:val="bottom"/>
            <w:hideMark/>
          </w:tcPr>
          <w:p w14:paraId="159A59FE" w14:textId="56E23090" w:rsidR="00AF126F" w:rsidRPr="001B3927" w:rsidRDefault="00AF126F" w:rsidP="00AF126F">
            <w:pPr>
              <w:rPr>
                <w:rFonts w:eastAsia="Times New Roman"/>
                <w:color w:val="000000"/>
                <w:sz w:val="20"/>
                <w:szCs w:val="20"/>
              </w:rPr>
            </w:pPr>
            <w:r w:rsidRPr="001B3927">
              <w:rPr>
                <w:rFonts w:asciiTheme="minorHAnsi" w:eastAsia="Times New Roman" w:hAnsiTheme="minorHAnsi"/>
                <w:color w:val="000000"/>
                <w:sz w:val="20"/>
                <w:szCs w:val="20"/>
                <w:lang w:val="en-GB"/>
              </w:rPr>
              <w:t>Autonomy</w:t>
            </w:r>
          </w:p>
        </w:tc>
        <w:tc>
          <w:tcPr>
            <w:tcW w:w="1418" w:type="dxa"/>
            <w:tcBorders>
              <w:top w:val="nil"/>
              <w:left w:val="nil"/>
              <w:bottom w:val="single" w:sz="4" w:space="0" w:color="auto"/>
              <w:right w:val="single" w:sz="4" w:space="0" w:color="auto"/>
            </w:tcBorders>
            <w:shd w:val="clear" w:color="auto" w:fill="D9D9D9"/>
            <w:noWrap/>
            <w:hideMark/>
          </w:tcPr>
          <w:p w14:paraId="5D7B2243" w14:textId="170A5A30" w:rsidR="00AF126F" w:rsidRPr="001B3927" w:rsidRDefault="00AF126F" w:rsidP="00AF126F">
            <w:pPr>
              <w:jc w:val="center"/>
              <w:rPr>
                <w:rFonts w:eastAsia="Times New Roman"/>
                <w:color w:val="000000"/>
                <w:sz w:val="20"/>
                <w:szCs w:val="20"/>
              </w:rPr>
            </w:pPr>
            <w:r w:rsidRPr="001B3927">
              <w:rPr>
                <w:rFonts w:asciiTheme="minorHAnsi" w:eastAsia="Times New Roman" w:hAnsiTheme="minorHAnsi"/>
                <w:color w:val="000000"/>
                <w:sz w:val="20"/>
                <w:szCs w:val="20"/>
                <w:lang w:val="en-GB"/>
              </w:rPr>
              <w:t>6</w:t>
            </w:r>
          </w:p>
        </w:tc>
        <w:tc>
          <w:tcPr>
            <w:tcW w:w="992" w:type="dxa"/>
            <w:tcBorders>
              <w:top w:val="nil"/>
              <w:left w:val="nil"/>
              <w:bottom w:val="single" w:sz="4" w:space="0" w:color="auto"/>
              <w:right w:val="single" w:sz="4" w:space="0" w:color="auto"/>
            </w:tcBorders>
            <w:shd w:val="clear" w:color="auto" w:fill="D9D9D9"/>
            <w:noWrap/>
            <w:vAlign w:val="bottom"/>
            <w:hideMark/>
          </w:tcPr>
          <w:p w14:paraId="57DE5EFF" w14:textId="4A2CFA24" w:rsidR="00AF126F" w:rsidRPr="001B3927" w:rsidRDefault="00AF126F" w:rsidP="00AF126F">
            <w:pPr>
              <w:jc w:val="center"/>
              <w:rPr>
                <w:rFonts w:eastAsia="Times New Roman"/>
                <w:color w:val="000000"/>
                <w:sz w:val="20"/>
                <w:szCs w:val="20"/>
              </w:rPr>
            </w:pPr>
            <w:r w:rsidRPr="001B3927">
              <w:rPr>
                <w:rFonts w:asciiTheme="minorHAnsi" w:eastAsia="Times New Roman" w:hAnsiTheme="minorHAnsi"/>
                <w:color w:val="000000"/>
                <w:sz w:val="20"/>
                <w:szCs w:val="20"/>
                <w:lang w:val="en-GB"/>
              </w:rPr>
              <w:t>10.17%</w:t>
            </w:r>
          </w:p>
        </w:tc>
      </w:tr>
      <w:tr w:rsidR="00AF126F" w:rsidRPr="0096226D" w14:paraId="3BFFC69D" w14:textId="77777777" w:rsidTr="001B3927">
        <w:trPr>
          <w:trHeight w:val="255"/>
        </w:trPr>
        <w:tc>
          <w:tcPr>
            <w:tcW w:w="4126" w:type="dxa"/>
            <w:tcBorders>
              <w:top w:val="nil"/>
              <w:left w:val="single" w:sz="4" w:space="0" w:color="auto"/>
              <w:bottom w:val="single" w:sz="4" w:space="0" w:color="auto"/>
              <w:right w:val="single" w:sz="4" w:space="0" w:color="auto"/>
            </w:tcBorders>
            <w:shd w:val="clear" w:color="auto" w:fill="auto"/>
            <w:vAlign w:val="bottom"/>
            <w:hideMark/>
          </w:tcPr>
          <w:p w14:paraId="5E06811A" w14:textId="494435EC" w:rsidR="00AF126F" w:rsidRPr="001B3927" w:rsidRDefault="00AF126F" w:rsidP="00AF126F">
            <w:pPr>
              <w:rPr>
                <w:rFonts w:eastAsia="Times New Roman"/>
                <w:color w:val="000000"/>
                <w:sz w:val="20"/>
                <w:szCs w:val="20"/>
              </w:rPr>
            </w:pPr>
            <w:r w:rsidRPr="001B3927">
              <w:rPr>
                <w:rFonts w:asciiTheme="minorHAnsi" w:eastAsia="Times New Roman" w:hAnsiTheme="minorHAnsi"/>
                <w:color w:val="000000"/>
                <w:sz w:val="20"/>
                <w:szCs w:val="20"/>
                <w:lang w:val="en-GB"/>
              </w:rPr>
              <w:t>SDPL</w:t>
            </w:r>
          </w:p>
        </w:tc>
        <w:tc>
          <w:tcPr>
            <w:tcW w:w="1418" w:type="dxa"/>
            <w:tcBorders>
              <w:top w:val="nil"/>
              <w:left w:val="nil"/>
              <w:bottom w:val="single" w:sz="4" w:space="0" w:color="auto"/>
              <w:right w:val="single" w:sz="4" w:space="0" w:color="auto"/>
            </w:tcBorders>
            <w:shd w:val="clear" w:color="auto" w:fill="auto"/>
            <w:noWrap/>
            <w:hideMark/>
          </w:tcPr>
          <w:p w14:paraId="3A939B50" w14:textId="7C8C6230" w:rsidR="00AF126F" w:rsidRPr="001B3927" w:rsidRDefault="00AF126F" w:rsidP="00AF126F">
            <w:pPr>
              <w:jc w:val="center"/>
              <w:rPr>
                <w:rFonts w:eastAsia="Times New Roman"/>
                <w:color w:val="000000"/>
                <w:sz w:val="20"/>
                <w:szCs w:val="20"/>
              </w:rPr>
            </w:pPr>
            <w:r w:rsidRPr="001B3927">
              <w:rPr>
                <w:rFonts w:asciiTheme="minorHAnsi" w:eastAsia="Times New Roman" w:hAnsiTheme="minorHAnsi"/>
                <w:color w:val="000000"/>
                <w:sz w:val="20"/>
                <w:szCs w:val="20"/>
                <w:lang w:val="en-GB"/>
              </w:rPr>
              <w:t>2</w:t>
            </w:r>
          </w:p>
        </w:tc>
        <w:tc>
          <w:tcPr>
            <w:tcW w:w="992" w:type="dxa"/>
            <w:tcBorders>
              <w:top w:val="nil"/>
              <w:left w:val="nil"/>
              <w:bottom w:val="single" w:sz="4" w:space="0" w:color="auto"/>
              <w:right w:val="single" w:sz="4" w:space="0" w:color="auto"/>
            </w:tcBorders>
            <w:shd w:val="clear" w:color="auto" w:fill="auto"/>
            <w:noWrap/>
            <w:vAlign w:val="bottom"/>
            <w:hideMark/>
          </w:tcPr>
          <w:p w14:paraId="4BBA0FDF" w14:textId="7BCA561D" w:rsidR="00AF126F" w:rsidRPr="001B3927" w:rsidRDefault="00AF126F" w:rsidP="00AF126F">
            <w:pPr>
              <w:jc w:val="center"/>
              <w:rPr>
                <w:rFonts w:eastAsia="Times New Roman"/>
                <w:color w:val="000000"/>
                <w:sz w:val="20"/>
                <w:szCs w:val="20"/>
              </w:rPr>
            </w:pPr>
            <w:r w:rsidRPr="001B3927">
              <w:rPr>
                <w:rFonts w:asciiTheme="minorHAnsi" w:eastAsia="Times New Roman" w:hAnsiTheme="minorHAnsi"/>
                <w:color w:val="000000"/>
                <w:sz w:val="20"/>
                <w:szCs w:val="20"/>
                <w:lang w:val="en-GB"/>
              </w:rPr>
              <w:t>3.39%</w:t>
            </w:r>
          </w:p>
        </w:tc>
      </w:tr>
      <w:tr w:rsidR="00AF126F" w:rsidRPr="0096226D" w14:paraId="7117D95D" w14:textId="77777777" w:rsidTr="001B3927">
        <w:trPr>
          <w:trHeight w:val="255"/>
        </w:trPr>
        <w:tc>
          <w:tcPr>
            <w:tcW w:w="4126" w:type="dxa"/>
            <w:tcBorders>
              <w:top w:val="nil"/>
              <w:left w:val="single" w:sz="4" w:space="0" w:color="auto"/>
              <w:bottom w:val="single" w:sz="4" w:space="0" w:color="auto"/>
              <w:right w:val="single" w:sz="4" w:space="0" w:color="auto"/>
            </w:tcBorders>
            <w:shd w:val="clear" w:color="auto" w:fill="auto"/>
            <w:vAlign w:val="bottom"/>
            <w:hideMark/>
          </w:tcPr>
          <w:p w14:paraId="5E733E63" w14:textId="58D58B74" w:rsidR="00AF126F" w:rsidRPr="001B3927" w:rsidRDefault="00AF126F" w:rsidP="00AF126F">
            <w:pPr>
              <w:rPr>
                <w:rFonts w:eastAsia="Times New Roman"/>
                <w:color w:val="000000"/>
                <w:sz w:val="20"/>
                <w:szCs w:val="20"/>
              </w:rPr>
            </w:pPr>
            <w:r w:rsidRPr="001B3927">
              <w:rPr>
                <w:rFonts w:asciiTheme="minorHAnsi" w:eastAsia="Times New Roman" w:hAnsiTheme="minorHAnsi"/>
                <w:color w:val="000000"/>
                <w:sz w:val="20"/>
                <w:szCs w:val="20"/>
                <w:lang w:val="en-GB"/>
              </w:rPr>
              <w:t>LAPL</w:t>
            </w:r>
          </w:p>
        </w:tc>
        <w:tc>
          <w:tcPr>
            <w:tcW w:w="1418" w:type="dxa"/>
            <w:tcBorders>
              <w:top w:val="nil"/>
              <w:left w:val="nil"/>
              <w:bottom w:val="single" w:sz="4" w:space="0" w:color="auto"/>
              <w:right w:val="single" w:sz="4" w:space="0" w:color="auto"/>
            </w:tcBorders>
            <w:shd w:val="clear" w:color="auto" w:fill="auto"/>
            <w:noWrap/>
            <w:hideMark/>
          </w:tcPr>
          <w:p w14:paraId="062D5581" w14:textId="7364A02B" w:rsidR="00AF126F" w:rsidRPr="001B3927" w:rsidRDefault="00AF126F" w:rsidP="00AF126F">
            <w:pPr>
              <w:jc w:val="center"/>
              <w:rPr>
                <w:rFonts w:eastAsia="Times New Roman"/>
                <w:color w:val="000000"/>
                <w:sz w:val="20"/>
                <w:szCs w:val="20"/>
              </w:rPr>
            </w:pPr>
            <w:r w:rsidRPr="001B3927">
              <w:rPr>
                <w:rFonts w:asciiTheme="minorHAnsi" w:eastAsia="Times New Roman" w:hAnsiTheme="minorHAnsi"/>
                <w:color w:val="000000"/>
                <w:sz w:val="20"/>
                <w:szCs w:val="20"/>
                <w:lang w:val="en-GB"/>
              </w:rPr>
              <w:t>5</w:t>
            </w:r>
          </w:p>
        </w:tc>
        <w:tc>
          <w:tcPr>
            <w:tcW w:w="992" w:type="dxa"/>
            <w:tcBorders>
              <w:top w:val="nil"/>
              <w:left w:val="nil"/>
              <w:bottom w:val="single" w:sz="4" w:space="0" w:color="auto"/>
              <w:right w:val="single" w:sz="4" w:space="0" w:color="auto"/>
            </w:tcBorders>
            <w:shd w:val="clear" w:color="auto" w:fill="auto"/>
            <w:noWrap/>
            <w:vAlign w:val="bottom"/>
            <w:hideMark/>
          </w:tcPr>
          <w:p w14:paraId="1435DACE" w14:textId="14EB2272" w:rsidR="00AF126F" w:rsidRPr="001B3927" w:rsidRDefault="00AF126F" w:rsidP="00AF126F">
            <w:pPr>
              <w:jc w:val="center"/>
              <w:rPr>
                <w:rFonts w:eastAsia="Times New Roman"/>
                <w:color w:val="000000"/>
                <w:sz w:val="20"/>
                <w:szCs w:val="20"/>
              </w:rPr>
            </w:pPr>
            <w:r w:rsidRPr="001B3927">
              <w:rPr>
                <w:rFonts w:asciiTheme="minorHAnsi" w:eastAsia="Times New Roman" w:hAnsiTheme="minorHAnsi"/>
                <w:color w:val="000000"/>
                <w:sz w:val="20"/>
                <w:szCs w:val="20"/>
                <w:lang w:val="en-GB"/>
              </w:rPr>
              <w:t>8.47%</w:t>
            </w:r>
          </w:p>
        </w:tc>
      </w:tr>
      <w:tr w:rsidR="00AF126F" w:rsidRPr="0096226D" w14:paraId="6B8A9496" w14:textId="77777777" w:rsidTr="001B3927">
        <w:trPr>
          <w:trHeight w:val="66"/>
        </w:trPr>
        <w:tc>
          <w:tcPr>
            <w:tcW w:w="4126" w:type="dxa"/>
            <w:tcBorders>
              <w:top w:val="nil"/>
              <w:left w:val="single" w:sz="4" w:space="0" w:color="auto"/>
              <w:bottom w:val="single" w:sz="4" w:space="0" w:color="auto"/>
              <w:right w:val="single" w:sz="4" w:space="0" w:color="auto"/>
            </w:tcBorders>
            <w:shd w:val="clear" w:color="auto" w:fill="D9D9D9"/>
            <w:vAlign w:val="bottom"/>
            <w:hideMark/>
          </w:tcPr>
          <w:p w14:paraId="3AFABE65" w14:textId="1353D07D" w:rsidR="00AF126F" w:rsidRPr="001B3927" w:rsidRDefault="00AF126F" w:rsidP="00AF126F">
            <w:pPr>
              <w:rPr>
                <w:rFonts w:eastAsia="Times New Roman"/>
                <w:color w:val="000000"/>
                <w:sz w:val="20"/>
                <w:szCs w:val="20"/>
              </w:rPr>
            </w:pPr>
            <w:r w:rsidRPr="001B3927">
              <w:rPr>
                <w:rFonts w:asciiTheme="minorHAnsi" w:eastAsia="Times New Roman" w:hAnsiTheme="minorHAnsi"/>
                <w:color w:val="000000"/>
                <w:sz w:val="20"/>
                <w:szCs w:val="20"/>
                <w:lang w:val="en-GB"/>
              </w:rPr>
              <w:t>Respect for diversity</w:t>
            </w:r>
          </w:p>
        </w:tc>
        <w:tc>
          <w:tcPr>
            <w:tcW w:w="1418" w:type="dxa"/>
            <w:tcBorders>
              <w:top w:val="nil"/>
              <w:left w:val="nil"/>
              <w:bottom w:val="single" w:sz="4" w:space="0" w:color="auto"/>
              <w:right w:val="single" w:sz="4" w:space="0" w:color="auto"/>
            </w:tcBorders>
            <w:shd w:val="clear" w:color="auto" w:fill="D9D9D9"/>
            <w:noWrap/>
            <w:hideMark/>
          </w:tcPr>
          <w:p w14:paraId="4066FB0A" w14:textId="72D220E3" w:rsidR="00AF126F" w:rsidRPr="001B3927" w:rsidRDefault="00AF126F" w:rsidP="001B3927">
            <w:pPr>
              <w:jc w:val="center"/>
              <w:rPr>
                <w:rFonts w:eastAsia="Times New Roman"/>
                <w:color w:val="000000"/>
                <w:sz w:val="20"/>
                <w:szCs w:val="20"/>
              </w:rPr>
            </w:pPr>
            <w:r w:rsidRPr="001B3927">
              <w:rPr>
                <w:rFonts w:asciiTheme="minorHAnsi" w:eastAsia="Times New Roman" w:hAnsiTheme="minorHAnsi"/>
                <w:color w:val="000000"/>
                <w:sz w:val="20"/>
                <w:szCs w:val="20"/>
                <w:lang w:val="en-GB"/>
              </w:rPr>
              <w:t>14</w:t>
            </w:r>
          </w:p>
        </w:tc>
        <w:tc>
          <w:tcPr>
            <w:tcW w:w="992" w:type="dxa"/>
            <w:tcBorders>
              <w:top w:val="nil"/>
              <w:left w:val="nil"/>
              <w:bottom w:val="single" w:sz="4" w:space="0" w:color="auto"/>
              <w:right w:val="single" w:sz="4" w:space="0" w:color="auto"/>
            </w:tcBorders>
            <w:shd w:val="clear" w:color="auto" w:fill="D9D9D9"/>
            <w:noWrap/>
            <w:vAlign w:val="bottom"/>
            <w:hideMark/>
          </w:tcPr>
          <w:p w14:paraId="49B97A03" w14:textId="1EBBA274" w:rsidR="00AF126F" w:rsidRPr="001B3927" w:rsidRDefault="00AF126F" w:rsidP="00AF126F">
            <w:pPr>
              <w:jc w:val="center"/>
              <w:rPr>
                <w:rFonts w:eastAsia="Times New Roman"/>
                <w:color w:val="000000"/>
                <w:sz w:val="20"/>
                <w:szCs w:val="20"/>
              </w:rPr>
            </w:pPr>
            <w:r w:rsidRPr="001B3927">
              <w:rPr>
                <w:rFonts w:asciiTheme="minorHAnsi" w:eastAsia="Times New Roman" w:hAnsiTheme="minorHAnsi"/>
                <w:color w:val="000000"/>
                <w:sz w:val="20"/>
                <w:szCs w:val="20"/>
                <w:lang w:val="en-GB"/>
              </w:rPr>
              <w:t>23.73%</w:t>
            </w:r>
          </w:p>
        </w:tc>
      </w:tr>
      <w:tr w:rsidR="00AF126F" w:rsidRPr="0096226D" w14:paraId="447DB815" w14:textId="77777777" w:rsidTr="001B3927">
        <w:trPr>
          <w:trHeight w:val="255"/>
        </w:trPr>
        <w:tc>
          <w:tcPr>
            <w:tcW w:w="4126" w:type="dxa"/>
            <w:tcBorders>
              <w:top w:val="nil"/>
              <w:left w:val="single" w:sz="4" w:space="0" w:color="auto"/>
              <w:bottom w:val="single" w:sz="4" w:space="0" w:color="auto"/>
              <w:right w:val="single" w:sz="4" w:space="0" w:color="auto"/>
            </w:tcBorders>
            <w:shd w:val="clear" w:color="auto" w:fill="auto"/>
            <w:vAlign w:val="bottom"/>
            <w:hideMark/>
          </w:tcPr>
          <w:p w14:paraId="3E7333FB" w14:textId="74B46B32" w:rsidR="00AF126F" w:rsidRPr="001B3927" w:rsidRDefault="00AF126F" w:rsidP="00AF126F">
            <w:pPr>
              <w:rPr>
                <w:rFonts w:eastAsia="Times New Roman"/>
                <w:color w:val="000000"/>
                <w:sz w:val="20"/>
                <w:szCs w:val="20"/>
              </w:rPr>
            </w:pPr>
            <w:r w:rsidRPr="001B3927">
              <w:rPr>
                <w:rFonts w:asciiTheme="minorHAnsi" w:eastAsia="Times New Roman" w:hAnsiTheme="minorHAnsi"/>
                <w:color w:val="000000"/>
                <w:sz w:val="20"/>
                <w:szCs w:val="20"/>
                <w:lang w:val="en-GB"/>
              </w:rPr>
              <w:t>RESPL</w:t>
            </w:r>
          </w:p>
        </w:tc>
        <w:tc>
          <w:tcPr>
            <w:tcW w:w="1418" w:type="dxa"/>
            <w:tcBorders>
              <w:top w:val="nil"/>
              <w:left w:val="nil"/>
              <w:bottom w:val="single" w:sz="4" w:space="0" w:color="auto"/>
              <w:right w:val="single" w:sz="4" w:space="0" w:color="auto"/>
            </w:tcBorders>
            <w:shd w:val="clear" w:color="auto" w:fill="auto"/>
            <w:noWrap/>
            <w:hideMark/>
          </w:tcPr>
          <w:p w14:paraId="649DF6D4" w14:textId="258BB509" w:rsidR="00AF126F" w:rsidRPr="001B3927" w:rsidRDefault="00AF126F" w:rsidP="00AF126F">
            <w:pPr>
              <w:jc w:val="center"/>
              <w:rPr>
                <w:rFonts w:eastAsia="Times New Roman"/>
                <w:color w:val="000000"/>
                <w:sz w:val="20"/>
                <w:szCs w:val="20"/>
              </w:rPr>
            </w:pPr>
            <w:r w:rsidRPr="001B3927">
              <w:rPr>
                <w:rFonts w:asciiTheme="minorHAnsi" w:eastAsia="Times New Roman" w:hAnsiTheme="minorHAnsi"/>
                <w:color w:val="000000"/>
                <w:sz w:val="20"/>
                <w:szCs w:val="20"/>
                <w:lang w:val="en-GB"/>
              </w:rPr>
              <w:t>7</w:t>
            </w:r>
          </w:p>
        </w:tc>
        <w:tc>
          <w:tcPr>
            <w:tcW w:w="992" w:type="dxa"/>
            <w:tcBorders>
              <w:top w:val="nil"/>
              <w:left w:val="nil"/>
              <w:bottom w:val="single" w:sz="4" w:space="0" w:color="auto"/>
              <w:right w:val="single" w:sz="4" w:space="0" w:color="auto"/>
            </w:tcBorders>
            <w:shd w:val="clear" w:color="auto" w:fill="auto"/>
            <w:noWrap/>
            <w:vAlign w:val="bottom"/>
            <w:hideMark/>
          </w:tcPr>
          <w:p w14:paraId="1B130A45" w14:textId="32DBE1D7" w:rsidR="00AF126F" w:rsidRPr="001B3927" w:rsidRDefault="00AF126F" w:rsidP="00AF126F">
            <w:pPr>
              <w:jc w:val="center"/>
              <w:rPr>
                <w:rFonts w:eastAsia="Times New Roman"/>
                <w:color w:val="000000"/>
                <w:sz w:val="20"/>
                <w:szCs w:val="20"/>
              </w:rPr>
            </w:pPr>
            <w:r w:rsidRPr="001B3927">
              <w:rPr>
                <w:rFonts w:asciiTheme="minorHAnsi" w:eastAsia="Times New Roman" w:hAnsiTheme="minorHAnsi"/>
                <w:color w:val="000000"/>
                <w:sz w:val="20"/>
                <w:szCs w:val="20"/>
                <w:lang w:val="en-GB"/>
              </w:rPr>
              <w:t>11.86%</w:t>
            </w:r>
          </w:p>
        </w:tc>
      </w:tr>
      <w:tr w:rsidR="00AF126F" w:rsidRPr="0096226D" w14:paraId="76FBA800" w14:textId="77777777" w:rsidTr="001B3927">
        <w:trPr>
          <w:trHeight w:val="255"/>
        </w:trPr>
        <w:tc>
          <w:tcPr>
            <w:tcW w:w="4126" w:type="dxa"/>
            <w:tcBorders>
              <w:top w:val="nil"/>
              <w:left w:val="single" w:sz="4" w:space="0" w:color="auto"/>
              <w:bottom w:val="single" w:sz="4" w:space="0" w:color="auto"/>
              <w:right w:val="single" w:sz="4" w:space="0" w:color="auto"/>
            </w:tcBorders>
            <w:shd w:val="clear" w:color="auto" w:fill="auto"/>
            <w:vAlign w:val="bottom"/>
            <w:hideMark/>
          </w:tcPr>
          <w:p w14:paraId="260BCE41" w14:textId="4B6FC743" w:rsidR="00AF126F" w:rsidRPr="001B3927" w:rsidRDefault="00AF126F" w:rsidP="00AF126F">
            <w:pPr>
              <w:rPr>
                <w:rFonts w:eastAsia="Times New Roman"/>
                <w:color w:val="000000"/>
                <w:sz w:val="20"/>
                <w:szCs w:val="20"/>
              </w:rPr>
            </w:pPr>
            <w:r w:rsidRPr="001B3927">
              <w:rPr>
                <w:rFonts w:asciiTheme="minorHAnsi" w:eastAsia="Times New Roman" w:hAnsiTheme="minorHAnsi"/>
                <w:color w:val="000000"/>
                <w:sz w:val="20"/>
                <w:szCs w:val="20"/>
                <w:lang w:val="en-GB"/>
              </w:rPr>
              <w:t>DISRESDPL</w:t>
            </w:r>
          </w:p>
        </w:tc>
        <w:tc>
          <w:tcPr>
            <w:tcW w:w="1418" w:type="dxa"/>
            <w:tcBorders>
              <w:top w:val="nil"/>
              <w:left w:val="nil"/>
              <w:bottom w:val="single" w:sz="4" w:space="0" w:color="auto"/>
              <w:right w:val="single" w:sz="4" w:space="0" w:color="auto"/>
            </w:tcBorders>
            <w:shd w:val="clear" w:color="auto" w:fill="auto"/>
            <w:noWrap/>
            <w:hideMark/>
          </w:tcPr>
          <w:p w14:paraId="2DF4582D" w14:textId="11C84AF0" w:rsidR="00AF126F" w:rsidRPr="001B3927" w:rsidRDefault="00AF126F" w:rsidP="00AF126F">
            <w:pPr>
              <w:jc w:val="center"/>
              <w:rPr>
                <w:rFonts w:eastAsia="Times New Roman"/>
                <w:color w:val="000000"/>
                <w:sz w:val="20"/>
                <w:szCs w:val="20"/>
              </w:rPr>
            </w:pPr>
            <w:r w:rsidRPr="001B3927">
              <w:rPr>
                <w:rFonts w:asciiTheme="minorHAnsi" w:eastAsia="Times New Roman" w:hAnsiTheme="minorHAnsi"/>
                <w:color w:val="000000"/>
                <w:sz w:val="20"/>
                <w:szCs w:val="20"/>
                <w:lang w:val="en-GB"/>
              </w:rPr>
              <w:t>9</w:t>
            </w:r>
          </w:p>
        </w:tc>
        <w:tc>
          <w:tcPr>
            <w:tcW w:w="992" w:type="dxa"/>
            <w:tcBorders>
              <w:top w:val="nil"/>
              <w:left w:val="nil"/>
              <w:bottom w:val="single" w:sz="4" w:space="0" w:color="auto"/>
              <w:right w:val="single" w:sz="4" w:space="0" w:color="auto"/>
            </w:tcBorders>
            <w:shd w:val="clear" w:color="auto" w:fill="auto"/>
            <w:noWrap/>
            <w:vAlign w:val="bottom"/>
            <w:hideMark/>
          </w:tcPr>
          <w:p w14:paraId="11E7718B" w14:textId="418C5511" w:rsidR="00AF126F" w:rsidRPr="001B3927" w:rsidRDefault="00AF126F" w:rsidP="00AF126F">
            <w:pPr>
              <w:jc w:val="center"/>
              <w:rPr>
                <w:rFonts w:eastAsia="Times New Roman"/>
                <w:color w:val="000000"/>
                <w:sz w:val="20"/>
                <w:szCs w:val="20"/>
              </w:rPr>
            </w:pPr>
            <w:r w:rsidRPr="001B3927">
              <w:rPr>
                <w:rFonts w:asciiTheme="minorHAnsi" w:eastAsia="Times New Roman" w:hAnsiTheme="minorHAnsi"/>
                <w:color w:val="000000"/>
                <w:sz w:val="20"/>
                <w:szCs w:val="20"/>
                <w:lang w:val="en-GB"/>
              </w:rPr>
              <w:t>15.25%</w:t>
            </w:r>
          </w:p>
        </w:tc>
      </w:tr>
      <w:tr w:rsidR="00AF126F" w:rsidRPr="0096226D" w14:paraId="03DECCDD" w14:textId="77777777" w:rsidTr="001B3927">
        <w:trPr>
          <w:trHeight w:val="263"/>
        </w:trPr>
        <w:tc>
          <w:tcPr>
            <w:tcW w:w="4126" w:type="dxa"/>
            <w:tcBorders>
              <w:top w:val="nil"/>
              <w:left w:val="single" w:sz="4" w:space="0" w:color="auto"/>
              <w:bottom w:val="single" w:sz="4" w:space="0" w:color="auto"/>
              <w:right w:val="single" w:sz="4" w:space="0" w:color="auto"/>
            </w:tcBorders>
            <w:shd w:val="clear" w:color="auto" w:fill="D9D9D9"/>
            <w:vAlign w:val="bottom"/>
            <w:hideMark/>
          </w:tcPr>
          <w:p w14:paraId="2F690548" w14:textId="343247B7" w:rsidR="00AF126F" w:rsidRPr="001B3927" w:rsidRDefault="00AF126F" w:rsidP="00AF126F">
            <w:pPr>
              <w:rPr>
                <w:rFonts w:eastAsia="Times New Roman"/>
                <w:color w:val="000000"/>
                <w:sz w:val="20"/>
                <w:szCs w:val="20"/>
              </w:rPr>
            </w:pPr>
            <w:r w:rsidRPr="001B3927">
              <w:rPr>
                <w:rFonts w:asciiTheme="minorHAnsi" w:eastAsia="Times New Roman" w:hAnsiTheme="minorHAnsi"/>
                <w:color w:val="000000"/>
                <w:sz w:val="20"/>
                <w:szCs w:val="20"/>
                <w:lang w:val="en-GB"/>
              </w:rPr>
              <w:t>Non-discrimination and equality</w:t>
            </w:r>
          </w:p>
        </w:tc>
        <w:tc>
          <w:tcPr>
            <w:tcW w:w="1418" w:type="dxa"/>
            <w:tcBorders>
              <w:top w:val="nil"/>
              <w:left w:val="nil"/>
              <w:bottom w:val="single" w:sz="4" w:space="0" w:color="auto"/>
              <w:right w:val="single" w:sz="4" w:space="0" w:color="auto"/>
            </w:tcBorders>
            <w:shd w:val="clear" w:color="auto" w:fill="D9D9D9"/>
            <w:noWrap/>
            <w:hideMark/>
          </w:tcPr>
          <w:p w14:paraId="6AFC699B" w14:textId="03B3231B" w:rsidR="00AF126F" w:rsidRPr="001B3927" w:rsidRDefault="00AF126F" w:rsidP="00AF126F">
            <w:pPr>
              <w:jc w:val="center"/>
              <w:rPr>
                <w:rFonts w:eastAsia="Times New Roman"/>
                <w:color w:val="000000"/>
                <w:sz w:val="20"/>
                <w:szCs w:val="20"/>
              </w:rPr>
            </w:pPr>
            <w:r w:rsidRPr="001B3927">
              <w:rPr>
                <w:rFonts w:asciiTheme="minorHAnsi" w:eastAsia="Times New Roman" w:hAnsiTheme="minorHAnsi"/>
                <w:color w:val="000000"/>
                <w:sz w:val="20"/>
                <w:szCs w:val="20"/>
                <w:lang w:val="en-GB"/>
              </w:rPr>
              <w:t>7</w:t>
            </w:r>
          </w:p>
        </w:tc>
        <w:tc>
          <w:tcPr>
            <w:tcW w:w="992" w:type="dxa"/>
            <w:tcBorders>
              <w:top w:val="nil"/>
              <w:left w:val="nil"/>
              <w:bottom w:val="single" w:sz="4" w:space="0" w:color="auto"/>
              <w:right w:val="single" w:sz="4" w:space="0" w:color="auto"/>
            </w:tcBorders>
            <w:shd w:val="clear" w:color="auto" w:fill="D9D9D9"/>
            <w:noWrap/>
            <w:vAlign w:val="bottom"/>
            <w:hideMark/>
          </w:tcPr>
          <w:p w14:paraId="706C3FF7" w14:textId="32B1186F" w:rsidR="00AF126F" w:rsidRPr="001B3927" w:rsidRDefault="00AF126F" w:rsidP="00AF126F">
            <w:pPr>
              <w:jc w:val="center"/>
              <w:rPr>
                <w:rFonts w:eastAsia="Times New Roman"/>
                <w:color w:val="000000"/>
                <w:sz w:val="20"/>
                <w:szCs w:val="20"/>
              </w:rPr>
            </w:pPr>
            <w:r w:rsidRPr="001B3927">
              <w:rPr>
                <w:rFonts w:asciiTheme="minorHAnsi" w:eastAsia="Times New Roman" w:hAnsiTheme="minorHAnsi"/>
                <w:color w:val="000000"/>
                <w:sz w:val="20"/>
                <w:szCs w:val="20"/>
                <w:lang w:val="en-GB"/>
              </w:rPr>
              <w:t>11.86%</w:t>
            </w:r>
          </w:p>
        </w:tc>
      </w:tr>
      <w:tr w:rsidR="00AF126F" w:rsidRPr="0096226D" w14:paraId="36408CB0" w14:textId="77777777" w:rsidTr="001B3927">
        <w:trPr>
          <w:trHeight w:val="255"/>
        </w:trPr>
        <w:tc>
          <w:tcPr>
            <w:tcW w:w="4126" w:type="dxa"/>
            <w:tcBorders>
              <w:top w:val="nil"/>
              <w:left w:val="single" w:sz="4" w:space="0" w:color="auto"/>
              <w:bottom w:val="single" w:sz="4" w:space="0" w:color="auto"/>
              <w:right w:val="single" w:sz="4" w:space="0" w:color="auto"/>
            </w:tcBorders>
            <w:shd w:val="clear" w:color="auto" w:fill="auto"/>
            <w:vAlign w:val="bottom"/>
            <w:hideMark/>
          </w:tcPr>
          <w:p w14:paraId="1565DD94" w14:textId="46545F31" w:rsidR="00AF126F" w:rsidRPr="001B3927" w:rsidRDefault="00AF126F" w:rsidP="00AF126F">
            <w:pPr>
              <w:rPr>
                <w:rFonts w:eastAsia="Times New Roman"/>
                <w:color w:val="000000"/>
                <w:sz w:val="20"/>
                <w:szCs w:val="20"/>
              </w:rPr>
            </w:pPr>
            <w:r w:rsidRPr="001B3927">
              <w:rPr>
                <w:rFonts w:asciiTheme="minorHAnsi" w:eastAsia="Times New Roman" w:hAnsiTheme="minorHAnsi"/>
                <w:color w:val="000000"/>
                <w:sz w:val="20"/>
                <w:szCs w:val="20"/>
                <w:lang w:val="en-GB"/>
              </w:rPr>
              <w:t>INEQPL</w:t>
            </w:r>
          </w:p>
        </w:tc>
        <w:tc>
          <w:tcPr>
            <w:tcW w:w="1418" w:type="dxa"/>
            <w:tcBorders>
              <w:top w:val="nil"/>
              <w:left w:val="nil"/>
              <w:bottom w:val="single" w:sz="4" w:space="0" w:color="auto"/>
              <w:right w:val="single" w:sz="4" w:space="0" w:color="auto"/>
            </w:tcBorders>
            <w:shd w:val="clear" w:color="auto" w:fill="auto"/>
            <w:noWrap/>
            <w:hideMark/>
          </w:tcPr>
          <w:p w14:paraId="7FF23F71" w14:textId="54DAC0F9" w:rsidR="00AF126F" w:rsidRPr="001B3927" w:rsidRDefault="00AF126F" w:rsidP="00AF126F">
            <w:pPr>
              <w:jc w:val="center"/>
              <w:rPr>
                <w:rFonts w:eastAsia="Times New Roman"/>
                <w:color w:val="000000"/>
                <w:sz w:val="20"/>
                <w:szCs w:val="20"/>
              </w:rPr>
            </w:pPr>
            <w:r w:rsidRPr="001B3927">
              <w:rPr>
                <w:rFonts w:asciiTheme="minorHAnsi" w:eastAsia="Times New Roman" w:hAnsiTheme="minorHAnsi"/>
                <w:color w:val="000000"/>
                <w:sz w:val="20"/>
                <w:szCs w:val="20"/>
                <w:lang w:val="en-GB"/>
              </w:rPr>
              <w:t>6</w:t>
            </w:r>
          </w:p>
        </w:tc>
        <w:tc>
          <w:tcPr>
            <w:tcW w:w="992" w:type="dxa"/>
            <w:tcBorders>
              <w:top w:val="nil"/>
              <w:left w:val="nil"/>
              <w:bottom w:val="single" w:sz="4" w:space="0" w:color="auto"/>
              <w:right w:val="single" w:sz="4" w:space="0" w:color="auto"/>
            </w:tcBorders>
            <w:shd w:val="clear" w:color="auto" w:fill="auto"/>
            <w:noWrap/>
            <w:vAlign w:val="bottom"/>
            <w:hideMark/>
          </w:tcPr>
          <w:p w14:paraId="0B78D999" w14:textId="4EB4EFC8" w:rsidR="00AF126F" w:rsidRPr="001B3927" w:rsidRDefault="00AF126F" w:rsidP="00AF126F">
            <w:pPr>
              <w:jc w:val="center"/>
              <w:rPr>
                <w:rFonts w:eastAsia="Times New Roman"/>
                <w:color w:val="000000"/>
                <w:sz w:val="20"/>
                <w:szCs w:val="20"/>
              </w:rPr>
            </w:pPr>
            <w:r w:rsidRPr="001B3927">
              <w:rPr>
                <w:rFonts w:asciiTheme="minorHAnsi" w:eastAsia="Times New Roman" w:hAnsiTheme="minorHAnsi"/>
                <w:color w:val="000000"/>
                <w:sz w:val="20"/>
                <w:szCs w:val="20"/>
                <w:lang w:val="en-GB"/>
              </w:rPr>
              <w:t>10.17%</w:t>
            </w:r>
          </w:p>
        </w:tc>
      </w:tr>
      <w:tr w:rsidR="00AF126F" w:rsidRPr="0096226D" w14:paraId="5D92CB87" w14:textId="77777777" w:rsidTr="001B3927">
        <w:trPr>
          <w:trHeight w:val="255"/>
        </w:trPr>
        <w:tc>
          <w:tcPr>
            <w:tcW w:w="4126" w:type="dxa"/>
            <w:tcBorders>
              <w:top w:val="nil"/>
              <w:left w:val="single" w:sz="4" w:space="0" w:color="auto"/>
              <w:bottom w:val="single" w:sz="4" w:space="0" w:color="auto"/>
              <w:right w:val="single" w:sz="4" w:space="0" w:color="auto"/>
            </w:tcBorders>
            <w:shd w:val="clear" w:color="auto" w:fill="auto"/>
            <w:vAlign w:val="bottom"/>
            <w:hideMark/>
          </w:tcPr>
          <w:p w14:paraId="65620810" w14:textId="04F85AD9" w:rsidR="00AF126F" w:rsidRPr="001B3927" w:rsidRDefault="00AF126F" w:rsidP="00AF126F">
            <w:pPr>
              <w:rPr>
                <w:rFonts w:eastAsia="Times New Roman"/>
                <w:color w:val="000000"/>
                <w:sz w:val="20"/>
                <w:szCs w:val="20"/>
              </w:rPr>
            </w:pPr>
            <w:r w:rsidRPr="001B3927">
              <w:rPr>
                <w:rFonts w:asciiTheme="minorHAnsi" w:eastAsia="Times New Roman" w:hAnsiTheme="minorHAnsi"/>
                <w:color w:val="000000"/>
                <w:sz w:val="20"/>
                <w:szCs w:val="20"/>
                <w:lang w:val="en-GB"/>
              </w:rPr>
              <w:t>EQPL</w:t>
            </w:r>
          </w:p>
        </w:tc>
        <w:tc>
          <w:tcPr>
            <w:tcW w:w="1418" w:type="dxa"/>
            <w:tcBorders>
              <w:top w:val="nil"/>
              <w:left w:val="nil"/>
              <w:bottom w:val="single" w:sz="4" w:space="0" w:color="auto"/>
              <w:right w:val="single" w:sz="4" w:space="0" w:color="auto"/>
            </w:tcBorders>
            <w:shd w:val="clear" w:color="auto" w:fill="auto"/>
            <w:noWrap/>
            <w:hideMark/>
          </w:tcPr>
          <w:p w14:paraId="7CDC3CA1" w14:textId="1A0CD5F1" w:rsidR="00AF126F" w:rsidRPr="001B3927" w:rsidRDefault="00AF126F" w:rsidP="00AF126F">
            <w:pPr>
              <w:jc w:val="center"/>
              <w:rPr>
                <w:rFonts w:eastAsia="Times New Roman"/>
                <w:color w:val="000000"/>
                <w:sz w:val="20"/>
                <w:szCs w:val="20"/>
              </w:rPr>
            </w:pPr>
            <w:r w:rsidRPr="001B3927">
              <w:rPr>
                <w:rFonts w:asciiTheme="minorHAnsi" w:eastAsia="Times New Roman" w:hAnsiTheme="minorHAnsi"/>
                <w:color w:val="000000"/>
                <w:sz w:val="20"/>
                <w:szCs w:val="20"/>
                <w:lang w:val="en-GB"/>
              </w:rPr>
              <w:t>1</w:t>
            </w:r>
          </w:p>
        </w:tc>
        <w:tc>
          <w:tcPr>
            <w:tcW w:w="992" w:type="dxa"/>
            <w:tcBorders>
              <w:top w:val="nil"/>
              <w:left w:val="nil"/>
              <w:bottom w:val="single" w:sz="4" w:space="0" w:color="auto"/>
              <w:right w:val="single" w:sz="4" w:space="0" w:color="auto"/>
            </w:tcBorders>
            <w:shd w:val="clear" w:color="auto" w:fill="auto"/>
            <w:noWrap/>
            <w:vAlign w:val="bottom"/>
            <w:hideMark/>
          </w:tcPr>
          <w:p w14:paraId="280EDF21" w14:textId="133B072F" w:rsidR="00AF126F" w:rsidRPr="001B3927" w:rsidRDefault="00AF126F" w:rsidP="00AF126F">
            <w:pPr>
              <w:jc w:val="center"/>
              <w:rPr>
                <w:rFonts w:eastAsia="Times New Roman"/>
                <w:color w:val="000000"/>
                <w:sz w:val="20"/>
                <w:szCs w:val="20"/>
              </w:rPr>
            </w:pPr>
            <w:r w:rsidRPr="001B3927">
              <w:rPr>
                <w:rFonts w:asciiTheme="minorHAnsi" w:eastAsia="Times New Roman" w:hAnsiTheme="minorHAnsi"/>
                <w:color w:val="000000"/>
                <w:sz w:val="20"/>
                <w:szCs w:val="20"/>
                <w:lang w:val="en-GB"/>
              </w:rPr>
              <w:t>1.69%</w:t>
            </w:r>
          </w:p>
        </w:tc>
      </w:tr>
      <w:tr w:rsidR="00AF126F" w:rsidRPr="0096226D" w14:paraId="1741718B" w14:textId="77777777" w:rsidTr="001B3927">
        <w:trPr>
          <w:trHeight w:val="255"/>
        </w:trPr>
        <w:tc>
          <w:tcPr>
            <w:tcW w:w="4126" w:type="dxa"/>
            <w:tcBorders>
              <w:top w:val="nil"/>
              <w:left w:val="single" w:sz="4" w:space="0" w:color="auto"/>
              <w:bottom w:val="single" w:sz="4" w:space="0" w:color="auto"/>
              <w:right w:val="single" w:sz="4" w:space="0" w:color="auto"/>
            </w:tcBorders>
            <w:shd w:val="clear" w:color="auto" w:fill="D9D9D9"/>
            <w:vAlign w:val="bottom"/>
            <w:hideMark/>
          </w:tcPr>
          <w:p w14:paraId="6396F260" w14:textId="46C8EF1A" w:rsidR="00AF126F" w:rsidRPr="001B3927" w:rsidRDefault="00AF126F" w:rsidP="00AF126F">
            <w:pPr>
              <w:rPr>
                <w:rFonts w:eastAsia="Times New Roman"/>
                <w:color w:val="000000"/>
                <w:sz w:val="20"/>
                <w:szCs w:val="20"/>
              </w:rPr>
            </w:pPr>
            <w:r w:rsidRPr="001B3927">
              <w:rPr>
                <w:rFonts w:asciiTheme="minorHAnsi" w:eastAsia="Times New Roman" w:hAnsiTheme="minorHAnsi"/>
                <w:color w:val="000000"/>
                <w:sz w:val="20"/>
                <w:szCs w:val="20"/>
                <w:lang w:val="en-GB"/>
              </w:rPr>
              <w:t>Dignity</w:t>
            </w:r>
          </w:p>
        </w:tc>
        <w:tc>
          <w:tcPr>
            <w:tcW w:w="1418" w:type="dxa"/>
            <w:tcBorders>
              <w:top w:val="nil"/>
              <w:left w:val="nil"/>
              <w:bottom w:val="single" w:sz="4" w:space="0" w:color="auto"/>
              <w:right w:val="single" w:sz="4" w:space="0" w:color="auto"/>
            </w:tcBorders>
            <w:shd w:val="clear" w:color="auto" w:fill="D9D9D9"/>
            <w:noWrap/>
            <w:hideMark/>
          </w:tcPr>
          <w:p w14:paraId="30DD4224" w14:textId="27EC2125" w:rsidR="00AF126F" w:rsidRPr="001B3927" w:rsidRDefault="00AF126F" w:rsidP="00AF126F">
            <w:pPr>
              <w:jc w:val="center"/>
              <w:rPr>
                <w:rFonts w:eastAsia="Times New Roman"/>
                <w:color w:val="000000"/>
                <w:sz w:val="20"/>
                <w:szCs w:val="20"/>
              </w:rPr>
            </w:pPr>
            <w:r w:rsidRPr="001B3927">
              <w:rPr>
                <w:rFonts w:asciiTheme="minorHAnsi" w:eastAsia="Times New Roman" w:hAnsiTheme="minorHAnsi"/>
                <w:color w:val="000000"/>
                <w:sz w:val="20"/>
                <w:szCs w:val="20"/>
                <w:lang w:val="en-GB"/>
              </w:rPr>
              <w:t>5</w:t>
            </w:r>
          </w:p>
        </w:tc>
        <w:tc>
          <w:tcPr>
            <w:tcW w:w="992" w:type="dxa"/>
            <w:tcBorders>
              <w:top w:val="nil"/>
              <w:left w:val="nil"/>
              <w:bottom w:val="single" w:sz="4" w:space="0" w:color="auto"/>
              <w:right w:val="single" w:sz="4" w:space="0" w:color="auto"/>
            </w:tcBorders>
            <w:shd w:val="clear" w:color="auto" w:fill="D9D9D9"/>
            <w:noWrap/>
            <w:vAlign w:val="bottom"/>
            <w:hideMark/>
          </w:tcPr>
          <w:p w14:paraId="333F1CD2" w14:textId="74065E2D" w:rsidR="00AF126F" w:rsidRPr="001B3927" w:rsidRDefault="00AF126F" w:rsidP="00AF126F">
            <w:pPr>
              <w:jc w:val="center"/>
              <w:rPr>
                <w:rFonts w:eastAsia="Times New Roman"/>
                <w:color w:val="000000"/>
                <w:sz w:val="20"/>
                <w:szCs w:val="20"/>
              </w:rPr>
            </w:pPr>
            <w:r w:rsidRPr="001B3927">
              <w:rPr>
                <w:rFonts w:asciiTheme="minorHAnsi" w:eastAsia="Times New Roman" w:hAnsiTheme="minorHAnsi"/>
                <w:color w:val="000000"/>
                <w:sz w:val="20"/>
                <w:szCs w:val="20"/>
                <w:lang w:val="en-GB"/>
              </w:rPr>
              <w:t>8.47%</w:t>
            </w:r>
          </w:p>
        </w:tc>
      </w:tr>
      <w:tr w:rsidR="00AF126F" w:rsidRPr="0096226D" w14:paraId="099E38A7" w14:textId="77777777" w:rsidTr="001B3927">
        <w:trPr>
          <w:trHeight w:val="255"/>
        </w:trPr>
        <w:tc>
          <w:tcPr>
            <w:tcW w:w="4126" w:type="dxa"/>
            <w:tcBorders>
              <w:top w:val="nil"/>
              <w:left w:val="single" w:sz="4" w:space="0" w:color="auto"/>
              <w:bottom w:val="single" w:sz="4" w:space="0" w:color="auto"/>
              <w:right w:val="single" w:sz="4" w:space="0" w:color="auto"/>
            </w:tcBorders>
            <w:shd w:val="clear" w:color="auto" w:fill="auto"/>
            <w:vAlign w:val="bottom"/>
            <w:hideMark/>
          </w:tcPr>
          <w:p w14:paraId="44AD9F63" w14:textId="4B0DA7D1" w:rsidR="00AF126F" w:rsidRPr="001B3927" w:rsidRDefault="00AF126F" w:rsidP="00AF126F">
            <w:pPr>
              <w:rPr>
                <w:rFonts w:eastAsia="Times New Roman"/>
                <w:color w:val="000000"/>
                <w:sz w:val="20"/>
                <w:szCs w:val="20"/>
              </w:rPr>
            </w:pPr>
            <w:r w:rsidRPr="001B3927">
              <w:rPr>
                <w:rFonts w:asciiTheme="minorHAnsi" w:eastAsia="Times New Roman" w:hAnsiTheme="minorHAnsi"/>
                <w:color w:val="000000"/>
                <w:sz w:val="20"/>
                <w:szCs w:val="20"/>
                <w:lang w:val="en-GB"/>
              </w:rPr>
              <w:t>POSDIGPL</w:t>
            </w:r>
          </w:p>
        </w:tc>
        <w:tc>
          <w:tcPr>
            <w:tcW w:w="1418" w:type="dxa"/>
            <w:tcBorders>
              <w:top w:val="nil"/>
              <w:left w:val="nil"/>
              <w:bottom w:val="single" w:sz="4" w:space="0" w:color="auto"/>
              <w:right w:val="single" w:sz="4" w:space="0" w:color="auto"/>
            </w:tcBorders>
            <w:shd w:val="clear" w:color="auto" w:fill="auto"/>
            <w:noWrap/>
            <w:hideMark/>
          </w:tcPr>
          <w:p w14:paraId="53C87427" w14:textId="2638B0BE" w:rsidR="00AF126F" w:rsidRPr="001B3927" w:rsidRDefault="00AF126F" w:rsidP="00AF126F">
            <w:pPr>
              <w:jc w:val="center"/>
              <w:rPr>
                <w:rFonts w:eastAsia="Times New Roman"/>
                <w:color w:val="000000"/>
                <w:sz w:val="20"/>
                <w:szCs w:val="20"/>
              </w:rPr>
            </w:pPr>
            <w:r w:rsidRPr="001B3927">
              <w:rPr>
                <w:rFonts w:asciiTheme="minorHAnsi" w:eastAsia="Times New Roman" w:hAnsiTheme="minorHAnsi"/>
                <w:color w:val="000000"/>
                <w:sz w:val="20"/>
                <w:szCs w:val="20"/>
                <w:lang w:val="en-GB"/>
              </w:rPr>
              <w:t>1</w:t>
            </w:r>
          </w:p>
        </w:tc>
        <w:tc>
          <w:tcPr>
            <w:tcW w:w="992" w:type="dxa"/>
            <w:tcBorders>
              <w:top w:val="nil"/>
              <w:left w:val="nil"/>
              <w:bottom w:val="single" w:sz="4" w:space="0" w:color="auto"/>
              <w:right w:val="single" w:sz="4" w:space="0" w:color="auto"/>
            </w:tcBorders>
            <w:shd w:val="clear" w:color="auto" w:fill="auto"/>
            <w:noWrap/>
            <w:vAlign w:val="bottom"/>
            <w:hideMark/>
          </w:tcPr>
          <w:p w14:paraId="4C1CD82E" w14:textId="47928CAC" w:rsidR="00AF126F" w:rsidRPr="001B3927" w:rsidRDefault="00AF126F" w:rsidP="00AF126F">
            <w:pPr>
              <w:jc w:val="center"/>
              <w:rPr>
                <w:rFonts w:eastAsia="Times New Roman"/>
                <w:color w:val="000000"/>
                <w:sz w:val="20"/>
                <w:szCs w:val="20"/>
              </w:rPr>
            </w:pPr>
            <w:r w:rsidRPr="001B3927">
              <w:rPr>
                <w:rFonts w:asciiTheme="minorHAnsi" w:eastAsia="Times New Roman" w:hAnsiTheme="minorHAnsi"/>
                <w:color w:val="000000"/>
                <w:sz w:val="20"/>
                <w:szCs w:val="20"/>
                <w:lang w:val="en-GB"/>
              </w:rPr>
              <w:t>1.69%</w:t>
            </w:r>
          </w:p>
        </w:tc>
      </w:tr>
      <w:tr w:rsidR="00AF126F" w:rsidRPr="0096226D" w14:paraId="2C292125" w14:textId="77777777" w:rsidTr="001B3927">
        <w:trPr>
          <w:trHeight w:val="255"/>
        </w:trPr>
        <w:tc>
          <w:tcPr>
            <w:tcW w:w="4126" w:type="dxa"/>
            <w:tcBorders>
              <w:top w:val="nil"/>
              <w:left w:val="single" w:sz="4" w:space="0" w:color="auto"/>
              <w:bottom w:val="single" w:sz="4" w:space="0" w:color="auto"/>
              <w:right w:val="single" w:sz="4" w:space="0" w:color="auto"/>
            </w:tcBorders>
            <w:shd w:val="clear" w:color="auto" w:fill="auto"/>
            <w:vAlign w:val="bottom"/>
            <w:hideMark/>
          </w:tcPr>
          <w:p w14:paraId="15F00D47" w14:textId="0CB49DA9" w:rsidR="00AF126F" w:rsidRPr="001B3927" w:rsidRDefault="00AF126F" w:rsidP="00AF126F">
            <w:pPr>
              <w:rPr>
                <w:rFonts w:eastAsia="Times New Roman"/>
                <w:color w:val="000000"/>
                <w:sz w:val="20"/>
                <w:szCs w:val="20"/>
              </w:rPr>
            </w:pPr>
            <w:r w:rsidRPr="001B3927">
              <w:rPr>
                <w:rFonts w:asciiTheme="minorHAnsi" w:eastAsia="Times New Roman" w:hAnsiTheme="minorHAnsi"/>
                <w:color w:val="000000"/>
                <w:sz w:val="20"/>
                <w:szCs w:val="20"/>
                <w:lang w:val="en-GB"/>
              </w:rPr>
              <w:t>NEGDIGPL</w:t>
            </w:r>
          </w:p>
        </w:tc>
        <w:tc>
          <w:tcPr>
            <w:tcW w:w="1418" w:type="dxa"/>
            <w:tcBorders>
              <w:top w:val="nil"/>
              <w:left w:val="nil"/>
              <w:bottom w:val="single" w:sz="4" w:space="0" w:color="auto"/>
              <w:right w:val="single" w:sz="4" w:space="0" w:color="auto"/>
            </w:tcBorders>
            <w:shd w:val="clear" w:color="auto" w:fill="auto"/>
            <w:noWrap/>
            <w:hideMark/>
          </w:tcPr>
          <w:p w14:paraId="353A0F85" w14:textId="14D3AA92" w:rsidR="00AF126F" w:rsidRPr="001B3927" w:rsidRDefault="00AF126F" w:rsidP="00AF126F">
            <w:pPr>
              <w:jc w:val="center"/>
              <w:rPr>
                <w:rFonts w:eastAsia="Times New Roman"/>
                <w:color w:val="000000"/>
                <w:sz w:val="20"/>
                <w:szCs w:val="20"/>
              </w:rPr>
            </w:pPr>
            <w:r w:rsidRPr="001B3927">
              <w:rPr>
                <w:rFonts w:asciiTheme="minorHAnsi" w:eastAsia="Times New Roman" w:hAnsiTheme="minorHAnsi"/>
                <w:color w:val="000000"/>
                <w:sz w:val="20"/>
                <w:szCs w:val="20"/>
                <w:lang w:val="en-GB"/>
              </w:rPr>
              <w:t>4</w:t>
            </w:r>
          </w:p>
        </w:tc>
        <w:tc>
          <w:tcPr>
            <w:tcW w:w="992" w:type="dxa"/>
            <w:tcBorders>
              <w:top w:val="nil"/>
              <w:left w:val="nil"/>
              <w:bottom w:val="single" w:sz="4" w:space="0" w:color="auto"/>
              <w:right w:val="single" w:sz="4" w:space="0" w:color="auto"/>
            </w:tcBorders>
            <w:shd w:val="clear" w:color="auto" w:fill="auto"/>
            <w:noWrap/>
            <w:vAlign w:val="bottom"/>
            <w:hideMark/>
          </w:tcPr>
          <w:p w14:paraId="0F723A09" w14:textId="0E43AD27" w:rsidR="00AF126F" w:rsidRPr="001B3927" w:rsidRDefault="00AF126F" w:rsidP="00AF126F">
            <w:pPr>
              <w:jc w:val="center"/>
              <w:rPr>
                <w:rFonts w:eastAsia="Times New Roman"/>
                <w:color w:val="000000"/>
                <w:sz w:val="20"/>
                <w:szCs w:val="20"/>
              </w:rPr>
            </w:pPr>
            <w:r w:rsidRPr="001B3927">
              <w:rPr>
                <w:rFonts w:asciiTheme="minorHAnsi" w:eastAsia="Times New Roman" w:hAnsiTheme="minorHAnsi"/>
                <w:color w:val="000000"/>
                <w:sz w:val="20"/>
                <w:szCs w:val="20"/>
                <w:lang w:val="en-GB"/>
              </w:rPr>
              <w:t>6.78%</w:t>
            </w:r>
          </w:p>
        </w:tc>
      </w:tr>
      <w:tr w:rsidR="00AF126F" w:rsidRPr="0096226D" w14:paraId="2CC02D71" w14:textId="77777777" w:rsidTr="001B3927">
        <w:trPr>
          <w:trHeight w:val="215"/>
        </w:trPr>
        <w:tc>
          <w:tcPr>
            <w:tcW w:w="4126" w:type="dxa"/>
            <w:tcBorders>
              <w:top w:val="nil"/>
              <w:left w:val="single" w:sz="4" w:space="0" w:color="auto"/>
              <w:bottom w:val="single" w:sz="4" w:space="0" w:color="auto"/>
              <w:right w:val="single" w:sz="4" w:space="0" w:color="auto"/>
            </w:tcBorders>
            <w:shd w:val="clear" w:color="auto" w:fill="D9D9D9"/>
            <w:vAlign w:val="bottom"/>
            <w:hideMark/>
          </w:tcPr>
          <w:p w14:paraId="40E952EC" w14:textId="1171FBBE" w:rsidR="00AF126F" w:rsidRPr="001B3927" w:rsidRDefault="00AF126F" w:rsidP="00AF126F">
            <w:pPr>
              <w:rPr>
                <w:rFonts w:eastAsia="Times New Roman"/>
                <w:color w:val="000000"/>
                <w:sz w:val="20"/>
                <w:szCs w:val="20"/>
              </w:rPr>
            </w:pPr>
            <w:r w:rsidRPr="001B3927">
              <w:rPr>
                <w:rFonts w:asciiTheme="minorHAnsi" w:eastAsia="Times New Roman" w:hAnsiTheme="minorHAnsi"/>
                <w:color w:val="000000"/>
                <w:sz w:val="20"/>
                <w:szCs w:val="20"/>
                <w:lang w:val="en-GB"/>
              </w:rPr>
              <w:t>Total no of respondents</w:t>
            </w:r>
          </w:p>
        </w:tc>
        <w:tc>
          <w:tcPr>
            <w:tcW w:w="1418" w:type="dxa"/>
            <w:tcBorders>
              <w:top w:val="nil"/>
              <w:left w:val="nil"/>
              <w:bottom w:val="single" w:sz="4" w:space="0" w:color="auto"/>
              <w:right w:val="single" w:sz="4" w:space="0" w:color="auto"/>
            </w:tcBorders>
            <w:shd w:val="clear" w:color="auto" w:fill="D9D9D9"/>
            <w:noWrap/>
            <w:hideMark/>
          </w:tcPr>
          <w:p w14:paraId="521EF057" w14:textId="3BD687A6" w:rsidR="00AF126F" w:rsidRPr="001B3927" w:rsidRDefault="00AF126F" w:rsidP="001B3927">
            <w:pPr>
              <w:jc w:val="center"/>
              <w:rPr>
                <w:rFonts w:eastAsia="Times New Roman"/>
                <w:color w:val="000000"/>
                <w:sz w:val="20"/>
                <w:szCs w:val="20"/>
              </w:rPr>
            </w:pPr>
            <w:r w:rsidRPr="001B3927">
              <w:rPr>
                <w:rFonts w:asciiTheme="minorHAnsi" w:eastAsia="Times New Roman" w:hAnsiTheme="minorHAnsi"/>
                <w:color w:val="000000"/>
                <w:sz w:val="20"/>
                <w:szCs w:val="20"/>
                <w:lang w:val="en-GB"/>
              </w:rPr>
              <w:t>49</w:t>
            </w:r>
          </w:p>
        </w:tc>
        <w:tc>
          <w:tcPr>
            <w:tcW w:w="992" w:type="dxa"/>
            <w:tcBorders>
              <w:top w:val="nil"/>
              <w:left w:val="nil"/>
              <w:bottom w:val="single" w:sz="4" w:space="0" w:color="auto"/>
              <w:right w:val="single" w:sz="4" w:space="0" w:color="auto"/>
            </w:tcBorders>
            <w:shd w:val="clear" w:color="auto" w:fill="D9D9D9"/>
            <w:noWrap/>
            <w:vAlign w:val="bottom"/>
            <w:hideMark/>
          </w:tcPr>
          <w:p w14:paraId="07F713D3" w14:textId="25AC4311" w:rsidR="00AF126F" w:rsidRPr="001B3927" w:rsidRDefault="00AF126F" w:rsidP="00AF126F">
            <w:pPr>
              <w:jc w:val="center"/>
              <w:rPr>
                <w:rFonts w:eastAsia="Times New Roman"/>
                <w:color w:val="000000"/>
                <w:sz w:val="20"/>
                <w:szCs w:val="20"/>
              </w:rPr>
            </w:pPr>
            <w:r w:rsidRPr="001B3927">
              <w:rPr>
                <w:rFonts w:asciiTheme="minorHAnsi" w:eastAsia="Times New Roman" w:hAnsiTheme="minorHAnsi"/>
                <w:color w:val="000000"/>
                <w:sz w:val="20"/>
                <w:szCs w:val="20"/>
                <w:lang w:val="en-GB"/>
              </w:rPr>
              <w:t>83.05%</w:t>
            </w:r>
          </w:p>
        </w:tc>
      </w:tr>
    </w:tbl>
    <w:p w14:paraId="114A4675" w14:textId="77777777" w:rsidR="00CA5778" w:rsidRPr="001B3927" w:rsidRDefault="00CA5778" w:rsidP="00CA5778">
      <w:pPr>
        <w:jc w:val="both"/>
        <w:rPr>
          <w:rFonts w:asciiTheme="minorHAnsi" w:hAnsiTheme="minorHAnsi"/>
          <w:b/>
          <w:lang w:val="en-GB"/>
        </w:rPr>
      </w:pPr>
    </w:p>
    <w:p w14:paraId="697DAF13" w14:textId="1D97B5CD" w:rsidR="00CA5778" w:rsidRDefault="00151F7E" w:rsidP="00D30E1E">
      <w:pPr>
        <w:jc w:val="both"/>
        <w:rPr>
          <w:rFonts w:asciiTheme="minorHAnsi" w:hAnsiTheme="minorHAnsi"/>
          <w:lang w:val="en-GB"/>
        </w:rPr>
      </w:pPr>
      <w:r w:rsidRPr="001B3927">
        <w:rPr>
          <w:rFonts w:asciiTheme="minorHAnsi" w:hAnsiTheme="minorHAnsi"/>
          <w:lang w:val="en-GB"/>
        </w:rPr>
        <w:t xml:space="preserve">The analysis of participation in public life by gender has shown that when it comes to </w:t>
      </w:r>
      <w:r w:rsidRPr="001B3927">
        <w:rPr>
          <w:rFonts w:asciiTheme="minorHAnsi" w:hAnsiTheme="minorHAnsi"/>
          <w:b/>
          <w:lang w:val="en-GB"/>
        </w:rPr>
        <w:t>exclusion from public life</w:t>
      </w:r>
      <w:r w:rsidRPr="001B3927">
        <w:rPr>
          <w:rFonts w:asciiTheme="minorHAnsi" w:hAnsiTheme="minorHAnsi"/>
          <w:lang w:val="en-GB"/>
        </w:rPr>
        <w:t xml:space="preserve"> (EXCPL), women are more excluded than men (57.58% compared to 53.85%). On the other hand</w:t>
      </w:r>
      <w:r w:rsidR="00D917D0" w:rsidRPr="001B3927">
        <w:rPr>
          <w:rFonts w:asciiTheme="minorHAnsi" w:hAnsiTheme="minorHAnsi"/>
          <w:lang w:val="en-GB"/>
        </w:rPr>
        <w:t>,</w:t>
      </w:r>
      <w:r w:rsidRPr="001B3927">
        <w:rPr>
          <w:rFonts w:asciiTheme="minorHAnsi" w:hAnsiTheme="minorHAnsi"/>
          <w:lang w:val="en-GB"/>
        </w:rPr>
        <w:t xml:space="preserve"> when it comes to </w:t>
      </w:r>
      <w:r w:rsidRPr="001B3927">
        <w:rPr>
          <w:rFonts w:asciiTheme="minorHAnsi" w:hAnsiTheme="minorHAnsi"/>
          <w:b/>
          <w:lang w:val="en-GB"/>
        </w:rPr>
        <w:t>active participation in public life</w:t>
      </w:r>
      <w:r w:rsidRPr="001B3927">
        <w:rPr>
          <w:rFonts w:asciiTheme="minorHAnsi" w:hAnsiTheme="minorHAnsi"/>
          <w:lang w:val="en-GB"/>
        </w:rPr>
        <w:t xml:space="preserve"> (INCLPL</w:t>
      </w:r>
      <w:r w:rsidR="001B3927" w:rsidRPr="001B3927">
        <w:rPr>
          <w:rFonts w:asciiTheme="minorHAnsi" w:hAnsiTheme="minorHAnsi"/>
          <w:lang w:val="en-GB"/>
        </w:rPr>
        <w:t>), which</w:t>
      </w:r>
      <w:r w:rsidRPr="001B3927">
        <w:rPr>
          <w:rFonts w:asciiTheme="minorHAnsi" w:hAnsiTheme="minorHAnsi"/>
          <w:lang w:val="en-GB"/>
        </w:rPr>
        <w:t xml:space="preserve"> includes activism in civil society organizations, political parties and various public events, women are also in </w:t>
      </w:r>
      <w:r w:rsidR="00A142B8" w:rsidRPr="001B3927">
        <w:rPr>
          <w:rFonts w:asciiTheme="minorHAnsi" w:hAnsiTheme="minorHAnsi"/>
          <w:lang w:val="en-GB"/>
        </w:rPr>
        <w:t xml:space="preserve">a </w:t>
      </w:r>
      <w:r w:rsidRPr="001B3927">
        <w:rPr>
          <w:rFonts w:asciiTheme="minorHAnsi" w:hAnsiTheme="minorHAnsi"/>
          <w:lang w:val="en-GB"/>
        </w:rPr>
        <w:t xml:space="preserve">worse position than men (only 27.27% as compared to 46.15%). The difference is also evident when analysing the </w:t>
      </w:r>
      <w:r w:rsidRPr="001B3927">
        <w:rPr>
          <w:rFonts w:asciiTheme="minorHAnsi" w:hAnsiTheme="minorHAnsi"/>
          <w:b/>
          <w:lang w:val="en-GB"/>
        </w:rPr>
        <w:t>Principle of respect for diversity</w:t>
      </w:r>
      <w:r w:rsidRPr="001B3927">
        <w:rPr>
          <w:rFonts w:asciiTheme="minorHAnsi" w:hAnsiTheme="minorHAnsi"/>
          <w:lang w:val="en-GB"/>
        </w:rPr>
        <w:t>, which indicates that women are more faced with labelling and contempt in public life (21.21%) compared to men (7.69%). Also, women are faced more with discrimination in this area (</w:t>
      </w:r>
      <w:r w:rsidR="00FE3FFA" w:rsidRPr="001B3927">
        <w:rPr>
          <w:rFonts w:asciiTheme="minorHAnsi" w:hAnsiTheme="minorHAnsi"/>
          <w:lang w:val="en-GB"/>
        </w:rPr>
        <w:t>INEQ</w:t>
      </w:r>
      <w:r w:rsidR="00D917D0" w:rsidRPr="001B3927">
        <w:rPr>
          <w:rFonts w:asciiTheme="minorHAnsi" w:hAnsiTheme="minorHAnsi"/>
          <w:lang w:val="en-GB"/>
        </w:rPr>
        <w:t>PL</w:t>
      </w:r>
      <w:r w:rsidRPr="001B3927">
        <w:rPr>
          <w:rFonts w:asciiTheme="minorHAnsi" w:hAnsiTheme="minorHAnsi"/>
          <w:lang w:val="en-GB"/>
        </w:rPr>
        <w:t>), in 12.12% of cases compared 7.69% of cases in men</w:t>
      </w:r>
      <w:r w:rsidR="00CA5778" w:rsidRPr="001B3927">
        <w:rPr>
          <w:rStyle w:val="FootnoteReference"/>
          <w:rFonts w:asciiTheme="minorHAnsi" w:hAnsiTheme="minorHAnsi"/>
          <w:lang w:val="en-GB"/>
        </w:rPr>
        <w:footnoteReference w:id="58"/>
      </w:r>
      <w:r w:rsidR="005F469E" w:rsidRPr="001B3927">
        <w:rPr>
          <w:rFonts w:asciiTheme="minorHAnsi" w:hAnsiTheme="minorHAnsi"/>
          <w:lang w:val="en-GB"/>
        </w:rPr>
        <w:t>.</w:t>
      </w:r>
    </w:p>
    <w:p w14:paraId="5EBD8525" w14:textId="77777777" w:rsidR="00567429" w:rsidRPr="001B3927" w:rsidRDefault="00567429" w:rsidP="00D30E1E">
      <w:pPr>
        <w:jc w:val="both"/>
        <w:rPr>
          <w:rFonts w:asciiTheme="minorHAnsi" w:hAnsiTheme="minorHAnsi"/>
          <w:lang w:val="en-GB"/>
        </w:rPr>
      </w:pPr>
    </w:p>
    <w:p w14:paraId="15B24B10" w14:textId="77777777" w:rsidR="005F469E" w:rsidRPr="001B3927" w:rsidRDefault="005F469E" w:rsidP="00D30E1E">
      <w:pPr>
        <w:jc w:val="both"/>
        <w:rPr>
          <w:rFonts w:asciiTheme="minorHAnsi" w:eastAsia="Calibri" w:hAnsiTheme="minorHAnsi"/>
          <w:lang w:val="en-GB"/>
        </w:rPr>
      </w:pPr>
      <w:r w:rsidRPr="001B3927">
        <w:rPr>
          <w:rFonts w:asciiTheme="minorHAnsi" w:eastAsia="Calibri" w:hAnsiTheme="minorHAnsi"/>
          <w:lang w:val="en-GB"/>
        </w:rPr>
        <w:t xml:space="preserve">There are also significant differences in </w:t>
      </w:r>
      <w:r w:rsidRPr="001B3927">
        <w:rPr>
          <w:rFonts w:asciiTheme="minorHAnsi" w:eastAsia="Calibri" w:hAnsiTheme="minorHAnsi"/>
          <w:b/>
          <w:lang w:val="en-GB"/>
        </w:rPr>
        <w:t>participation in public life between the different age groups</w:t>
      </w:r>
      <w:r w:rsidRPr="001B3927">
        <w:rPr>
          <w:rFonts w:asciiTheme="minorHAnsi" w:eastAsia="Calibri" w:hAnsiTheme="minorHAnsi"/>
          <w:lang w:val="en-GB"/>
        </w:rPr>
        <w:t xml:space="preserve"> of persons with disabilities. Thus, it is evident that the population of young persons with disabilities (20%), older, i.e. between 60 and 70 years old (50%) and the oldest (0 %), the least involved in public life (INCLPL) compared to the population of middle-aged (between 31 and 45 - </w:t>
      </w:r>
      <w:r w:rsidRPr="001B3927">
        <w:rPr>
          <w:rFonts w:asciiTheme="minorHAnsi" w:eastAsia="Calibri" w:hAnsiTheme="minorHAnsi"/>
          <w:lang w:val="en-GB"/>
        </w:rPr>
        <w:lastRenderedPageBreak/>
        <w:t>82.35%, and between 46 and 60 years of age - 80%)</w:t>
      </w:r>
      <w:r w:rsidRPr="001B3927">
        <w:rPr>
          <w:rFonts w:asciiTheme="minorHAnsi" w:eastAsia="Calibri" w:hAnsiTheme="minorHAnsi"/>
          <w:vertAlign w:val="superscript"/>
          <w:lang w:val="en-GB"/>
        </w:rPr>
        <w:footnoteReference w:id="59"/>
      </w:r>
      <w:r w:rsidRPr="001B3927">
        <w:rPr>
          <w:rFonts w:asciiTheme="minorHAnsi" w:eastAsia="Calibri" w:hAnsiTheme="minorHAnsi"/>
          <w:lang w:val="en-GB"/>
        </w:rPr>
        <w:t xml:space="preserve">. </w:t>
      </w:r>
      <w:r w:rsidRPr="001B3927">
        <w:rPr>
          <w:rFonts w:asciiTheme="minorHAnsi" w:eastAsia="Calibri" w:hAnsiTheme="minorHAnsi"/>
          <w:b/>
          <w:lang w:val="en-GB"/>
        </w:rPr>
        <w:t>Exclusion of the oldest citizens with disabilities</w:t>
      </w:r>
      <w:r w:rsidRPr="001B3927">
        <w:rPr>
          <w:rFonts w:asciiTheme="minorHAnsi" w:eastAsia="Calibri" w:hAnsiTheme="minorHAnsi"/>
          <w:lang w:val="en-GB"/>
        </w:rPr>
        <w:t xml:space="preserve"> (EXCPL) is also significant as compared to the younger group of persons with disabilities.</w:t>
      </w:r>
    </w:p>
    <w:p w14:paraId="5093F34A" w14:textId="77777777" w:rsidR="003C420B" w:rsidRPr="001B3927" w:rsidRDefault="003C420B" w:rsidP="00CA5778">
      <w:pPr>
        <w:jc w:val="both"/>
        <w:rPr>
          <w:rFonts w:asciiTheme="minorHAnsi" w:hAnsiTheme="minorHAnsi"/>
          <w:lang w:val="en-GB"/>
        </w:rPr>
      </w:pPr>
    </w:p>
    <w:p w14:paraId="56E946B5" w14:textId="77777777" w:rsidR="00302C3A" w:rsidRPr="001B3927" w:rsidRDefault="00302C3A" w:rsidP="00A936A5">
      <w:pPr>
        <w:pStyle w:val="Heading2"/>
      </w:pPr>
      <w:bookmarkStart w:id="86" w:name="_Toc271452170"/>
      <w:r w:rsidRPr="001B3927">
        <w:t>Information and Communication</w:t>
      </w:r>
      <w:bookmarkEnd w:id="86"/>
    </w:p>
    <w:p w14:paraId="4E4A6C03" w14:textId="77777777" w:rsidR="003C420B" w:rsidRPr="001B3927" w:rsidRDefault="003C420B" w:rsidP="00CA5778">
      <w:pPr>
        <w:jc w:val="both"/>
        <w:rPr>
          <w:rFonts w:asciiTheme="minorHAnsi" w:hAnsiTheme="minorHAnsi"/>
          <w:b/>
          <w:sz w:val="28"/>
          <w:szCs w:val="28"/>
          <w:lang w:val="en-GB"/>
        </w:rPr>
      </w:pPr>
    </w:p>
    <w:p w14:paraId="181E9C43" w14:textId="77777777" w:rsidR="001A08EA" w:rsidRPr="001B3927" w:rsidRDefault="001A08EA" w:rsidP="00D30E1E">
      <w:pPr>
        <w:jc w:val="both"/>
        <w:rPr>
          <w:rFonts w:asciiTheme="minorHAnsi" w:eastAsia="Calibri" w:hAnsiTheme="minorHAnsi"/>
          <w:lang w:val="en-GB"/>
        </w:rPr>
      </w:pPr>
      <w:r w:rsidRPr="001B3927">
        <w:rPr>
          <w:rFonts w:asciiTheme="minorHAnsi" w:eastAsia="Calibri" w:hAnsiTheme="minorHAnsi"/>
          <w:lang w:val="en-GB"/>
        </w:rPr>
        <w:t xml:space="preserve">The area of information and communication relates primarily to the availability of information in the course of a political campaign, relating to the programmes of political parties and the electoral process. It is evident that the </w:t>
      </w:r>
      <w:r w:rsidRPr="001B3927">
        <w:rPr>
          <w:rFonts w:asciiTheme="minorHAnsi" w:eastAsia="Calibri" w:hAnsiTheme="minorHAnsi"/>
          <w:b/>
          <w:lang w:val="en-GB"/>
        </w:rPr>
        <w:t xml:space="preserve">Principle of participation, inclusion and accessibility </w:t>
      </w:r>
      <w:r w:rsidRPr="001B3927">
        <w:rPr>
          <w:rFonts w:asciiTheme="minorHAnsi" w:eastAsia="Calibri" w:hAnsiTheme="minorHAnsi"/>
          <w:lang w:val="en-GB"/>
        </w:rPr>
        <w:t xml:space="preserve">is the one that has been linked with guided experiences of the respondents, but </w:t>
      </w:r>
      <w:r w:rsidR="00435907" w:rsidRPr="001B3927">
        <w:rPr>
          <w:rFonts w:asciiTheme="minorHAnsi" w:eastAsia="Calibri" w:hAnsiTheme="minorHAnsi"/>
          <w:lang w:val="en-GB"/>
        </w:rPr>
        <w:t xml:space="preserve">the </w:t>
      </w:r>
      <w:r w:rsidRPr="001B3927">
        <w:rPr>
          <w:rFonts w:asciiTheme="minorHAnsi" w:eastAsia="Calibri" w:hAnsiTheme="minorHAnsi"/>
          <w:lang w:val="en-GB"/>
        </w:rPr>
        <w:t>characteri</w:t>
      </w:r>
      <w:r w:rsidR="00435907" w:rsidRPr="001B3927">
        <w:rPr>
          <w:rFonts w:asciiTheme="minorHAnsi" w:eastAsia="Calibri" w:hAnsiTheme="minorHAnsi"/>
          <w:lang w:val="en-GB"/>
        </w:rPr>
        <w:t xml:space="preserve">stics of this area is </w:t>
      </w:r>
      <w:r w:rsidRPr="001B3927">
        <w:rPr>
          <w:rFonts w:asciiTheme="minorHAnsi" w:eastAsia="Calibri" w:hAnsiTheme="minorHAnsi"/>
          <w:lang w:val="en-GB"/>
        </w:rPr>
        <w:t xml:space="preserve">identical percentage of respondents </w:t>
      </w:r>
      <w:r w:rsidR="00435907" w:rsidRPr="001B3927">
        <w:rPr>
          <w:rFonts w:asciiTheme="minorHAnsi" w:eastAsia="Calibri" w:hAnsiTheme="minorHAnsi"/>
          <w:lang w:val="en-GB"/>
        </w:rPr>
        <w:t xml:space="preserve">who </w:t>
      </w:r>
      <w:r w:rsidRPr="001B3927">
        <w:rPr>
          <w:rFonts w:asciiTheme="minorHAnsi" w:eastAsia="Calibri" w:hAnsiTheme="minorHAnsi"/>
          <w:lang w:val="en-GB"/>
        </w:rPr>
        <w:t xml:space="preserve">cited positive experiences when they were informed and considered to have enough adequate information </w:t>
      </w:r>
      <w:r w:rsidR="000C6147" w:rsidRPr="001B3927">
        <w:rPr>
          <w:rFonts w:asciiTheme="minorHAnsi" w:eastAsia="Calibri" w:hAnsiTheme="minorHAnsi"/>
          <w:lang w:val="en-GB"/>
        </w:rPr>
        <w:t>t</w:t>
      </w:r>
      <w:r w:rsidRPr="001B3927">
        <w:rPr>
          <w:rFonts w:asciiTheme="minorHAnsi" w:eastAsia="Calibri" w:hAnsiTheme="minorHAnsi"/>
          <w:lang w:val="en-GB"/>
        </w:rPr>
        <w:t>o make decisions in political life (64.41%) versus experience</w:t>
      </w:r>
      <w:r w:rsidR="000C6147" w:rsidRPr="001B3927">
        <w:rPr>
          <w:rFonts w:asciiTheme="minorHAnsi" w:eastAsia="Calibri" w:hAnsiTheme="minorHAnsi"/>
          <w:lang w:val="en-GB"/>
        </w:rPr>
        <w:t>s</w:t>
      </w:r>
      <w:r w:rsidRPr="001B3927">
        <w:rPr>
          <w:rFonts w:asciiTheme="minorHAnsi" w:eastAsia="Calibri" w:hAnsiTheme="minorHAnsi"/>
          <w:lang w:val="en-GB"/>
        </w:rPr>
        <w:t xml:space="preserve"> when the respondents felt deprived of information due to their inaccessibility (64.41%). In this regard, </w:t>
      </w:r>
      <w:r w:rsidRPr="001B3927">
        <w:rPr>
          <w:rFonts w:asciiTheme="minorHAnsi" w:eastAsia="Calibri" w:hAnsiTheme="minorHAnsi"/>
          <w:b/>
          <w:lang w:val="en-GB"/>
        </w:rPr>
        <w:t>discrimination</w:t>
      </w:r>
      <w:r w:rsidRPr="001B3927">
        <w:rPr>
          <w:rFonts w:asciiTheme="minorHAnsi" w:eastAsia="Calibri" w:hAnsiTheme="minorHAnsi"/>
          <w:lang w:val="en-GB"/>
        </w:rPr>
        <w:t xml:space="preserve"> in this field appears in 16.95% of cases, i.e. at 10 respondents.</w:t>
      </w:r>
    </w:p>
    <w:p w14:paraId="695D82C4" w14:textId="77777777" w:rsidR="00CA5778" w:rsidRPr="001B3927" w:rsidRDefault="00CA5778" w:rsidP="00CA5778">
      <w:pPr>
        <w:jc w:val="both"/>
        <w:rPr>
          <w:rFonts w:asciiTheme="minorHAnsi" w:hAnsiTheme="minorHAnsi"/>
          <w:lang w:val="en-GB"/>
        </w:rPr>
      </w:pPr>
    </w:p>
    <w:p w14:paraId="436E7D88" w14:textId="267327DF" w:rsidR="00366C10" w:rsidRPr="001B3927" w:rsidRDefault="00366C10" w:rsidP="00D30E1E">
      <w:pPr>
        <w:jc w:val="both"/>
        <w:rPr>
          <w:rFonts w:asciiTheme="minorHAnsi" w:eastAsia="Calibri" w:hAnsiTheme="minorHAnsi"/>
          <w:lang w:val="en-GB"/>
        </w:rPr>
      </w:pPr>
      <w:r w:rsidRPr="001B3927">
        <w:rPr>
          <w:rFonts w:asciiTheme="minorHAnsi" w:eastAsia="Calibri" w:hAnsiTheme="minorHAnsi"/>
          <w:i/>
          <w:lang w:val="en-GB"/>
        </w:rPr>
        <w:t xml:space="preserve">I was able to follow something </w:t>
      </w:r>
      <w:r w:rsidR="00B841A7" w:rsidRPr="001B3927">
        <w:rPr>
          <w:rFonts w:asciiTheme="minorHAnsi" w:eastAsia="Calibri" w:hAnsiTheme="minorHAnsi"/>
          <w:i/>
          <w:lang w:val="en-GB"/>
        </w:rPr>
        <w:t>in</w:t>
      </w:r>
      <w:r w:rsidRPr="001B3927">
        <w:rPr>
          <w:rFonts w:asciiTheme="minorHAnsi" w:eastAsia="Calibri" w:hAnsiTheme="minorHAnsi"/>
          <w:i/>
          <w:lang w:val="en-GB"/>
        </w:rPr>
        <w:t xml:space="preserve"> daily press and the Internet, and I watched </w:t>
      </w:r>
      <w:r w:rsidR="00B841A7" w:rsidRPr="001B3927">
        <w:rPr>
          <w:rFonts w:asciiTheme="minorHAnsi" w:eastAsia="Calibri" w:hAnsiTheme="minorHAnsi"/>
          <w:i/>
          <w:lang w:val="en-GB"/>
        </w:rPr>
        <w:t>from time to time</w:t>
      </w:r>
      <w:r w:rsidRPr="001B3927">
        <w:rPr>
          <w:rFonts w:asciiTheme="minorHAnsi" w:eastAsia="Calibri" w:hAnsiTheme="minorHAnsi"/>
          <w:i/>
          <w:lang w:val="en-GB"/>
        </w:rPr>
        <w:t xml:space="preserve"> what was translated in the media. And then I realize that what I saw on TV, I didn’t read in the daily newspapers. And then I actually realize that I missed a lot of things. When I talk about it, I mean about th</w:t>
      </w:r>
      <w:r w:rsidR="00A142B8" w:rsidRPr="001B3927">
        <w:rPr>
          <w:rFonts w:asciiTheme="minorHAnsi" w:eastAsia="Calibri" w:hAnsiTheme="minorHAnsi"/>
          <w:i/>
          <w:lang w:val="en-GB"/>
        </w:rPr>
        <w:t>e</w:t>
      </w:r>
      <w:r w:rsidRPr="001B3927">
        <w:rPr>
          <w:rFonts w:asciiTheme="minorHAnsi" w:eastAsia="Calibri" w:hAnsiTheme="minorHAnsi"/>
          <w:i/>
          <w:lang w:val="en-GB"/>
        </w:rPr>
        <w:t xml:space="preserve">se </w:t>
      </w:r>
      <w:r w:rsidR="00B841A7" w:rsidRPr="001B3927">
        <w:rPr>
          <w:rFonts w:asciiTheme="minorHAnsi" w:eastAsia="Calibri" w:hAnsiTheme="minorHAnsi"/>
          <w:i/>
          <w:lang w:val="en-GB"/>
        </w:rPr>
        <w:t>programmes</w:t>
      </w:r>
      <w:r w:rsidRPr="001B3927">
        <w:rPr>
          <w:rFonts w:asciiTheme="minorHAnsi" w:eastAsia="Calibri" w:hAnsiTheme="minorHAnsi"/>
          <w:i/>
          <w:lang w:val="en-GB"/>
        </w:rPr>
        <w:t>, of those duels. “Word to word”, “The Questionnaire” - there were quite a few now. They talked a lot about anything and everything. And who knows, maybe they even talked about us, and I have no idea</w:t>
      </w:r>
      <w:r w:rsidRPr="001B3927">
        <w:rPr>
          <w:rFonts w:asciiTheme="minorHAnsi" w:eastAsia="Calibri" w:hAnsiTheme="minorHAnsi"/>
          <w:lang w:val="en-GB"/>
        </w:rPr>
        <w:t xml:space="preserve">. </w:t>
      </w:r>
      <w:r w:rsidR="0060138A">
        <w:rPr>
          <w:rFonts w:asciiTheme="minorHAnsi" w:eastAsia="Calibri" w:hAnsiTheme="minorHAnsi"/>
          <w:lang w:val="en-GB"/>
        </w:rPr>
        <w:t xml:space="preserve">- </w:t>
      </w:r>
      <w:r w:rsidRPr="001B3927">
        <w:rPr>
          <w:rFonts w:asciiTheme="minorHAnsi" w:eastAsia="Calibri" w:hAnsiTheme="minorHAnsi"/>
          <w:lang w:val="en-GB"/>
        </w:rPr>
        <w:t>Male, 33 years</w:t>
      </w:r>
    </w:p>
    <w:p w14:paraId="00D2AC91" w14:textId="77777777" w:rsidR="00CA5778" w:rsidRPr="001B3927" w:rsidRDefault="00CA5778" w:rsidP="003C420B">
      <w:pPr>
        <w:jc w:val="both"/>
        <w:rPr>
          <w:rFonts w:asciiTheme="minorHAnsi" w:hAnsiTheme="minorHAnsi"/>
          <w:lang w:val="en-GB"/>
        </w:rPr>
      </w:pPr>
    </w:p>
    <w:p w14:paraId="2D32E834" w14:textId="67567765" w:rsidR="000B62A9" w:rsidRDefault="000B62A9" w:rsidP="00A936A5">
      <w:pPr>
        <w:pStyle w:val="Heading3"/>
      </w:pPr>
      <w:bookmarkStart w:id="87" w:name="_Toc271452171"/>
      <w:r w:rsidRPr="00813043">
        <w:t>Table 5</w:t>
      </w:r>
      <w:r w:rsidR="00813043">
        <w:t>.</w:t>
      </w:r>
      <w:r w:rsidRPr="00813043">
        <w:t xml:space="preserve"> Information and Communication</w:t>
      </w:r>
      <w:bookmarkEnd w:id="87"/>
    </w:p>
    <w:tbl>
      <w:tblPr>
        <w:tblW w:w="6678" w:type="dxa"/>
        <w:tblInd w:w="93" w:type="dxa"/>
        <w:tblLayout w:type="fixed"/>
        <w:tblLook w:val="04A0" w:firstRow="1" w:lastRow="0" w:firstColumn="1" w:lastColumn="0" w:noHBand="0" w:noVBand="1"/>
      </w:tblPr>
      <w:tblGrid>
        <w:gridCol w:w="4126"/>
        <w:gridCol w:w="1559"/>
        <w:gridCol w:w="993"/>
      </w:tblGrid>
      <w:tr w:rsidR="00813043" w:rsidRPr="0096226D" w14:paraId="3B21472F" w14:textId="77777777" w:rsidTr="00813043">
        <w:trPr>
          <w:trHeight w:val="140"/>
        </w:trPr>
        <w:tc>
          <w:tcPr>
            <w:tcW w:w="41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0EF52D" w14:textId="397DCA7F" w:rsidR="00813043" w:rsidRPr="00813043" w:rsidRDefault="00813043" w:rsidP="00813043">
            <w:pPr>
              <w:rPr>
                <w:rFonts w:eastAsia="Times New Roman"/>
                <w:color w:val="000000"/>
                <w:sz w:val="20"/>
                <w:szCs w:val="20"/>
                <w:lang w:val="it-IT"/>
              </w:rPr>
            </w:pPr>
            <w:r w:rsidRPr="00813043">
              <w:rPr>
                <w:rFonts w:asciiTheme="minorHAnsi" w:eastAsia="Times New Roman" w:hAnsiTheme="minorHAnsi"/>
                <w:color w:val="000000"/>
                <w:sz w:val="20"/>
                <w:szCs w:val="20"/>
                <w:lang w:val="en-GB"/>
              </w:rPr>
              <w:t>Information and Communication</w:t>
            </w:r>
          </w:p>
        </w:tc>
        <w:tc>
          <w:tcPr>
            <w:tcW w:w="1559" w:type="dxa"/>
            <w:tcBorders>
              <w:top w:val="single" w:sz="4" w:space="0" w:color="auto"/>
              <w:left w:val="nil"/>
              <w:bottom w:val="single" w:sz="4" w:space="0" w:color="auto"/>
              <w:right w:val="single" w:sz="4" w:space="0" w:color="auto"/>
            </w:tcBorders>
            <w:shd w:val="clear" w:color="auto" w:fill="D9D9D9"/>
            <w:noWrap/>
            <w:vAlign w:val="center"/>
            <w:hideMark/>
          </w:tcPr>
          <w:p w14:paraId="4CE071B3" w14:textId="71E2ED68" w:rsidR="00813043" w:rsidRPr="00813043" w:rsidRDefault="00813043" w:rsidP="00813043">
            <w:pPr>
              <w:jc w:val="center"/>
              <w:rPr>
                <w:rFonts w:eastAsia="Times New Roman"/>
                <w:color w:val="000000"/>
                <w:sz w:val="20"/>
                <w:szCs w:val="20"/>
                <w:lang w:val="it-IT"/>
              </w:rPr>
            </w:pPr>
            <w:r w:rsidRPr="00813043">
              <w:rPr>
                <w:rFonts w:asciiTheme="minorHAnsi" w:eastAsia="Times New Roman" w:hAnsiTheme="minorHAnsi"/>
                <w:color w:val="000000"/>
                <w:sz w:val="20"/>
                <w:szCs w:val="20"/>
                <w:lang w:val="en-GB"/>
              </w:rPr>
              <w:t>N</w:t>
            </w:r>
            <w:r>
              <w:rPr>
                <w:rFonts w:asciiTheme="minorHAnsi" w:eastAsia="Times New Roman" w:hAnsiTheme="minorHAnsi"/>
                <w:color w:val="000000"/>
                <w:sz w:val="20"/>
                <w:szCs w:val="20"/>
                <w:lang w:val="en-GB"/>
              </w:rPr>
              <w:t>o.</w:t>
            </w:r>
            <w:r w:rsidRPr="00813043">
              <w:rPr>
                <w:rFonts w:asciiTheme="minorHAnsi" w:eastAsia="Times New Roman" w:hAnsiTheme="minorHAnsi"/>
                <w:color w:val="000000"/>
                <w:sz w:val="20"/>
                <w:szCs w:val="20"/>
                <w:lang w:val="en-GB"/>
              </w:rPr>
              <w:t xml:space="preserve"> of persons</w:t>
            </w:r>
          </w:p>
        </w:tc>
        <w:tc>
          <w:tcPr>
            <w:tcW w:w="993" w:type="dxa"/>
            <w:tcBorders>
              <w:top w:val="single" w:sz="4" w:space="0" w:color="auto"/>
              <w:left w:val="nil"/>
              <w:bottom w:val="single" w:sz="4" w:space="0" w:color="auto"/>
              <w:right w:val="single" w:sz="4" w:space="0" w:color="auto"/>
            </w:tcBorders>
            <w:shd w:val="clear" w:color="auto" w:fill="D9D9D9"/>
            <w:noWrap/>
            <w:vAlign w:val="center"/>
            <w:hideMark/>
          </w:tcPr>
          <w:p w14:paraId="5976BC43" w14:textId="7BABBF09" w:rsidR="00813043" w:rsidRPr="00813043" w:rsidRDefault="00813043" w:rsidP="00813043">
            <w:pPr>
              <w:jc w:val="center"/>
              <w:rPr>
                <w:rFonts w:eastAsia="Times New Roman"/>
                <w:color w:val="000000"/>
                <w:sz w:val="20"/>
                <w:szCs w:val="20"/>
                <w:lang w:val="it-IT"/>
              </w:rPr>
            </w:pPr>
            <w:r w:rsidRPr="00813043">
              <w:rPr>
                <w:rFonts w:asciiTheme="minorHAnsi" w:eastAsia="Times New Roman" w:hAnsiTheme="minorHAnsi"/>
                <w:color w:val="000000"/>
                <w:sz w:val="20"/>
                <w:szCs w:val="20"/>
                <w:lang w:val="en-GB"/>
              </w:rPr>
              <w:t>%</w:t>
            </w:r>
          </w:p>
        </w:tc>
      </w:tr>
      <w:tr w:rsidR="00813043" w:rsidRPr="0096226D" w14:paraId="20716C89" w14:textId="77777777" w:rsidTr="00813043">
        <w:trPr>
          <w:trHeight w:val="49"/>
        </w:trPr>
        <w:tc>
          <w:tcPr>
            <w:tcW w:w="4126" w:type="dxa"/>
            <w:tcBorders>
              <w:top w:val="nil"/>
              <w:left w:val="single" w:sz="4" w:space="0" w:color="auto"/>
              <w:bottom w:val="single" w:sz="4" w:space="0" w:color="auto"/>
              <w:right w:val="single" w:sz="4" w:space="0" w:color="auto"/>
            </w:tcBorders>
            <w:shd w:val="clear" w:color="auto" w:fill="D9D9D9"/>
            <w:vAlign w:val="center"/>
            <w:hideMark/>
          </w:tcPr>
          <w:p w14:paraId="06B49EAF" w14:textId="793EAA7E" w:rsidR="00813043" w:rsidRPr="00813043" w:rsidRDefault="00813043" w:rsidP="00813043">
            <w:pPr>
              <w:rPr>
                <w:rFonts w:eastAsia="Times New Roman"/>
                <w:color w:val="000000"/>
                <w:sz w:val="20"/>
                <w:szCs w:val="20"/>
              </w:rPr>
            </w:pPr>
            <w:r w:rsidRPr="00813043">
              <w:rPr>
                <w:rFonts w:asciiTheme="minorHAnsi" w:eastAsia="Times New Roman" w:hAnsiTheme="minorHAnsi"/>
                <w:color w:val="000000"/>
                <w:sz w:val="20"/>
                <w:szCs w:val="20"/>
                <w:lang w:val="en-GB"/>
              </w:rPr>
              <w:t>Participation, inclusion and accessibility</w:t>
            </w:r>
          </w:p>
        </w:tc>
        <w:tc>
          <w:tcPr>
            <w:tcW w:w="1559" w:type="dxa"/>
            <w:tcBorders>
              <w:top w:val="nil"/>
              <w:left w:val="nil"/>
              <w:bottom w:val="single" w:sz="4" w:space="0" w:color="auto"/>
              <w:right w:val="single" w:sz="4" w:space="0" w:color="auto"/>
            </w:tcBorders>
            <w:shd w:val="clear" w:color="auto" w:fill="D9D9D9"/>
            <w:noWrap/>
            <w:vAlign w:val="center"/>
            <w:hideMark/>
          </w:tcPr>
          <w:p w14:paraId="5A38536C" w14:textId="7A503D41" w:rsidR="00813043" w:rsidRPr="00813043" w:rsidRDefault="00813043" w:rsidP="00813043">
            <w:pPr>
              <w:jc w:val="center"/>
              <w:rPr>
                <w:rFonts w:eastAsia="Times New Roman"/>
                <w:color w:val="000000"/>
                <w:sz w:val="20"/>
                <w:szCs w:val="20"/>
              </w:rPr>
            </w:pPr>
            <w:r w:rsidRPr="00813043">
              <w:rPr>
                <w:rFonts w:asciiTheme="minorHAnsi" w:eastAsia="Times New Roman" w:hAnsiTheme="minorHAnsi"/>
                <w:color w:val="000000"/>
                <w:sz w:val="20"/>
                <w:szCs w:val="20"/>
                <w:lang w:val="en-GB"/>
              </w:rPr>
              <w:t>57</w:t>
            </w:r>
          </w:p>
        </w:tc>
        <w:tc>
          <w:tcPr>
            <w:tcW w:w="993" w:type="dxa"/>
            <w:tcBorders>
              <w:top w:val="nil"/>
              <w:left w:val="nil"/>
              <w:bottom w:val="single" w:sz="4" w:space="0" w:color="auto"/>
              <w:right w:val="single" w:sz="4" w:space="0" w:color="auto"/>
            </w:tcBorders>
            <w:shd w:val="clear" w:color="auto" w:fill="D9D9D9"/>
            <w:noWrap/>
            <w:vAlign w:val="center"/>
            <w:hideMark/>
          </w:tcPr>
          <w:p w14:paraId="3DE54AC0" w14:textId="1B40B4C7" w:rsidR="00813043" w:rsidRPr="00813043" w:rsidRDefault="00813043" w:rsidP="00813043">
            <w:pPr>
              <w:jc w:val="center"/>
              <w:rPr>
                <w:rFonts w:eastAsia="Times New Roman"/>
                <w:color w:val="000000"/>
                <w:sz w:val="20"/>
                <w:szCs w:val="20"/>
              </w:rPr>
            </w:pPr>
            <w:r w:rsidRPr="00813043">
              <w:rPr>
                <w:rFonts w:asciiTheme="minorHAnsi" w:eastAsia="Times New Roman" w:hAnsiTheme="minorHAnsi"/>
                <w:color w:val="000000"/>
                <w:sz w:val="20"/>
                <w:szCs w:val="20"/>
                <w:lang w:val="en-GB"/>
              </w:rPr>
              <w:t>96.61%</w:t>
            </w:r>
          </w:p>
        </w:tc>
      </w:tr>
      <w:tr w:rsidR="00813043" w:rsidRPr="0096226D" w14:paraId="27F6754A" w14:textId="77777777" w:rsidTr="00813043">
        <w:trPr>
          <w:trHeight w:val="49"/>
        </w:trPr>
        <w:tc>
          <w:tcPr>
            <w:tcW w:w="4126" w:type="dxa"/>
            <w:tcBorders>
              <w:top w:val="nil"/>
              <w:left w:val="single" w:sz="4" w:space="0" w:color="auto"/>
              <w:bottom w:val="single" w:sz="4" w:space="0" w:color="auto"/>
              <w:right w:val="single" w:sz="4" w:space="0" w:color="auto"/>
            </w:tcBorders>
            <w:shd w:val="clear" w:color="auto" w:fill="auto"/>
            <w:vAlign w:val="center"/>
            <w:hideMark/>
          </w:tcPr>
          <w:p w14:paraId="3A5D93DE" w14:textId="445BCA94" w:rsidR="00813043" w:rsidRPr="00813043" w:rsidRDefault="00813043" w:rsidP="00813043">
            <w:pPr>
              <w:rPr>
                <w:rFonts w:eastAsia="Times New Roman"/>
                <w:color w:val="000000"/>
                <w:sz w:val="20"/>
                <w:szCs w:val="20"/>
              </w:rPr>
            </w:pPr>
            <w:r w:rsidRPr="00813043">
              <w:rPr>
                <w:rFonts w:asciiTheme="minorHAnsi" w:eastAsia="Times New Roman" w:hAnsiTheme="minorHAnsi"/>
                <w:color w:val="000000"/>
                <w:sz w:val="20"/>
                <w:szCs w:val="20"/>
                <w:lang w:val="en-GB"/>
              </w:rPr>
              <w:t>EXCINF</w:t>
            </w:r>
          </w:p>
        </w:tc>
        <w:tc>
          <w:tcPr>
            <w:tcW w:w="1559" w:type="dxa"/>
            <w:tcBorders>
              <w:top w:val="nil"/>
              <w:left w:val="nil"/>
              <w:bottom w:val="single" w:sz="4" w:space="0" w:color="auto"/>
              <w:right w:val="single" w:sz="4" w:space="0" w:color="auto"/>
            </w:tcBorders>
            <w:shd w:val="clear" w:color="auto" w:fill="auto"/>
            <w:noWrap/>
            <w:vAlign w:val="center"/>
            <w:hideMark/>
          </w:tcPr>
          <w:p w14:paraId="32FE8C28" w14:textId="4E9A024F" w:rsidR="00813043" w:rsidRPr="00813043" w:rsidRDefault="00813043" w:rsidP="00813043">
            <w:pPr>
              <w:ind w:left="-1100" w:firstLine="1100"/>
              <w:jc w:val="center"/>
              <w:rPr>
                <w:rFonts w:eastAsia="Times New Roman"/>
                <w:color w:val="000000"/>
                <w:sz w:val="20"/>
                <w:szCs w:val="20"/>
              </w:rPr>
            </w:pPr>
            <w:r w:rsidRPr="00813043">
              <w:rPr>
                <w:rFonts w:asciiTheme="minorHAnsi" w:eastAsia="Times New Roman" w:hAnsiTheme="minorHAnsi"/>
                <w:color w:val="000000"/>
                <w:sz w:val="20"/>
                <w:szCs w:val="20"/>
                <w:lang w:val="en-GB"/>
              </w:rPr>
              <w:t>38</w:t>
            </w:r>
          </w:p>
        </w:tc>
        <w:tc>
          <w:tcPr>
            <w:tcW w:w="993" w:type="dxa"/>
            <w:tcBorders>
              <w:top w:val="nil"/>
              <w:left w:val="nil"/>
              <w:bottom w:val="single" w:sz="4" w:space="0" w:color="auto"/>
              <w:right w:val="single" w:sz="4" w:space="0" w:color="auto"/>
            </w:tcBorders>
            <w:shd w:val="clear" w:color="auto" w:fill="auto"/>
            <w:noWrap/>
            <w:vAlign w:val="center"/>
            <w:hideMark/>
          </w:tcPr>
          <w:p w14:paraId="6A53B292" w14:textId="07D26876" w:rsidR="00813043" w:rsidRPr="00813043" w:rsidRDefault="00813043" w:rsidP="00813043">
            <w:pPr>
              <w:jc w:val="center"/>
              <w:rPr>
                <w:rFonts w:eastAsia="Times New Roman"/>
                <w:color w:val="000000"/>
                <w:sz w:val="20"/>
                <w:szCs w:val="20"/>
              </w:rPr>
            </w:pPr>
            <w:r w:rsidRPr="00813043">
              <w:rPr>
                <w:rFonts w:asciiTheme="minorHAnsi" w:eastAsia="Times New Roman" w:hAnsiTheme="minorHAnsi"/>
                <w:color w:val="000000"/>
                <w:sz w:val="20"/>
                <w:szCs w:val="20"/>
                <w:lang w:val="en-GB"/>
              </w:rPr>
              <w:t>64.41%</w:t>
            </w:r>
          </w:p>
        </w:tc>
      </w:tr>
      <w:tr w:rsidR="00813043" w:rsidRPr="0096226D" w14:paraId="334B6F33" w14:textId="77777777" w:rsidTr="00813043">
        <w:trPr>
          <w:trHeight w:val="49"/>
        </w:trPr>
        <w:tc>
          <w:tcPr>
            <w:tcW w:w="4126" w:type="dxa"/>
            <w:tcBorders>
              <w:top w:val="nil"/>
              <w:left w:val="single" w:sz="4" w:space="0" w:color="auto"/>
              <w:bottom w:val="single" w:sz="4" w:space="0" w:color="auto"/>
              <w:right w:val="single" w:sz="4" w:space="0" w:color="auto"/>
            </w:tcBorders>
            <w:shd w:val="clear" w:color="auto" w:fill="auto"/>
            <w:vAlign w:val="center"/>
            <w:hideMark/>
          </w:tcPr>
          <w:p w14:paraId="34FE6117" w14:textId="0A49880B" w:rsidR="00813043" w:rsidRPr="00813043" w:rsidRDefault="00813043" w:rsidP="00813043">
            <w:pPr>
              <w:rPr>
                <w:rFonts w:eastAsia="Times New Roman"/>
                <w:color w:val="000000"/>
                <w:sz w:val="20"/>
                <w:szCs w:val="20"/>
              </w:rPr>
            </w:pPr>
            <w:r w:rsidRPr="00813043">
              <w:rPr>
                <w:rFonts w:asciiTheme="minorHAnsi" w:eastAsia="Times New Roman" w:hAnsiTheme="minorHAnsi"/>
                <w:color w:val="000000"/>
                <w:sz w:val="20"/>
                <w:szCs w:val="20"/>
                <w:lang w:val="en-GB"/>
              </w:rPr>
              <w:t>INCLINF</w:t>
            </w:r>
          </w:p>
        </w:tc>
        <w:tc>
          <w:tcPr>
            <w:tcW w:w="1559" w:type="dxa"/>
            <w:tcBorders>
              <w:top w:val="nil"/>
              <w:left w:val="nil"/>
              <w:bottom w:val="single" w:sz="4" w:space="0" w:color="auto"/>
              <w:right w:val="single" w:sz="4" w:space="0" w:color="auto"/>
            </w:tcBorders>
            <w:shd w:val="clear" w:color="auto" w:fill="auto"/>
            <w:noWrap/>
            <w:vAlign w:val="center"/>
            <w:hideMark/>
          </w:tcPr>
          <w:p w14:paraId="1DDF7497" w14:textId="639E286C" w:rsidR="00813043" w:rsidRPr="00813043" w:rsidRDefault="00813043" w:rsidP="00813043">
            <w:pPr>
              <w:jc w:val="center"/>
              <w:rPr>
                <w:rFonts w:eastAsia="Times New Roman"/>
                <w:color w:val="000000"/>
                <w:sz w:val="20"/>
                <w:szCs w:val="20"/>
              </w:rPr>
            </w:pPr>
            <w:r w:rsidRPr="00813043">
              <w:rPr>
                <w:rFonts w:asciiTheme="minorHAnsi" w:eastAsia="Times New Roman" w:hAnsiTheme="minorHAnsi"/>
                <w:color w:val="000000"/>
                <w:sz w:val="20"/>
                <w:szCs w:val="20"/>
                <w:lang w:val="en-GB"/>
              </w:rPr>
              <w:t>38</w:t>
            </w:r>
          </w:p>
        </w:tc>
        <w:tc>
          <w:tcPr>
            <w:tcW w:w="993" w:type="dxa"/>
            <w:tcBorders>
              <w:top w:val="nil"/>
              <w:left w:val="nil"/>
              <w:bottom w:val="single" w:sz="4" w:space="0" w:color="auto"/>
              <w:right w:val="single" w:sz="4" w:space="0" w:color="auto"/>
            </w:tcBorders>
            <w:shd w:val="clear" w:color="auto" w:fill="auto"/>
            <w:noWrap/>
            <w:vAlign w:val="center"/>
            <w:hideMark/>
          </w:tcPr>
          <w:p w14:paraId="20889867" w14:textId="1AFCE5A8" w:rsidR="00813043" w:rsidRPr="00813043" w:rsidRDefault="00813043" w:rsidP="00813043">
            <w:pPr>
              <w:jc w:val="center"/>
              <w:rPr>
                <w:rFonts w:eastAsia="Times New Roman"/>
                <w:color w:val="000000"/>
                <w:sz w:val="20"/>
                <w:szCs w:val="20"/>
              </w:rPr>
            </w:pPr>
            <w:r w:rsidRPr="00813043">
              <w:rPr>
                <w:rFonts w:asciiTheme="minorHAnsi" w:eastAsia="Times New Roman" w:hAnsiTheme="minorHAnsi"/>
                <w:color w:val="000000"/>
                <w:sz w:val="20"/>
                <w:szCs w:val="20"/>
                <w:lang w:val="en-GB"/>
              </w:rPr>
              <w:t>64.41%</w:t>
            </w:r>
          </w:p>
        </w:tc>
      </w:tr>
      <w:tr w:rsidR="00813043" w:rsidRPr="0096226D" w14:paraId="1DCFA3A8" w14:textId="77777777" w:rsidTr="00813043">
        <w:trPr>
          <w:trHeight w:val="49"/>
        </w:trPr>
        <w:tc>
          <w:tcPr>
            <w:tcW w:w="4126" w:type="dxa"/>
            <w:tcBorders>
              <w:top w:val="nil"/>
              <w:left w:val="single" w:sz="4" w:space="0" w:color="auto"/>
              <w:bottom w:val="single" w:sz="4" w:space="0" w:color="auto"/>
              <w:right w:val="single" w:sz="4" w:space="0" w:color="auto"/>
            </w:tcBorders>
            <w:shd w:val="clear" w:color="auto" w:fill="D9D9D9"/>
            <w:vAlign w:val="center"/>
            <w:hideMark/>
          </w:tcPr>
          <w:p w14:paraId="6FF5D1D0" w14:textId="29BA9283" w:rsidR="00813043" w:rsidRPr="00813043" w:rsidRDefault="00813043" w:rsidP="00813043">
            <w:pPr>
              <w:rPr>
                <w:rFonts w:eastAsia="Times New Roman"/>
                <w:color w:val="000000"/>
                <w:sz w:val="20"/>
                <w:szCs w:val="20"/>
              </w:rPr>
            </w:pPr>
            <w:r w:rsidRPr="00813043">
              <w:rPr>
                <w:rFonts w:asciiTheme="minorHAnsi" w:eastAsia="Times New Roman" w:hAnsiTheme="minorHAnsi"/>
                <w:color w:val="000000"/>
                <w:sz w:val="20"/>
                <w:szCs w:val="20"/>
                <w:lang w:val="en-GB"/>
              </w:rPr>
              <w:t>Autonomy</w:t>
            </w:r>
          </w:p>
        </w:tc>
        <w:tc>
          <w:tcPr>
            <w:tcW w:w="1559" w:type="dxa"/>
            <w:tcBorders>
              <w:top w:val="nil"/>
              <w:left w:val="nil"/>
              <w:bottom w:val="single" w:sz="4" w:space="0" w:color="auto"/>
              <w:right w:val="single" w:sz="4" w:space="0" w:color="auto"/>
            </w:tcBorders>
            <w:shd w:val="clear" w:color="auto" w:fill="D9D9D9"/>
            <w:noWrap/>
            <w:vAlign w:val="center"/>
            <w:hideMark/>
          </w:tcPr>
          <w:p w14:paraId="447F140B" w14:textId="74F9D938" w:rsidR="00813043" w:rsidRPr="00813043" w:rsidRDefault="00813043" w:rsidP="00813043">
            <w:pPr>
              <w:jc w:val="center"/>
              <w:rPr>
                <w:rFonts w:eastAsia="Times New Roman"/>
                <w:color w:val="000000"/>
                <w:sz w:val="20"/>
                <w:szCs w:val="20"/>
              </w:rPr>
            </w:pPr>
            <w:r w:rsidRPr="00813043">
              <w:rPr>
                <w:rFonts w:asciiTheme="minorHAnsi" w:eastAsia="Times New Roman" w:hAnsiTheme="minorHAnsi"/>
                <w:color w:val="000000"/>
                <w:sz w:val="20"/>
                <w:szCs w:val="20"/>
                <w:lang w:val="en-GB"/>
              </w:rPr>
              <w:t>6</w:t>
            </w:r>
          </w:p>
        </w:tc>
        <w:tc>
          <w:tcPr>
            <w:tcW w:w="993" w:type="dxa"/>
            <w:tcBorders>
              <w:top w:val="nil"/>
              <w:left w:val="nil"/>
              <w:bottom w:val="single" w:sz="4" w:space="0" w:color="auto"/>
              <w:right w:val="single" w:sz="4" w:space="0" w:color="auto"/>
            </w:tcBorders>
            <w:shd w:val="clear" w:color="auto" w:fill="D9D9D9"/>
            <w:noWrap/>
            <w:vAlign w:val="center"/>
            <w:hideMark/>
          </w:tcPr>
          <w:p w14:paraId="5A30D105" w14:textId="52170D81" w:rsidR="00813043" w:rsidRPr="00813043" w:rsidRDefault="00813043" w:rsidP="00813043">
            <w:pPr>
              <w:jc w:val="center"/>
              <w:rPr>
                <w:rFonts w:eastAsia="Times New Roman"/>
                <w:color w:val="000000"/>
                <w:sz w:val="20"/>
                <w:szCs w:val="20"/>
              </w:rPr>
            </w:pPr>
            <w:r w:rsidRPr="00813043">
              <w:rPr>
                <w:rFonts w:asciiTheme="minorHAnsi" w:eastAsia="Times New Roman" w:hAnsiTheme="minorHAnsi"/>
                <w:color w:val="000000"/>
                <w:sz w:val="20"/>
                <w:szCs w:val="20"/>
                <w:lang w:val="en-GB"/>
              </w:rPr>
              <w:t>10.17%</w:t>
            </w:r>
          </w:p>
        </w:tc>
      </w:tr>
      <w:tr w:rsidR="00813043" w:rsidRPr="0096226D" w14:paraId="641469A7" w14:textId="77777777" w:rsidTr="00813043">
        <w:trPr>
          <w:trHeight w:val="49"/>
        </w:trPr>
        <w:tc>
          <w:tcPr>
            <w:tcW w:w="4126" w:type="dxa"/>
            <w:tcBorders>
              <w:top w:val="nil"/>
              <w:left w:val="single" w:sz="4" w:space="0" w:color="auto"/>
              <w:bottom w:val="single" w:sz="4" w:space="0" w:color="auto"/>
              <w:right w:val="single" w:sz="4" w:space="0" w:color="auto"/>
            </w:tcBorders>
            <w:shd w:val="clear" w:color="auto" w:fill="auto"/>
            <w:vAlign w:val="center"/>
            <w:hideMark/>
          </w:tcPr>
          <w:p w14:paraId="41C61AA7" w14:textId="68AC5292" w:rsidR="00813043" w:rsidRPr="00813043" w:rsidRDefault="00813043" w:rsidP="00813043">
            <w:pPr>
              <w:rPr>
                <w:rFonts w:eastAsia="Times New Roman"/>
                <w:color w:val="000000"/>
                <w:sz w:val="20"/>
                <w:szCs w:val="20"/>
              </w:rPr>
            </w:pPr>
            <w:r w:rsidRPr="00813043">
              <w:rPr>
                <w:rFonts w:asciiTheme="minorHAnsi" w:eastAsia="Times New Roman" w:hAnsiTheme="minorHAnsi"/>
                <w:color w:val="000000"/>
                <w:sz w:val="20"/>
                <w:szCs w:val="20"/>
                <w:lang w:val="en-GB"/>
              </w:rPr>
              <w:t>SDINF</w:t>
            </w:r>
          </w:p>
        </w:tc>
        <w:tc>
          <w:tcPr>
            <w:tcW w:w="1559" w:type="dxa"/>
            <w:tcBorders>
              <w:top w:val="nil"/>
              <w:left w:val="nil"/>
              <w:bottom w:val="single" w:sz="4" w:space="0" w:color="auto"/>
              <w:right w:val="single" w:sz="4" w:space="0" w:color="auto"/>
            </w:tcBorders>
            <w:shd w:val="clear" w:color="auto" w:fill="auto"/>
            <w:noWrap/>
            <w:vAlign w:val="center"/>
            <w:hideMark/>
          </w:tcPr>
          <w:p w14:paraId="67F96277" w14:textId="34BFD797" w:rsidR="00813043" w:rsidRPr="00813043" w:rsidRDefault="00813043" w:rsidP="00813043">
            <w:pPr>
              <w:jc w:val="center"/>
              <w:rPr>
                <w:rFonts w:eastAsia="Times New Roman"/>
                <w:color w:val="000000"/>
                <w:sz w:val="20"/>
                <w:szCs w:val="20"/>
              </w:rPr>
            </w:pPr>
            <w:r w:rsidRPr="00813043">
              <w:rPr>
                <w:rFonts w:asciiTheme="minorHAnsi" w:eastAsia="Times New Roman" w:hAnsiTheme="minorHAnsi"/>
                <w:color w:val="000000"/>
                <w:sz w:val="20"/>
                <w:szCs w:val="20"/>
                <w:lang w:val="en-GB"/>
              </w:rPr>
              <w:t>2</w:t>
            </w:r>
          </w:p>
        </w:tc>
        <w:tc>
          <w:tcPr>
            <w:tcW w:w="993" w:type="dxa"/>
            <w:tcBorders>
              <w:top w:val="nil"/>
              <w:left w:val="nil"/>
              <w:bottom w:val="single" w:sz="4" w:space="0" w:color="auto"/>
              <w:right w:val="single" w:sz="4" w:space="0" w:color="auto"/>
            </w:tcBorders>
            <w:shd w:val="clear" w:color="auto" w:fill="auto"/>
            <w:noWrap/>
            <w:vAlign w:val="center"/>
            <w:hideMark/>
          </w:tcPr>
          <w:p w14:paraId="65435B5A" w14:textId="3164B51F" w:rsidR="00813043" w:rsidRPr="00813043" w:rsidRDefault="00813043" w:rsidP="00813043">
            <w:pPr>
              <w:jc w:val="center"/>
              <w:rPr>
                <w:rFonts w:eastAsia="Times New Roman"/>
                <w:color w:val="000000"/>
                <w:sz w:val="20"/>
                <w:szCs w:val="20"/>
              </w:rPr>
            </w:pPr>
            <w:r w:rsidRPr="00813043">
              <w:rPr>
                <w:rFonts w:asciiTheme="minorHAnsi" w:eastAsia="Times New Roman" w:hAnsiTheme="minorHAnsi"/>
                <w:color w:val="000000"/>
                <w:sz w:val="20"/>
                <w:szCs w:val="20"/>
                <w:lang w:val="en-GB"/>
              </w:rPr>
              <w:t>3.39%</w:t>
            </w:r>
          </w:p>
        </w:tc>
      </w:tr>
      <w:tr w:rsidR="00813043" w:rsidRPr="0096226D" w14:paraId="440397D7" w14:textId="77777777" w:rsidTr="00813043">
        <w:trPr>
          <w:trHeight w:val="49"/>
        </w:trPr>
        <w:tc>
          <w:tcPr>
            <w:tcW w:w="4126" w:type="dxa"/>
            <w:tcBorders>
              <w:top w:val="nil"/>
              <w:left w:val="single" w:sz="4" w:space="0" w:color="auto"/>
              <w:bottom w:val="single" w:sz="4" w:space="0" w:color="auto"/>
              <w:right w:val="single" w:sz="4" w:space="0" w:color="auto"/>
            </w:tcBorders>
            <w:shd w:val="clear" w:color="auto" w:fill="auto"/>
            <w:vAlign w:val="center"/>
            <w:hideMark/>
          </w:tcPr>
          <w:p w14:paraId="7E262353" w14:textId="331BF819" w:rsidR="00813043" w:rsidRPr="00813043" w:rsidRDefault="00813043" w:rsidP="00813043">
            <w:pPr>
              <w:rPr>
                <w:rFonts w:eastAsia="Times New Roman"/>
                <w:color w:val="000000"/>
                <w:sz w:val="20"/>
                <w:szCs w:val="20"/>
              </w:rPr>
            </w:pPr>
            <w:r w:rsidRPr="00813043">
              <w:rPr>
                <w:rFonts w:asciiTheme="minorHAnsi" w:eastAsia="Times New Roman" w:hAnsiTheme="minorHAnsi"/>
                <w:color w:val="000000"/>
                <w:sz w:val="20"/>
                <w:szCs w:val="20"/>
                <w:lang w:val="en-GB"/>
              </w:rPr>
              <w:t>LAINF</w:t>
            </w:r>
          </w:p>
        </w:tc>
        <w:tc>
          <w:tcPr>
            <w:tcW w:w="1559" w:type="dxa"/>
            <w:tcBorders>
              <w:top w:val="nil"/>
              <w:left w:val="nil"/>
              <w:bottom w:val="single" w:sz="4" w:space="0" w:color="auto"/>
              <w:right w:val="single" w:sz="4" w:space="0" w:color="auto"/>
            </w:tcBorders>
            <w:shd w:val="clear" w:color="auto" w:fill="auto"/>
            <w:noWrap/>
            <w:vAlign w:val="center"/>
            <w:hideMark/>
          </w:tcPr>
          <w:p w14:paraId="18262A6E" w14:textId="3248C846" w:rsidR="00813043" w:rsidRPr="00813043" w:rsidRDefault="00813043" w:rsidP="00813043">
            <w:pPr>
              <w:jc w:val="center"/>
              <w:rPr>
                <w:rFonts w:eastAsia="Times New Roman"/>
                <w:color w:val="000000"/>
                <w:sz w:val="20"/>
                <w:szCs w:val="20"/>
              </w:rPr>
            </w:pPr>
            <w:r w:rsidRPr="00813043">
              <w:rPr>
                <w:rFonts w:asciiTheme="minorHAnsi" w:eastAsia="Times New Roman" w:hAnsiTheme="minorHAnsi"/>
                <w:color w:val="000000"/>
                <w:sz w:val="20"/>
                <w:szCs w:val="20"/>
                <w:lang w:val="en-GB"/>
              </w:rPr>
              <w:t>4</w:t>
            </w:r>
          </w:p>
        </w:tc>
        <w:tc>
          <w:tcPr>
            <w:tcW w:w="993" w:type="dxa"/>
            <w:tcBorders>
              <w:top w:val="nil"/>
              <w:left w:val="nil"/>
              <w:bottom w:val="single" w:sz="4" w:space="0" w:color="auto"/>
              <w:right w:val="single" w:sz="4" w:space="0" w:color="auto"/>
            </w:tcBorders>
            <w:shd w:val="clear" w:color="auto" w:fill="auto"/>
            <w:noWrap/>
            <w:vAlign w:val="center"/>
            <w:hideMark/>
          </w:tcPr>
          <w:p w14:paraId="0B367A6E" w14:textId="57E71022" w:rsidR="00813043" w:rsidRPr="00813043" w:rsidRDefault="00813043" w:rsidP="00813043">
            <w:pPr>
              <w:jc w:val="center"/>
              <w:rPr>
                <w:rFonts w:eastAsia="Times New Roman"/>
                <w:color w:val="000000"/>
                <w:sz w:val="20"/>
                <w:szCs w:val="20"/>
              </w:rPr>
            </w:pPr>
            <w:r w:rsidRPr="00813043">
              <w:rPr>
                <w:rFonts w:asciiTheme="minorHAnsi" w:eastAsia="Times New Roman" w:hAnsiTheme="minorHAnsi"/>
                <w:color w:val="000000"/>
                <w:sz w:val="20"/>
                <w:szCs w:val="20"/>
                <w:lang w:val="en-GB"/>
              </w:rPr>
              <w:t>6.78%</w:t>
            </w:r>
          </w:p>
        </w:tc>
      </w:tr>
      <w:tr w:rsidR="00813043" w:rsidRPr="0096226D" w14:paraId="34209677" w14:textId="77777777" w:rsidTr="00813043">
        <w:trPr>
          <w:trHeight w:val="49"/>
        </w:trPr>
        <w:tc>
          <w:tcPr>
            <w:tcW w:w="4126" w:type="dxa"/>
            <w:tcBorders>
              <w:top w:val="nil"/>
              <w:left w:val="single" w:sz="4" w:space="0" w:color="auto"/>
              <w:bottom w:val="single" w:sz="4" w:space="0" w:color="auto"/>
              <w:right w:val="single" w:sz="4" w:space="0" w:color="auto"/>
            </w:tcBorders>
            <w:shd w:val="clear" w:color="auto" w:fill="D9D9D9"/>
            <w:vAlign w:val="center"/>
            <w:hideMark/>
          </w:tcPr>
          <w:p w14:paraId="58E4F0B1" w14:textId="296F790E" w:rsidR="00813043" w:rsidRPr="00813043" w:rsidRDefault="00813043" w:rsidP="00813043">
            <w:pPr>
              <w:rPr>
                <w:rFonts w:eastAsia="Times New Roman"/>
                <w:color w:val="000000"/>
                <w:sz w:val="20"/>
                <w:szCs w:val="20"/>
              </w:rPr>
            </w:pPr>
            <w:r w:rsidRPr="00813043">
              <w:rPr>
                <w:rFonts w:asciiTheme="minorHAnsi" w:eastAsia="Times New Roman" w:hAnsiTheme="minorHAnsi"/>
                <w:color w:val="000000"/>
                <w:sz w:val="20"/>
                <w:szCs w:val="20"/>
                <w:lang w:val="en-GB"/>
              </w:rPr>
              <w:t>Respect for diversity</w:t>
            </w:r>
          </w:p>
        </w:tc>
        <w:tc>
          <w:tcPr>
            <w:tcW w:w="1559" w:type="dxa"/>
            <w:tcBorders>
              <w:top w:val="nil"/>
              <w:left w:val="nil"/>
              <w:bottom w:val="single" w:sz="4" w:space="0" w:color="auto"/>
              <w:right w:val="single" w:sz="4" w:space="0" w:color="auto"/>
            </w:tcBorders>
            <w:shd w:val="clear" w:color="auto" w:fill="D9D9D9"/>
            <w:noWrap/>
            <w:vAlign w:val="center"/>
            <w:hideMark/>
          </w:tcPr>
          <w:p w14:paraId="61F28B1E" w14:textId="41FB1111" w:rsidR="00813043" w:rsidRPr="00813043" w:rsidRDefault="00813043" w:rsidP="00813043">
            <w:pPr>
              <w:jc w:val="center"/>
              <w:rPr>
                <w:rFonts w:eastAsia="Times New Roman"/>
                <w:color w:val="000000"/>
                <w:sz w:val="20"/>
                <w:szCs w:val="20"/>
              </w:rPr>
            </w:pPr>
            <w:r w:rsidRPr="00813043">
              <w:rPr>
                <w:rFonts w:asciiTheme="minorHAnsi" w:eastAsia="Times New Roman" w:hAnsiTheme="minorHAnsi"/>
                <w:color w:val="000000"/>
                <w:sz w:val="20"/>
                <w:szCs w:val="20"/>
                <w:lang w:val="en-GB"/>
              </w:rPr>
              <w:t>4</w:t>
            </w:r>
          </w:p>
        </w:tc>
        <w:tc>
          <w:tcPr>
            <w:tcW w:w="993" w:type="dxa"/>
            <w:tcBorders>
              <w:top w:val="nil"/>
              <w:left w:val="nil"/>
              <w:bottom w:val="single" w:sz="4" w:space="0" w:color="auto"/>
              <w:right w:val="single" w:sz="4" w:space="0" w:color="auto"/>
            </w:tcBorders>
            <w:shd w:val="clear" w:color="auto" w:fill="D9D9D9"/>
            <w:noWrap/>
            <w:vAlign w:val="center"/>
            <w:hideMark/>
          </w:tcPr>
          <w:p w14:paraId="30CFEF6B" w14:textId="0EB971AF" w:rsidR="00813043" w:rsidRPr="00813043" w:rsidRDefault="00813043" w:rsidP="00813043">
            <w:pPr>
              <w:jc w:val="center"/>
              <w:rPr>
                <w:rFonts w:eastAsia="Times New Roman"/>
                <w:color w:val="000000"/>
                <w:sz w:val="20"/>
                <w:szCs w:val="20"/>
              </w:rPr>
            </w:pPr>
            <w:r w:rsidRPr="00813043">
              <w:rPr>
                <w:rFonts w:asciiTheme="minorHAnsi" w:eastAsia="Times New Roman" w:hAnsiTheme="minorHAnsi"/>
                <w:color w:val="000000"/>
                <w:sz w:val="20"/>
                <w:szCs w:val="20"/>
                <w:lang w:val="en-GB"/>
              </w:rPr>
              <w:t>6.78%</w:t>
            </w:r>
          </w:p>
        </w:tc>
      </w:tr>
      <w:tr w:rsidR="00813043" w:rsidRPr="0096226D" w14:paraId="2DE6116A" w14:textId="77777777" w:rsidTr="00813043">
        <w:trPr>
          <w:trHeight w:val="49"/>
        </w:trPr>
        <w:tc>
          <w:tcPr>
            <w:tcW w:w="4126" w:type="dxa"/>
            <w:tcBorders>
              <w:top w:val="nil"/>
              <w:left w:val="single" w:sz="4" w:space="0" w:color="auto"/>
              <w:bottom w:val="single" w:sz="4" w:space="0" w:color="auto"/>
              <w:right w:val="single" w:sz="4" w:space="0" w:color="auto"/>
            </w:tcBorders>
            <w:shd w:val="clear" w:color="auto" w:fill="auto"/>
            <w:vAlign w:val="center"/>
            <w:hideMark/>
          </w:tcPr>
          <w:p w14:paraId="61392EB7" w14:textId="75937C6F" w:rsidR="00813043" w:rsidRPr="00813043" w:rsidRDefault="00813043" w:rsidP="00813043">
            <w:pPr>
              <w:rPr>
                <w:rFonts w:eastAsia="Times New Roman"/>
                <w:color w:val="000000"/>
                <w:sz w:val="20"/>
                <w:szCs w:val="20"/>
              </w:rPr>
            </w:pPr>
            <w:r w:rsidRPr="00813043">
              <w:rPr>
                <w:rFonts w:asciiTheme="minorHAnsi" w:eastAsia="Times New Roman" w:hAnsiTheme="minorHAnsi"/>
                <w:color w:val="000000"/>
                <w:sz w:val="20"/>
                <w:szCs w:val="20"/>
                <w:lang w:val="en-GB"/>
              </w:rPr>
              <w:t>RESINF</w:t>
            </w:r>
          </w:p>
        </w:tc>
        <w:tc>
          <w:tcPr>
            <w:tcW w:w="1559" w:type="dxa"/>
            <w:tcBorders>
              <w:top w:val="nil"/>
              <w:left w:val="nil"/>
              <w:bottom w:val="single" w:sz="4" w:space="0" w:color="auto"/>
              <w:right w:val="single" w:sz="4" w:space="0" w:color="auto"/>
            </w:tcBorders>
            <w:shd w:val="clear" w:color="auto" w:fill="auto"/>
            <w:noWrap/>
            <w:vAlign w:val="center"/>
            <w:hideMark/>
          </w:tcPr>
          <w:p w14:paraId="69C21A5D" w14:textId="571D3A89" w:rsidR="00813043" w:rsidRPr="00813043" w:rsidRDefault="00813043" w:rsidP="00813043">
            <w:pPr>
              <w:jc w:val="center"/>
              <w:rPr>
                <w:rFonts w:eastAsia="Times New Roman"/>
                <w:color w:val="000000"/>
                <w:sz w:val="20"/>
                <w:szCs w:val="20"/>
              </w:rPr>
            </w:pPr>
            <w:r w:rsidRPr="00813043">
              <w:rPr>
                <w:rFonts w:asciiTheme="minorHAnsi" w:eastAsia="Times New Roman" w:hAnsiTheme="minorHAnsi"/>
                <w:color w:val="000000"/>
                <w:sz w:val="20"/>
                <w:szCs w:val="20"/>
                <w:lang w:val="en-GB"/>
              </w:rPr>
              <w:t>1</w:t>
            </w:r>
          </w:p>
        </w:tc>
        <w:tc>
          <w:tcPr>
            <w:tcW w:w="993" w:type="dxa"/>
            <w:tcBorders>
              <w:top w:val="nil"/>
              <w:left w:val="nil"/>
              <w:bottom w:val="single" w:sz="4" w:space="0" w:color="auto"/>
              <w:right w:val="single" w:sz="4" w:space="0" w:color="auto"/>
            </w:tcBorders>
            <w:shd w:val="clear" w:color="auto" w:fill="auto"/>
            <w:noWrap/>
            <w:vAlign w:val="center"/>
            <w:hideMark/>
          </w:tcPr>
          <w:p w14:paraId="567A539A" w14:textId="2BFBA780" w:rsidR="00813043" w:rsidRPr="00813043" w:rsidRDefault="00813043" w:rsidP="00813043">
            <w:pPr>
              <w:jc w:val="center"/>
              <w:rPr>
                <w:rFonts w:eastAsia="Times New Roman"/>
                <w:color w:val="000000"/>
                <w:sz w:val="20"/>
                <w:szCs w:val="20"/>
              </w:rPr>
            </w:pPr>
            <w:r w:rsidRPr="00813043">
              <w:rPr>
                <w:rFonts w:asciiTheme="minorHAnsi" w:eastAsia="Times New Roman" w:hAnsiTheme="minorHAnsi"/>
                <w:color w:val="000000"/>
                <w:sz w:val="20"/>
                <w:szCs w:val="20"/>
                <w:lang w:val="en-GB"/>
              </w:rPr>
              <w:t>1.69%</w:t>
            </w:r>
          </w:p>
        </w:tc>
      </w:tr>
      <w:tr w:rsidR="00813043" w:rsidRPr="0096226D" w14:paraId="56E24A31" w14:textId="77777777" w:rsidTr="00813043">
        <w:trPr>
          <w:trHeight w:val="49"/>
        </w:trPr>
        <w:tc>
          <w:tcPr>
            <w:tcW w:w="4126" w:type="dxa"/>
            <w:tcBorders>
              <w:top w:val="nil"/>
              <w:left w:val="single" w:sz="4" w:space="0" w:color="auto"/>
              <w:bottom w:val="single" w:sz="4" w:space="0" w:color="auto"/>
              <w:right w:val="single" w:sz="4" w:space="0" w:color="auto"/>
            </w:tcBorders>
            <w:shd w:val="clear" w:color="auto" w:fill="auto"/>
            <w:vAlign w:val="center"/>
            <w:hideMark/>
          </w:tcPr>
          <w:p w14:paraId="6E36DA82" w14:textId="3619AE27" w:rsidR="00813043" w:rsidRPr="00813043" w:rsidRDefault="00813043" w:rsidP="00813043">
            <w:pPr>
              <w:rPr>
                <w:rFonts w:eastAsia="Times New Roman"/>
                <w:color w:val="000000"/>
                <w:sz w:val="20"/>
                <w:szCs w:val="20"/>
              </w:rPr>
            </w:pPr>
            <w:r w:rsidRPr="00813043">
              <w:rPr>
                <w:rFonts w:asciiTheme="minorHAnsi" w:eastAsia="Times New Roman" w:hAnsiTheme="minorHAnsi"/>
                <w:color w:val="000000"/>
                <w:sz w:val="20"/>
                <w:szCs w:val="20"/>
                <w:lang w:val="en-GB"/>
              </w:rPr>
              <w:t>DISRESINF</w:t>
            </w:r>
          </w:p>
        </w:tc>
        <w:tc>
          <w:tcPr>
            <w:tcW w:w="1559" w:type="dxa"/>
            <w:tcBorders>
              <w:top w:val="nil"/>
              <w:left w:val="nil"/>
              <w:bottom w:val="single" w:sz="4" w:space="0" w:color="auto"/>
              <w:right w:val="single" w:sz="4" w:space="0" w:color="auto"/>
            </w:tcBorders>
            <w:shd w:val="clear" w:color="auto" w:fill="auto"/>
            <w:noWrap/>
            <w:vAlign w:val="center"/>
            <w:hideMark/>
          </w:tcPr>
          <w:p w14:paraId="4969A69C" w14:textId="5D1A5D41" w:rsidR="00813043" w:rsidRPr="00813043" w:rsidRDefault="00813043" w:rsidP="00813043">
            <w:pPr>
              <w:jc w:val="center"/>
              <w:rPr>
                <w:rFonts w:eastAsia="Times New Roman"/>
                <w:color w:val="000000"/>
                <w:sz w:val="20"/>
                <w:szCs w:val="20"/>
              </w:rPr>
            </w:pPr>
            <w:r w:rsidRPr="00813043">
              <w:rPr>
                <w:rFonts w:asciiTheme="minorHAnsi" w:eastAsia="Times New Roman" w:hAnsiTheme="minorHAnsi"/>
                <w:color w:val="000000"/>
                <w:sz w:val="20"/>
                <w:szCs w:val="20"/>
                <w:lang w:val="en-GB"/>
              </w:rPr>
              <w:t>3</w:t>
            </w:r>
          </w:p>
        </w:tc>
        <w:tc>
          <w:tcPr>
            <w:tcW w:w="993" w:type="dxa"/>
            <w:tcBorders>
              <w:top w:val="nil"/>
              <w:left w:val="nil"/>
              <w:bottom w:val="single" w:sz="4" w:space="0" w:color="auto"/>
              <w:right w:val="single" w:sz="4" w:space="0" w:color="auto"/>
            </w:tcBorders>
            <w:shd w:val="clear" w:color="auto" w:fill="auto"/>
            <w:noWrap/>
            <w:vAlign w:val="center"/>
            <w:hideMark/>
          </w:tcPr>
          <w:p w14:paraId="75299266" w14:textId="442F64BD" w:rsidR="00813043" w:rsidRPr="00813043" w:rsidRDefault="00813043" w:rsidP="00813043">
            <w:pPr>
              <w:jc w:val="center"/>
              <w:rPr>
                <w:rFonts w:eastAsia="Times New Roman"/>
                <w:color w:val="000000"/>
                <w:sz w:val="20"/>
                <w:szCs w:val="20"/>
              </w:rPr>
            </w:pPr>
            <w:r w:rsidRPr="00813043">
              <w:rPr>
                <w:rFonts w:asciiTheme="minorHAnsi" w:eastAsia="Times New Roman" w:hAnsiTheme="minorHAnsi"/>
                <w:color w:val="000000"/>
                <w:sz w:val="20"/>
                <w:szCs w:val="20"/>
                <w:lang w:val="en-GB"/>
              </w:rPr>
              <w:t>5.08%</w:t>
            </w:r>
          </w:p>
        </w:tc>
      </w:tr>
      <w:tr w:rsidR="00813043" w:rsidRPr="0096226D" w14:paraId="3C6CAA6A" w14:textId="77777777" w:rsidTr="00813043">
        <w:trPr>
          <w:trHeight w:val="49"/>
        </w:trPr>
        <w:tc>
          <w:tcPr>
            <w:tcW w:w="4126" w:type="dxa"/>
            <w:tcBorders>
              <w:top w:val="nil"/>
              <w:left w:val="single" w:sz="4" w:space="0" w:color="auto"/>
              <w:bottom w:val="single" w:sz="4" w:space="0" w:color="auto"/>
              <w:right w:val="single" w:sz="4" w:space="0" w:color="auto"/>
            </w:tcBorders>
            <w:shd w:val="clear" w:color="auto" w:fill="D9D9D9"/>
            <w:vAlign w:val="center"/>
            <w:hideMark/>
          </w:tcPr>
          <w:p w14:paraId="42450C72" w14:textId="123AE384" w:rsidR="00813043" w:rsidRPr="00813043" w:rsidRDefault="00813043" w:rsidP="00813043">
            <w:pPr>
              <w:rPr>
                <w:rFonts w:eastAsia="Times New Roman"/>
                <w:color w:val="000000"/>
                <w:sz w:val="20"/>
                <w:szCs w:val="20"/>
              </w:rPr>
            </w:pPr>
            <w:r w:rsidRPr="00813043">
              <w:rPr>
                <w:rFonts w:asciiTheme="minorHAnsi" w:eastAsia="Times New Roman" w:hAnsiTheme="minorHAnsi"/>
                <w:color w:val="000000"/>
                <w:sz w:val="20"/>
                <w:szCs w:val="20"/>
                <w:lang w:val="en-GB"/>
              </w:rPr>
              <w:t>Non-discrimination and equality</w:t>
            </w:r>
          </w:p>
        </w:tc>
        <w:tc>
          <w:tcPr>
            <w:tcW w:w="1559" w:type="dxa"/>
            <w:tcBorders>
              <w:top w:val="nil"/>
              <w:left w:val="nil"/>
              <w:bottom w:val="single" w:sz="4" w:space="0" w:color="auto"/>
              <w:right w:val="single" w:sz="4" w:space="0" w:color="auto"/>
            </w:tcBorders>
            <w:shd w:val="clear" w:color="auto" w:fill="D9D9D9"/>
            <w:noWrap/>
            <w:vAlign w:val="center"/>
            <w:hideMark/>
          </w:tcPr>
          <w:p w14:paraId="6DFB58AA" w14:textId="32E19257" w:rsidR="00813043" w:rsidRPr="00813043" w:rsidRDefault="00813043" w:rsidP="00813043">
            <w:pPr>
              <w:jc w:val="center"/>
              <w:rPr>
                <w:rFonts w:eastAsia="Times New Roman"/>
                <w:color w:val="000000"/>
                <w:sz w:val="20"/>
                <w:szCs w:val="20"/>
              </w:rPr>
            </w:pPr>
            <w:r w:rsidRPr="00813043">
              <w:rPr>
                <w:rFonts w:asciiTheme="minorHAnsi" w:eastAsia="Times New Roman" w:hAnsiTheme="minorHAnsi"/>
                <w:color w:val="000000"/>
                <w:sz w:val="20"/>
                <w:szCs w:val="20"/>
                <w:lang w:val="en-GB"/>
              </w:rPr>
              <w:t>10</w:t>
            </w:r>
          </w:p>
        </w:tc>
        <w:tc>
          <w:tcPr>
            <w:tcW w:w="993" w:type="dxa"/>
            <w:tcBorders>
              <w:top w:val="nil"/>
              <w:left w:val="nil"/>
              <w:bottom w:val="single" w:sz="4" w:space="0" w:color="auto"/>
              <w:right w:val="single" w:sz="4" w:space="0" w:color="auto"/>
            </w:tcBorders>
            <w:shd w:val="clear" w:color="auto" w:fill="D9D9D9"/>
            <w:noWrap/>
            <w:vAlign w:val="center"/>
            <w:hideMark/>
          </w:tcPr>
          <w:p w14:paraId="5E855722" w14:textId="34DDC2EF" w:rsidR="00813043" w:rsidRPr="00813043" w:rsidRDefault="00813043" w:rsidP="00813043">
            <w:pPr>
              <w:jc w:val="center"/>
              <w:rPr>
                <w:rFonts w:eastAsia="Times New Roman"/>
                <w:color w:val="000000"/>
                <w:sz w:val="20"/>
                <w:szCs w:val="20"/>
              </w:rPr>
            </w:pPr>
            <w:r w:rsidRPr="00813043">
              <w:rPr>
                <w:rFonts w:asciiTheme="minorHAnsi" w:eastAsia="Times New Roman" w:hAnsiTheme="minorHAnsi"/>
                <w:color w:val="000000"/>
                <w:sz w:val="20"/>
                <w:szCs w:val="20"/>
                <w:lang w:val="en-GB"/>
              </w:rPr>
              <w:t>16.95%</w:t>
            </w:r>
          </w:p>
        </w:tc>
      </w:tr>
      <w:tr w:rsidR="00813043" w:rsidRPr="0096226D" w14:paraId="116A649D" w14:textId="77777777" w:rsidTr="00813043">
        <w:trPr>
          <w:trHeight w:val="49"/>
        </w:trPr>
        <w:tc>
          <w:tcPr>
            <w:tcW w:w="4126" w:type="dxa"/>
            <w:tcBorders>
              <w:top w:val="nil"/>
              <w:left w:val="single" w:sz="4" w:space="0" w:color="auto"/>
              <w:bottom w:val="single" w:sz="4" w:space="0" w:color="auto"/>
              <w:right w:val="single" w:sz="4" w:space="0" w:color="auto"/>
            </w:tcBorders>
            <w:shd w:val="clear" w:color="auto" w:fill="auto"/>
            <w:vAlign w:val="center"/>
            <w:hideMark/>
          </w:tcPr>
          <w:p w14:paraId="2FD27009" w14:textId="7836EE28" w:rsidR="00813043" w:rsidRPr="00813043" w:rsidRDefault="00813043" w:rsidP="00813043">
            <w:pPr>
              <w:rPr>
                <w:rFonts w:eastAsia="Times New Roman"/>
                <w:color w:val="000000"/>
                <w:sz w:val="20"/>
                <w:szCs w:val="20"/>
              </w:rPr>
            </w:pPr>
            <w:r w:rsidRPr="00813043">
              <w:rPr>
                <w:rFonts w:asciiTheme="minorHAnsi" w:eastAsia="Times New Roman" w:hAnsiTheme="minorHAnsi"/>
                <w:color w:val="000000"/>
                <w:sz w:val="20"/>
                <w:szCs w:val="20"/>
                <w:lang w:val="en-GB"/>
              </w:rPr>
              <w:t>INEQINF</w:t>
            </w:r>
          </w:p>
        </w:tc>
        <w:tc>
          <w:tcPr>
            <w:tcW w:w="1559" w:type="dxa"/>
            <w:tcBorders>
              <w:top w:val="nil"/>
              <w:left w:val="nil"/>
              <w:bottom w:val="single" w:sz="4" w:space="0" w:color="auto"/>
              <w:right w:val="single" w:sz="4" w:space="0" w:color="auto"/>
            </w:tcBorders>
            <w:shd w:val="clear" w:color="auto" w:fill="auto"/>
            <w:noWrap/>
            <w:vAlign w:val="center"/>
            <w:hideMark/>
          </w:tcPr>
          <w:p w14:paraId="3720E6B5" w14:textId="60B4BF9A" w:rsidR="00813043" w:rsidRPr="00813043" w:rsidRDefault="00813043" w:rsidP="00813043">
            <w:pPr>
              <w:jc w:val="center"/>
              <w:rPr>
                <w:rFonts w:eastAsia="Times New Roman"/>
                <w:color w:val="000000"/>
                <w:sz w:val="20"/>
                <w:szCs w:val="20"/>
              </w:rPr>
            </w:pPr>
            <w:r w:rsidRPr="00813043">
              <w:rPr>
                <w:rFonts w:asciiTheme="minorHAnsi" w:eastAsia="Times New Roman" w:hAnsiTheme="minorHAnsi"/>
                <w:color w:val="000000"/>
                <w:sz w:val="20"/>
                <w:szCs w:val="20"/>
                <w:lang w:val="en-GB"/>
              </w:rPr>
              <w:t>10</w:t>
            </w:r>
          </w:p>
        </w:tc>
        <w:tc>
          <w:tcPr>
            <w:tcW w:w="993" w:type="dxa"/>
            <w:tcBorders>
              <w:top w:val="nil"/>
              <w:left w:val="nil"/>
              <w:bottom w:val="single" w:sz="4" w:space="0" w:color="auto"/>
              <w:right w:val="single" w:sz="4" w:space="0" w:color="auto"/>
            </w:tcBorders>
            <w:shd w:val="clear" w:color="auto" w:fill="auto"/>
            <w:noWrap/>
            <w:vAlign w:val="center"/>
            <w:hideMark/>
          </w:tcPr>
          <w:p w14:paraId="043F74A4" w14:textId="2CF3F973" w:rsidR="00813043" w:rsidRPr="00813043" w:rsidRDefault="00813043" w:rsidP="00813043">
            <w:pPr>
              <w:jc w:val="center"/>
              <w:rPr>
                <w:rFonts w:eastAsia="Times New Roman"/>
                <w:color w:val="000000"/>
                <w:sz w:val="20"/>
                <w:szCs w:val="20"/>
              </w:rPr>
            </w:pPr>
            <w:r w:rsidRPr="00813043">
              <w:rPr>
                <w:rFonts w:asciiTheme="minorHAnsi" w:eastAsia="Times New Roman" w:hAnsiTheme="minorHAnsi"/>
                <w:color w:val="000000"/>
                <w:sz w:val="20"/>
                <w:szCs w:val="20"/>
                <w:lang w:val="en-GB"/>
              </w:rPr>
              <w:t>16.95%</w:t>
            </w:r>
          </w:p>
        </w:tc>
      </w:tr>
      <w:tr w:rsidR="00813043" w:rsidRPr="0096226D" w14:paraId="27FFFD65" w14:textId="77777777" w:rsidTr="00813043">
        <w:trPr>
          <w:trHeight w:val="255"/>
        </w:trPr>
        <w:tc>
          <w:tcPr>
            <w:tcW w:w="4126" w:type="dxa"/>
            <w:tcBorders>
              <w:top w:val="nil"/>
              <w:left w:val="single" w:sz="4" w:space="0" w:color="auto"/>
              <w:bottom w:val="single" w:sz="4" w:space="0" w:color="auto"/>
              <w:right w:val="single" w:sz="4" w:space="0" w:color="auto"/>
            </w:tcBorders>
            <w:shd w:val="clear" w:color="auto" w:fill="auto"/>
            <w:vAlign w:val="center"/>
            <w:hideMark/>
          </w:tcPr>
          <w:p w14:paraId="39A294E1" w14:textId="6E5B5F00" w:rsidR="00813043" w:rsidRPr="00813043" w:rsidRDefault="00813043" w:rsidP="00813043">
            <w:pPr>
              <w:rPr>
                <w:rFonts w:eastAsia="Times New Roman"/>
                <w:color w:val="000000"/>
                <w:sz w:val="20"/>
                <w:szCs w:val="20"/>
              </w:rPr>
            </w:pPr>
            <w:r w:rsidRPr="00813043">
              <w:rPr>
                <w:rFonts w:asciiTheme="minorHAnsi" w:eastAsia="Times New Roman" w:hAnsiTheme="minorHAnsi"/>
                <w:color w:val="000000"/>
                <w:sz w:val="20"/>
                <w:szCs w:val="20"/>
                <w:lang w:val="en-GB"/>
              </w:rPr>
              <w:t>EQINF</w:t>
            </w:r>
          </w:p>
        </w:tc>
        <w:tc>
          <w:tcPr>
            <w:tcW w:w="1559" w:type="dxa"/>
            <w:tcBorders>
              <w:top w:val="nil"/>
              <w:left w:val="nil"/>
              <w:bottom w:val="single" w:sz="4" w:space="0" w:color="auto"/>
              <w:right w:val="single" w:sz="4" w:space="0" w:color="auto"/>
            </w:tcBorders>
            <w:shd w:val="clear" w:color="auto" w:fill="auto"/>
            <w:noWrap/>
            <w:vAlign w:val="center"/>
            <w:hideMark/>
          </w:tcPr>
          <w:p w14:paraId="2D365E45" w14:textId="6611FDD8" w:rsidR="00813043" w:rsidRPr="00813043" w:rsidRDefault="00813043" w:rsidP="00813043">
            <w:pPr>
              <w:jc w:val="center"/>
              <w:rPr>
                <w:rFonts w:eastAsia="Times New Roman"/>
                <w:color w:val="000000"/>
                <w:sz w:val="20"/>
                <w:szCs w:val="20"/>
              </w:rPr>
            </w:pPr>
            <w:r w:rsidRPr="00813043">
              <w:rPr>
                <w:rFonts w:asciiTheme="minorHAnsi" w:eastAsia="Times New Roman" w:hAnsiTheme="minorHAnsi"/>
                <w:color w:val="000000"/>
                <w:sz w:val="20"/>
                <w:szCs w:val="20"/>
                <w:lang w:val="en-GB"/>
              </w:rPr>
              <w:t>1</w:t>
            </w:r>
          </w:p>
        </w:tc>
        <w:tc>
          <w:tcPr>
            <w:tcW w:w="993" w:type="dxa"/>
            <w:tcBorders>
              <w:top w:val="nil"/>
              <w:left w:val="nil"/>
              <w:bottom w:val="single" w:sz="4" w:space="0" w:color="auto"/>
              <w:right w:val="single" w:sz="4" w:space="0" w:color="auto"/>
            </w:tcBorders>
            <w:shd w:val="clear" w:color="auto" w:fill="auto"/>
            <w:noWrap/>
            <w:vAlign w:val="center"/>
            <w:hideMark/>
          </w:tcPr>
          <w:p w14:paraId="19CB5170" w14:textId="6505A896" w:rsidR="00813043" w:rsidRPr="00813043" w:rsidRDefault="00813043" w:rsidP="00813043">
            <w:pPr>
              <w:jc w:val="center"/>
              <w:rPr>
                <w:rFonts w:eastAsia="Times New Roman"/>
                <w:color w:val="000000"/>
                <w:sz w:val="20"/>
                <w:szCs w:val="20"/>
              </w:rPr>
            </w:pPr>
            <w:r w:rsidRPr="00813043">
              <w:rPr>
                <w:rFonts w:asciiTheme="minorHAnsi" w:eastAsia="Times New Roman" w:hAnsiTheme="minorHAnsi"/>
                <w:color w:val="000000"/>
                <w:sz w:val="20"/>
                <w:szCs w:val="20"/>
                <w:lang w:val="en-GB"/>
              </w:rPr>
              <w:t>1.69%</w:t>
            </w:r>
          </w:p>
        </w:tc>
      </w:tr>
      <w:tr w:rsidR="00813043" w:rsidRPr="0096226D" w14:paraId="66F4B59D" w14:textId="77777777" w:rsidTr="00813043">
        <w:trPr>
          <w:trHeight w:val="49"/>
        </w:trPr>
        <w:tc>
          <w:tcPr>
            <w:tcW w:w="4126" w:type="dxa"/>
            <w:tcBorders>
              <w:top w:val="nil"/>
              <w:left w:val="single" w:sz="4" w:space="0" w:color="auto"/>
              <w:bottom w:val="single" w:sz="4" w:space="0" w:color="auto"/>
              <w:right w:val="single" w:sz="4" w:space="0" w:color="auto"/>
            </w:tcBorders>
            <w:shd w:val="clear" w:color="auto" w:fill="D9D9D9"/>
            <w:vAlign w:val="center"/>
            <w:hideMark/>
          </w:tcPr>
          <w:p w14:paraId="22A8DF04" w14:textId="0EBFD972" w:rsidR="00813043" w:rsidRPr="00813043" w:rsidRDefault="00813043" w:rsidP="00813043">
            <w:pPr>
              <w:rPr>
                <w:rFonts w:eastAsia="Times New Roman"/>
                <w:color w:val="000000"/>
                <w:sz w:val="20"/>
                <w:szCs w:val="20"/>
              </w:rPr>
            </w:pPr>
            <w:r w:rsidRPr="00813043">
              <w:rPr>
                <w:rFonts w:asciiTheme="minorHAnsi" w:eastAsia="Times New Roman" w:hAnsiTheme="minorHAnsi"/>
                <w:color w:val="000000"/>
                <w:sz w:val="20"/>
                <w:szCs w:val="20"/>
                <w:lang w:val="en-GB"/>
              </w:rPr>
              <w:t>Dignity</w:t>
            </w:r>
          </w:p>
        </w:tc>
        <w:tc>
          <w:tcPr>
            <w:tcW w:w="1559" w:type="dxa"/>
            <w:tcBorders>
              <w:top w:val="nil"/>
              <w:left w:val="nil"/>
              <w:bottom w:val="single" w:sz="4" w:space="0" w:color="auto"/>
              <w:right w:val="single" w:sz="4" w:space="0" w:color="auto"/>
            </w:tcBorders>
            <w:shd w:val="clear" w:color="auto" w:fill="D9D9D9"/>
            <w:noWrap/>
            <w:vAlign w:val="center"/>
            <w:hideMark/>
          </w:tcPr>
          <w:p w14:paraId="43804F54" w14:textId="0255A52C" w:rsidR="00813043" w:rsidRPr="00813043" w:rsidRDefault="00813043" w:rsidP="00813043">
            <w:pPr>
              <w:jc w:val="center"/>
              <w:rPr>
                <w:rFonts w:eastAsia="Times New Roman"/>
                <w:color w:val="000000"/>
                <w:sz w:val="20"/>
                <w:szCs w:val="20"/>
              </w:rPr>
            </w:pPr>
            <w:r w:rsidRPr="00813043">
              <w:rPr>
                <w:rFonts w:asciiTheme="minorHAnsi" w:eastAsia="Times New Roman" w:hAnsiTheme="minorHAnsi"/>
                <w:color w:val="000000"/>
                <w:sz w:val="20"/>
                <w:szCs w:val="20"/>
                <w:lang w:val="en-GB"/>
              </w:rPr>
              <w:t>9</w:t>
            </w:r>
          </w:p>
        </w:tc>
        <w:tc>
          <w:tcPr>
            <w:tcW w:w="993" w:type="dxa"/>
            <w:tcBorders>
              <w:top w:val="nil"/>
              <w:left w:val="nil"/>
              <w:bottom w:val="single" w:sz="4" w:space="0" w:color="auto"/>
              <w:right w:val="single" w:sz="4" w:space="0" w:color="auto"/>
            </w:tcBorders>
            <w:shd w:val="clear" w:color="auto" w:fill="D9D9D9"/>
            <w:noWrap/>
            <w:vAlign w:val="center"/>
            <w:hideMark/>
          </w:tcPr>
          <w:p w14:paraId="2C70302B" w14:textId="7A15C3BE" w:rsidR="00813043" w:rsidRPr="00813043" w:rsidRDefault="00813043" w:rsidP="00813043">
            <w:pPr>
              <w:jc w:val="center"/>
              <w:rPr>
                <w:rFonts w:eastAsia="Times New Roman"/>
                <w:color w:val="000000"/>
                <w:sz w:val="20"/>
                <w:szCs w:val="20"/>
              </w:rPr>
            </w:pPr>
            <w:r w:rsidRPr="00813043">
              <w:rPr>
                <w:rFonts w:asciiTheme="minorHAnsi" w:eastAsia="Times New Roman" w:hAnsiTheme="minorHAnsi"/>
                <w:color w:val="000000"/>
                <w:sz w:val="20"/>
                <w:szCs w:val="20"/>
                <w:lang w:val="en-GB"/>
              </w:rPr>
              <w:t>15.25%</w:t>
            </w:r>
          </w:p>
        </w:tc>
      </w:tr>
      <w:tr w:rsidR="00813043" w:rsidRPr="0096226D" w14:paraId="5A4C3567" w14:textId="77777777" w:rsidTr="00813043">
        <w:trPr>
          <w:trHeight w:val="49"/>
        </w:trPr>
        <w:tc>
          <w:tcPr>
            <w:tcW w:w="4126" w:type="dxa"/>
            <w:tcBorders>
              <w:top w:val="nil"/>
              <w:left w:val="single" w:sz="4" w:space="0" w:color="auto"/>
              <w:bottom w:val="single" w:sz="4" w:space="0" w:color="auto"/>
              <w:right w:val="single" w:sz="4" w:space="0" w:color="auto"/>
            </w:tcBorders>
            <w:shd w:val="clear" w:color="auto" w:fill="auto"/>
            <w:vAlign w:val="center"/>
            <w:hideMark/>
          </w:tcPr>
          <w:p w14:paraId="54E839A0" w14:textId="0BCA5FFE" w:rsidR="00813043" w:rsidRPr="00813043" w:rsidRDefault="00813043" w:rsidP="00813043">
            <w:pPr>
              <w:rPr>
                <w:rFonts w:eastAsia="Times New Roman"/>
                <w:color w:val="000000"/>
                <w:sz w:val="20"/>
                <w:szCs w:val="20"/>
              </w:rPr>
            </w:pPr>
            <w:r w:rsidRPr="00813043">
              <w:rPr>
                <w:rFonts w:asciiTheme="minorHAnsi" w:eastAsia="Times New Roman" w:hAnsiTheme="minorHAnsi"/>
                <w:color w:val="000000"/>
                <w:sz w:val="20"/>
                <w:szCs w:val="20"/>
                <w:lang w:val="en-GB"/>
              </w:rPr>
              <w:t>POSDIGINF</w:t>
            </w:r>
          </w:p>
        </w:tc>
        <w:tc>
          <w:tcPr>
            <w:tcW w:w="1559" w:type="dxa"/>
            <w:tcBorders>
              <w:top w:val="nil"/>
              <w:left w:val="nil"/>
              <w:bottom w:val="single" w:sz="4" w:space="0" w:color="auto"/>
              <w:right w:val="single" w:sz="4" w:space="0" w:color="auto"/>
            </w:tcBorders>
            <w:shd w:val="clear" w:color="auto" w:fill="auto"/>
            <w:noWrap/>
            <w:vAlign w:val="center"/>
            <w:hideMark/>
          </w:tcPr>
          <w:p w14:paraId="6BF7970C" w14:textId="12F28A23" w:rsidR="00813043" w:rsidRPr="00813043" w:rsidRDefault="00813043" w:rsidP="00813043">
            <w:pPr>
              <w:jc w:val="center"/>
              <w:rPr>
                <w:rFonts w:eastAsia="Times New Roman"/>
                <w:color w:val="000000"/>
                <w:sz w:val="20"/>
                <w:szCs w:val="20"/>
              </w:rPr>
            </w:pPr>
            <w:r w:rsidRPr="00813043">
              <w:rPr>
                <w:rFonts w:asciiTheme="minorHAnsi" w:eastAsia="Times New Roman" w:hAnsiTheme="minorHAnsi"/>
                <w:color w:val="000000"/>
                <w:sz w:val="20"/>
                <w:szCs w:val="20"/>
                <w:lang w:val="en-GB"/>
              </w:rPr>
              <w:t>2</w:t>
            </w:r>
          </w:p>
        </w:tc>
        <w:tc>
          <w:tcPr>
            <w:tcW w:w="993" w:type="dxa"/>
            <w:tcBorders>
              <w:top w:val="nil"/>
              <w:left w:val="nil"/>
              <w:bottom w:val="single" w:sz="4" w:space="0" w:color="auto"/>
              <w:right w:val="single" w:sz="4" w:space="0" w:color="auto"/>
            </w:tcBorders>
            <w:shd w:val="clear" w:color="auto" w:fill="auto"/>
            <w:noWrap/>
            <w:vAlign w:val="center"/>
            <w:hideMark/>
          </w:tcPr>
          <w:p w14:paraId="146AA518" w14:textId="02B29802" w:rsidR="00813043" w:rsidRPr="00813043" w:rsidRDefault="00813043" w:rsidP="00813043">
            <w:pPr>
              <w:jc w:val="center"/>
              <w:rPr>
                <w:rFonts w:eastAsia="Times New Roman"/>
                <w:color w:val="000000"/>
                <w:sz w:val="20"/>
                <w:szCs w:val="20"/>
              </w:rPr>
            </w:pPr>
            <w:r w:rsidRPr="00813043">
              <w:rPr>
                <w:rFonts w:asciiTheme="minorHAnsi" w:eastAsia="Times New Roman" w:hAnsiTheme="minorHAnsi"/>
                <w:color w:val="000000"/>
                <w:sz w:val="20"/>
                <w:szCs w:val="20"/>
                <w:lang w:val="en-GB"/>
              </w:rPr>
              <w:t>3.39%</w:t>
            </w:r>
          </w:p>
        </w:tc>
      </w:tr>
      <w:tr w:rsidR="00813043" w:rsidRPr="0096226D" w14:paraId="4319E425" w14:textId="77777777" w:rsidTr="00813043">
        <w:trPr>
          <w:trHeight w:val="49"/>
        </w:trPr>
        <w:tc>
          <w:tcPr>
            <w:tcW w:w="4126" w:type="dxa"/>
            <w:tcBorders>
              <w:top w:val="nil"/>
              <w:left w:val="single" w:sz="4" w:space="0" w:color="auto"/>
              <w:bottom w:val="single" w:sz="4" w:space="0" w:color="auto"/>
              <w:right w:val="single" w:sz="4" w:space="0" w:color="auto"/>
            </w:tcBorders>
            <w:shd w:val="clear" w:color="auto" w:fill="auto"/>
            <w:vAlign w:val="center"/>
            <w:hideMark/>
          </w:tcPr>
          <w:p w14:paraId="38A98649" w14:textId="3E24EA38" w:rsidR="00813043" w:rsidRPr="00813043" w:rsidRDefault="00813043" w:rsidP="00813043">
            <w:pPr>
              <w:rPr>
                <w:rFonts w:eastAsia="Times New Roman"/>
                <w:color w:val="000000"/>
                <w:sz w:val="20"/>
                <w:szCs w:val="20"/>
              </w:rPr>
            </w:pPr>
            <w:r w:rsidRPr="00813043">
              <w:rPr>
                <w:rFonts w:asciiTheme="minorHAnsi" w:eastAsia="Times New Roman" w:hAnsiTheme="minorHAnsi"/>
                <w:color w:val="000000"/>
                <w:sz w:val="20"/>
                <w:szCs w:val="20"/>
                <w:lang w:val="en-GB"/>
              </w:rPr>
              <w:t>NEGDIGINF</w:t>
            </w:r>
          </w:p>
        </w:tc>
        <w:tc>
          <w:tcPr>
            <w:tcW w:w="1559" w:type="dxa"/>
            <w:tcBorders>
              <w:top w:val="nil"/>
              <w:left w:val="nil"/>
              <w:bottom w:val="single" w:sz="4" w:space="0" w:color="auto"/>
              <w:right w:val="single" w:sz="4" w:space="0" w:color="auto"/>
            </w:tcBorders>
            <w:shd w:val="clear" w:color="auto" w:fill="auto"/>
            <w:noWrap/>
            <w:vAlign w:val="center"/>
            <w:hideMark/>
          </w:tcPr>
          <w:p w14:paraId="5A917E80" w14:textId="3AB47D22" w:rsidR="00813043" w:rsidRPr="00813043" w:rsidRDefault="00813043" w:rsidP="00813043">
            <w:pPr>
              <w:jc w:val="center"/>
              <w:rPr>
                <w:rFonts w:eastAsia="Times New Roman"/>
                <w:color w:val="000000"/>
                <w:sz w:val="20"/>
                <w:szCs w:val="20"/>
              </w:rPr>
            </w:pPr>
            <w:r w:rsidRPr="00813043">
              <w:rPr>
                <w:rFonts w:asciiTheme="minorHAnsi" w:eastAsia="Times New Roman" w:hAnsiTheme="minorHAnsi"/>
                <w:color w:val="000000"/>
                <w:sz w:val="20"/>
                <w:szCs w:val="20"/>
                <w:lang w:val="en-GB"/>
              </w:rPr>
              <w:t>8</w:t>
            </w:r>
          </w:p>
        </w:tc>
        <w:tc>
          <w:tcPr>
            <w:tcW w:w="993" w:type="dxa"/>
            <w:tcBorders>
              <w:top w:val="nil"/>
              <w:left w:val="nil"/>
              <w:bottom w:val="single" w:sz="4" w:space="0" w:color="auto"/>
              <w:right w:val="single" w:sz="4" w:space="0" w:color="auto"/>
            </w:tcBorders>
            <w:shd w:val="clear" w:color="auto" w:fill="auto"/>
            <w:noWrap/>
            <w:vAlign w:val="center"/>
            <w:hideMark/>
          </w:tcPr>
          <w:p w14:paraId="1AAEE87E" w14:textId="374D43E9" w:rsidR="00813043" w:rsidRPr="00813043" w:rsidRDefault="00813043" w:rsidP="00813043">
            <w:pPr>
              <w:jc w:val="center"/>
              <w:rPr>
                <w:rFonts w:eastAsia="Times New Roman"/>
                <w:color w:val="000000"/>
                <w:sz w:val="20"/>
                <w:szCs w:val="20"/>
              </w:rPr>
            </w:pPr>
            <w:r w:rsidRPr="00813043">
              <w:rPr>
                <w:rFonts w:asciiTheme="minorHAnsi" w:eastAsia="Times New Roman" w:hAnsiTheme="minorHAnsi"/>
                <w:color w:val="000000"/>
                <w:sz w:val="20"/>
                <w:szCs w:val="20"/>
                <w:lang w:val="en-GB"/>
              </w:rPr>
              <w:t>13.56%</w:t>
            </w:r>
          </w:p>
        </w:tc>
      </w:tr>
      <w:tr w:rsidR="00813043" w:rsidRPr="0096226D" w14:paraId="7A4415E4" w14:textId="77777777" w:rsidTr="00813043">
        <w:trPr>
          <w:trHeight w:val="49"/>
        </w:trPr>
        <w:tc>
          <w:tcPr>
            <w:tcW w:w="4126" w:type="dxa"/>
            <w:tcBorders>
              <w:top w:val="nil"/>
              <w:left w:val="single" w:sz="4" w:space="0" w:color="auto"/>
              <w:bottom w:val="single" w:sz="4" w:space="0" w:color="auto"/>
              <w:right w:val="single" w:sz="4" w:space="0" w:color="auto"/>
            </w:tcBorders>
            <w:shd w:val="clear" w:color="auto" w:fill="D9D9D9"/>
            <w:vAlign w:val="center"/>
            <w:hideMark/>
          </w:tcPr>
          <w:p w14:paraId="53522606" w14:textId="052B1BCD" w:rsidR="00813043" w:rsidRPr="00813043" w:rsidRDefault="00813043" w:rsidP="00813043">
            <w:pPr>
              <w:rPr>
                <w:rFonts w:eastAsia="Times New Roman"/>
                <w:color w:val="000000"/>
                <w:sz w:val="20"/>
                <w:szCs w:val="20"/>
              </w:rPr>
            </w:pPr>
            <w:r w:rsidRPr="00813043">
              <w:rPr>
                <w:rFonts w:asciiTheme="minorHAnsi" w:eastAsia="Times New Roman" w:hAnsiTheme="minorHAnsi"/>
                <w:color w:val="000000"/>
                <w:sz w:val="20"/>
                <w:szCs w:val="20"/>
                <w:lang w:val="en-GB"/>
              </w:rPr>
              <w:t>Total no of respondents</w:t>
            </w:r>
          </w:p>
        </w:tc>
        <w:tc>
          <w:tcPr>
            <w:tcW w:w="1559" w:type="dxa"/>
            <w:tcBorders>
              <w:top w:val="nil"/>
              <w:left w:val="nil"/>
              <w:bottom w:val="single" w:sz="4" w:space="0" w:color="auto"/>
              <w:right w:val="single" w:sz="4" w:space="0" w:color="auto"/>
            </w:tcBorders>
            <w:shd w:val="clear" w:color="auto" w:fill="D9D9D9"/>
            <w:noWrap/>
            <w:vAlign w:val="center"/>
            <w:hideMark/>
          </w:tcPr>
          <w:p w14:paraId="11899211" w14:textId="72D6EB7D" w:rsidR="00813043" w:rsidRPr="00813043" w:rsidRDefault="00813043" w:rsidP="00813043">
            <w:pPr>
              <w:jc w:val="center"/>
              <w:rPr>
                <w:rFonts w:eastAsia="Times New Roman"/>
                <w:color w:val="000000"/>
                <w:sz w:val="20"/>
                <w:szCs w:val="20"/>
              </w:rPr>
            </w:pPr>
            <w:r w:rsidRPr="00813043">
              <w:rPr>
                <w:rFonts w:asciiTheme="minorHAnsi" w:eastAsia="Times New Roman" w:hAnsiTheme="minorHAnsi"/>
                <w:color w:val="000000"/>
                <w:sz w:val="20"/>
                <w:szCs w:val="20"/>
                <w:lang w:val="en-GB"/>
              </w:rPr>
              <w:t>57</w:t>
            </w:r>
          </w:p>
        </w:tc>
        <w:tc>
          <w:tcPr>
            <w:tcW w:w="993" w:type="dxa"/>
            <w:tcBorders>
              <w:top w:val="nil"/>
              <w:left w:val="nil"/>
              <w:bottom w:val="single" w:sz="4" w:space="0" w:color="auto"/>
              <w:right w:val="single" w:sz="4" w:space="0" w:color="auto"/>
            </w:tcBorders>
            <w:shd w:val="clear" w:color="auto" w:fill="D9D9D9"/>
            <w:noWrap/>
            <w:vAlign w:val="center"/>
            <w:hideMark/>
          </w:tcPr>
          <w:p w14:paraId="65B56081" w14:textId="565D2E33" w:rsidR="00813043" w:rsidRPr="00813043" w:rsidRDefault="00813043" w:rsidP="00813043">
            <w:pPr>
              <w:jc w:val="center"/>
              <w:rPr>
                <w:rFonts w:eastAsia="Times New Roman"/>
                <w:color w:val="000000"/>
                <w:sz w:val="20"/>
                <w:szCs w:val="20"/>
              </w:rPr>
            </w:pPr>
            <w:r w:rsidRPr="00813043">
              <w:rPr>
                <w:rFonts w:asciiTheme="minorHAnsi" w:eastAsia="Times New Roman" w:hAnsiTheme="minorHAnsi"/>
                <w:color w:val="000000"/>
                <w:sz w:val="20"/>
                <w:szCs w:val="20"/>
                <w:lang w:val="en-GB"/>
              </w:rPr>
              <w:t>96.61%</w:t>
            </w:r>
          </w:p>
        </w:tc>
      </w:tr>
    </w:tbl>
    <w:p w14:paraId="7AECF525" w14:textId="77777777" w:rsidR="00813043" w:rsidRDefault="00813043" w:rsidP="000B62A9">
      <w:pPr>
        <w:jc w:val="both"/>
        <w:rPr>
          <w:rFonts w:asciiTheme="minorHAnsi" w:hAnsiTheme="minorHAnsi"/>
          <w:lang w:val="en-GB"/>
        </w:rPr>
      </w:pPr>
    </w:p>
    <w:p w14:paraId="1F282D40" w14:textId="77777777" w:rsidR="00CA5778" w:rsidRPr="00813043" w:rsidRDefault="002D5F49" w:rsidP="002D5F49">
      <w:pPr>
        <w:jc w:val="both"/>
        <w:rPr>
          <w:rFonts w:asciiTheme="minorHAnsi" w:hAnsiTheme="minorHAnsi"/>
          <w:lang w:val="en-GB"/>
        </w:rPr>
      </w:pPr>
      <w:r w:rsidRPr="00813043">
        <w:rPr>
          <w:rFonts w:asciiTheme="minorHAnsi" w:hAnsiTheme="minorHAnsi"/>
          <w:lang w:val="en-GB"/>
        </w:rPr>
        <w:t xml:space="preserve">After examining the accessibility of information for particular groups of persons with disabilities, that is, people with certain type of disabilities, a clear indicator is that the most deprived of information are persons with hearing impairments who, in this field  all cited experiences related to negative form of the principles of </w:t>
      </w:r>
      <w:r w:rsidRPr="00813043">
        <w:rPr>
          <w:rFonts w:asciiTheme="minorHAnsi" w:hAnsiTheme="minorHAnsi"/>
          <w:b/>
          <w:lang w:val="en-GB"/>
        </w:rPr>
        <w:t>Participation, inclusion and accessibility</w:t>
      </w:r>
      <w:r w:rsidRPr="00813043">
        <w:rPr>
          <w:rFonts w:asciiTheme="minorHAnsi" w:hAnsiTheme="minorHAnsi"/>
          <w:lang w:val="en-GB"/>
        </w:rPr>
        <w:t xml:space="preserve">, which affects also to the violation of the principle of </w:t>
      </w:r>
      <w:r w:rsidRPr="00813043">
        <w:rPr>
          <w:rFonts w:asciiTheme="minorHAnsi" w:hAnsiTheme="minorHAnsi"/>
          <w:b/>
          <w:lang w:val="en-GB"/>
        </w:rPr>
        <w:t>Autonomy</w:t>
      </w:r>
      <w:r w:rsidRPr="00813043">
        <w:rPr>
          <w:rFonts w:asciiTheme="minorHAnsi" w:hAnsiTheme="minorHAnsi"/>
          <w:lang w:val="en-GB"/>
        </w:rPr>
        <w:t xml:space="preserve"> in their case, because the lack of information leads to the fact that they are not able to make independent decisions in political life (30% of deaf respondents). In this regard, it was also evident high level of discrimination of the deaf respondents in terms of accessibility of information (60%) but also with violated </w:t>
      </w:r>
      <w:r w:rsidRPr="00813043">
        <w:rPr>
          <w:rFonts w:asciiTheme="minorHAnsi" w:hAnsiTheme="minorHAnsi"/>
          <w:b/>
          <w:lang w:val="en-GB"/>
        </w:rPr>
        <w:t>dignity</w:t>
      </w:r>
      <w:r w:rsidRPr="00813043">
        <w:rPr>
          <w:rFonts w:asciiTheme="minorHAnsi" w:hAnsiTheme="minorHAnsi"/>
          <w:lang w:val="en-GB"/>
        </w:rPr>
        <w:t xml:space="preserve"> with 60% of the deaf respondents</w:t>
      </w:r>
      <w:r w:rsidR="00CA5778" w:rsidRPr="00813043">
        <w:rPr>
          <w:rStyle w:val="FootnoteReference"/>
          <w:rFonts w:asciiTheme="minorHAnsi" w:hAnsiTheme="minorHAnsi"/>
          <w:lang w:val="en-GB"/>
        </w:rPr>
        <w:footnoteReference w:id="60"/>
      </w:r>
      <w:r w:rsidRPr="00813043">
        <w:rPr>
          <w:rFonts w:asciiTheme="minorHAnsi" w:hAnsiTheme="minorHAnsi"/>
          <w:lang w:val="en-GB"/>
        </w:rPr>
        <w:t>.</w:t>
      </w:r>
    </w:p>
    <w:p w14:paraId="635CA2E7" w14:textId="77777777" w:rsidR="002D5F49" w:rsidRDefault="002D5F49" w:rsidP="00D30E1E">
      <w:pPr>
        <w:jc w:val="both"/>
        <w:rPr>
          <w:rFonts w:asciiTheme="minorHAnsi" w:eastAsia="Calibri" w:hAnsiTheme="minorHAnsi"/>
          <w:lang w:val="en-GB"/>
        </w:rPr>
      </w:pPr>
      <w:r w:rsidRPr="00813043">
        <w:rPr>
          <w:rFonts w:asciiTheme="minorHAnsi" w:eastAsia="Calibri" w:hAnsiTheme="minorHAnsi"/>
          <w:lang w:val="en-GB"/>
        </w:rPr>
        <w:t xml:space="preserve">It is interesting to note that </w:t>
      </w:r>
      <w:r w:rsidRPr="00813043">
        <w:rPr>
          <w:rFonts w:asciiTheme="minorHAnsi" w:eastAsia="Calibri" w:hAnsiTheme="minorHAnsi"/>
          <w:b/>
          <w:lang w:val="en-GB"/>
        </w:rPr>
        <w:t>persons with visual impairment</w:t>
      </w:r>
      <w:r w:rsidRPr="00813043">
        <w:rPr>
          <w:rFonts w:asciiTheme="minorHAnsi" w:eastAsia="Calibri" w:hAnsiTheme="minorHAnsi"/>
          <w:lang w:val="en-GB"/>
        </w:rPr>
        <w:t xml:space="preserve"> cited more experience related to respect the </w:t>
      </w:r>
      <w:r w:rsidRPr="00813043">
        <w:rPr>
          <w:rFonts w:asciiTheme="minorHAnsi" w:eastAsia="Calibri" w:hAnsiTheme="minorHAnsi"/>
          <w:b/>
          <w:lang w:val="en-GB"/>
        </w:rPr>
        <w:t>Principles of participation, inclusion and accessibility</w:t>
      </w:r>
      <w:r w:rsidRPr="00813043">
        <w:rPr>
          <w:rFonts w:asciiTheme="minorHAnsi" w:eastAsia="Calibri" w:hAnsiTheme="minorHAnsi"/>
          <w:lang w:val="en-GB"/>
        </w:rPr>
        <w:t xml:space="preserve"> (80%), than its violations (40%), estimating that they can get the </w:t>
      </w:r>
      <w:r w:rsidRPr="00813043">
        <w:rPr>
          <w:rFonts w:asciiTheme="minorHAnsi" w:eastAsia="Calibri" w:hAnsiTheme="minorHAnsi"/>
          <w:b/>
          <w:lang w:val="en-GB"/>
        </w:rPr>
        <w:t>required amount and quality of information</w:t>
      </w:r>
      <w:r w:rsidRPr="00813043">
        <w:rPr>
          <w:rFonts w:asciiTheme="minorHAnsi" w:eastAsia="Calibri" w:hAnsiTheme="minorHAnsi"/>
          <w:lang w:val="en-GB"/>
        </w:rPr>
        <w:t xml:space="preserve"> during election campaigns, noting that the information published on the Internet are available for them in most cases but still not completely accessible, in support of which is the following interview:</w:t>
      </w:r>
    </w:p>
    <w:p w14:paraId="0F98E554" w14:textId="77777777" w:rsidR="00813043" w:rsidRPr="00813043" w:rsidRDefault="00813043" w:rsidP="00D30E1E">
      <w:pPr>
        <w:jc w:val="both"/>
        <w:rPr>
          <w:rFonts w:asciiTheme="minorHAnsi" w:eastAsia="Calibri" w:hAnsiTheme="minorHAnsi"/>
          <w:lang w:val="en-GB"/>
        </w:rPr>
      </w:pPr>
    </w:p>
    <w:p w14:paraId="73E2552A" w14:textId="252399CA" w:rsidR="002D5F49" w:rsidRPr="00813043" w:rsidRDefault="00104BCA" w:rsidP="00D30E1E">
      <w:pPr>
        <w:rPr>
          <w:rFonts w:asciiTheme="minorHAnsi" w:eastAsia="Calibri" w:hAnsiTheme="minorHAnsi"/>
          <w:i/>
          <w:lang w:val="en-GB"/>
        </w:rPr>
      </w:pPr>
      <w:r>
        <w:rPr>
          <w:rFonts w:asciiTheme="minorHAnsi" w:eastAsia="Calibri" w:hAnsiTheme="minorHAnsi"/>
          <w:i/>
          <w:lang w:val="en-GB"/>
        </w:rPr>
        <w:t xml:space="preserve">M: </w:t>
      </w:r>
      <w:r w:rsidR="002D5F49" w:rsidRPr="00813043">
        <w:rPr>
          <w:rFonts w:asciiTheme="minorHAnsi" w:eastAsia="Calibri" w:hAnsiTheme="minorHAnsi"/>
          <w:i/>
          <w:lang w:val="en-GB"/>
        </w:rPr>
        <w:t>Let’s go back to the informing, do you have a habit of readi</w:t>
      </w:r>
      <w:r>
        <w:rPr>
          <w:rFonts w:asciiTheme="minorHAnsi" w:eastAsia="Calibri" w:hAnsiTheme="minorHAnsi"/>
          <w:i/>
          <w:lang w:val="en-GB"/>
        </w:rPr>
        <w:t>ng the programme of some party</w:t>
      </w:r>
    </w:p>
    <w:p w14:paraId="4CEA1B4D" w14:textId="784C49E7" w:rsidR="002D5F49" w:rsidRPr="00813043" w:rsidRDefault="00D804DE" w:rsidP="00D30E1E">
      <w:pPr>
        <w:rPr>
          <w:rFonts w:asciiTheme="minorHAnsi" w:eastAsia="Calibri" w:hAnsiTheme="minorHAnsi"/>
          <w:i/>
          <w:lang w:val="en-GB"/>
        </w:rPr>
      </w:pPr>
      <w:r w:rsidRPr="00813043">
        <w:rPr>
          <w:rFonts w:asciiTheme="minorHAnsi" w:eastAsia="Calibri" w:hAnsiTheme="minorHAnsi"/>
          <w:i/>
          <w:lang w:val="en-GB"/>
        </w:rPr>
        <w:t>I</w:t>
      </w:r>
      <w:r w:rsidR="00104BCA">
        <w:rPr>
          <w:rFonts w:asciiTheme="minorHAnsi" w:eastAsia="Calibri" w:hAnsiTheme="minorHAnsi"/>
          <w:i/>
          <w:lang w:val="en-GB"/>
        </w:rPr>
        <w:t>: Yes.</w:t>
      </w:r>
    </w:p>
    <w:p w14:paraId="4C263A4E" w14:textId="23DE5347" w:rsidR="002D5F49" w:rsidRPr="00813043" w:rsidRDefault="00104BCA" w:rsidP="00D30E1E">
      <w:pPr>
        <w:rPr>
          <w:rFonts w:asciiTheme="minorHAnsi" w:eastAsia="Calibri" w:hAnsiTheme="minorHAnsi"/>
          <w:i/>
          <w:lang w:val="en-GB"/>
        </w:rPr>
      </w:pPr>
      <w:r>
        <w:rPr>
          <w:rFonts w:asciiTheme="minorHAnsi" w:eastAsia="Calibri" w:hAnsiTheme="minorHAnsi"/>
          <w:i/>
          <w:lang w:val="en-GB"/>
        </w:rPr>
        <w:t xml:space="preserve">M: </w:t>
      </w:r>
      <w:r w:rsidR="002D5F49" w:rsidRPr="00813043">
        <w:rPr>
          <w:rFonts w:asciiTheme="minorHAnsi" w:eastAsia="Calibri" w:hAnsiTheme="minorHAnsi"/>
          <w:i/>
          <w:lang w:val="en-GB"/>
        </w:rPr>
        <w:t>Do you have a habit to read their sites and are they are acc</w:t>
      </w:r>
      <w:r>
        <w:rPr>
          <w:rFonts w:asciiTheme="minorHAnsi" w:eastAsia="Calibri" w:hAnsiTheme="minorHAnsi"/>
          <w:i/>
          <w:lang w:val="en-GB"/>
        </w:rPr>
        <w:t>essible?</w:t>
      </w:r>
    </w:p>
    <w:p w14:paraId="71979A4D" w14:textId="61CFA456" w:rsidR="002D5F49" w:rsidRPr="00813043" w:rsidRDefault="00D804DE" w:rsidP="00D30E1E">
      <w:pPr>
        <w:jc w:val="both"/>
        <w:rPr>
          <w:rFonts w:asciiTheme="minorHAnsi" w:eastAsia="Calibri" w:hAnsiTheme="minorHAnsi"/>
          <w:lang w:val="en-GB"/>
        </w:rPr>
      </w:pPr>
      <w:r w:rsidRPr="00813043">
        <w:rPr>
          <w:rFonts w:asciiTheme="minorHAnsi" w:eastAsia="Calibri" w:hAnsiTheme="minorHAnsi"/>
          <w:i/>
          <w:lang w:val="en-GB"/>
        </w:rPr>
        <w:t>I</w:t>
      </w:r>
      <w:r w:rsidR="002D5F49" w:rsidRPr="00813043">
        <w:rPr>
          <w:rFonts w:asciiTheme="minorHAnsi" w:eastAsia="Calibri" w:hAnsiTheme="minorHAnsi"/>
          <w:i/>
          <w:lang w:val="en-GB"/>
        </w:rPr>
        <w:t>:</w:t>
      </w:r>
      <w:r w:rsidR="00813043">
        <w:rPr>
          <w:rFonts w:asciiTheme="minorHAnsi" w:eastAsia="Calibri" w:hAnsiTheme="minorHAnsi"/>
          <w:i/>
          <w:lang w:val="en-GB"/>
        </w:rPr>
        <w:t xml:space="preserve"> </w:t>
      </w:r>
      <w:r w:rsidR="002D5F49" w:rsidRPr="00813043">
        <w:rPr>
          <w:rFonts w:asciiTheme="minorHAnsi" w:eastAsia="Calibri" w:hAnsiTheme="minorHAnsi"/>
          <w:i/>
          <w:lang w:val="en-GB"/>
        </w:rPr>
        <w:t>Yes, I do.... some are accessible, but some are not accessible through a screen reader. We manage even with these inaccessible but some are less and some</w:t>
      </w:r>
      <w:r w:rsidR="00104BCA">
        <w:rPr>
          <w:rFonts w:asciiTheme="minorHAnsi" w:eastAsia="Calibri" w:hAnsiTheme="minorHAnsi"/>
          <w:i/>
          <w:lang w:val="en-GB"/>
        </w:rPr>
        <w:t xml:space="preserve"> are... kind of ... accessible.</w:t>
      </w:r>
      <w:r w:rsidR="002D5F49" w:rsidRPr="00813043">
        <w:rPr>
          <w:rFonts w:asciiTheme="minorHAnsi" w:eastAsia="Calibri" w:hAnsiTheme="minorHAnsi"/>
          <w:i/>
          <w:lang w:val="en-GB"/>
        </w:rPr>
        <w:t xml:space="preserve"> </w:t>
      </w:r>
      <w:r w:rsidR="00104BCA" w:rsidRPr="00104BCA">
        <w:rPr>
          <w:rFonts w:asciiTheme="minorHAnsi" w:eastAsia="Calibri" w:hAnsiTheme="minorHAnsi"/>
          <w:lang w:val="en-GB"/>
        </w:rPr>
        <w:t>-</w:t>
      </w:r>
      <w:r w:rsidR="00104BCA">
        <w:rPr>
          <w:rFonts w:asciiTheme="minorHAnsi" w:eastAsia="Calibri" w:hAnsiTheme="minorHAnsi"/>
          <w:i/>
          <w:lang w:val="en-GB"/>
        </w:rPr>
        <w:t xml:space="preserve"> </w:t>
      </w:r>
      <w:r w:rsidR="002D5F49" w:rsidRPr="00813043">
        <w:rPr>
          <w:rFonts w:asciiTheme="minorHAnsi" w:eastAsia="Calibri" w:hAnsiTheme="minorHAnsi"/>
          <w:lang w:val="en-GB"/>
        </w:rPr>
        <w:t xml:space="preserve">Female, 31 </w:t>
      </w:r>
    </w:p>
    <w:p w14:paraId="60075F40" w14:textId="77777777" w:rsidR="00734A4C" w:rsidRPr="00813043" w:rsidRDefault="00734A4C" w:rsidP="00CA5778">
      <w:pPr>
        <w:jc w:val="both"/>
        <w:rPr>
          <w:rFonts w:asciiTheme="minorHAnsi" w:hAnsiTheme="minorHAnsi"/>
          <w:b/>
          <w:sz w:val="28"/>
          <w:szCs w:val="28"/>
          <w:lang w:val="en-GB"/>
        </w:rPr>
      </w:pPr>
    </w:p>
    <w:p w14:paraId="15DE0E04" w14:textId="77777777" w:rsidR="00A142B8" w:rsidRPr="00813043" w:rsidRDefault="00A142B8" w:rsidP="00A936A5">
      <w:pPr>
        <w:pStyle w:val="Heading2"/>
      </w:pPr>
      <w:bookmarkStart w:id="88" w:name="_Toc271452172"/>
      <w:r w:rsidRPr="00813043">
        <w:t xml:space="preserve">Participation in </w:t>
      </w:r>
      <w:r w:rsidR="00C44771" w:rsidRPr="00813043">
        <w:t xml:space="preserve">the </w:t>
      </w:r>
      <w:r w:rsidRPr="00813043">
        <w:t>elections</w:t>
      </w:r>
      <w:bookmarkEnd w:id="88"/>
      <w:r w:rsidRPr="00813043">
        <w:t xml:space="preserve"> </w:t>
      </w:r>
    </w:p>
    <w:p w14:paraId="02CC7B49" w14:textId="77777777" w:rsidR="00A142B8" w:rsidRPr="00813043" w:rsidRDefault="00A142B8" w:rsidP="00CA5778">
      <w:pPr>
        <w:jc w:val="both"/>
        <w:rPr>
          <w:rFonts w:asciiTheme="minorHAnsi" w:hAnsiTheme="minorHAnsi"/>
          <w:b/>
          <w:sz w:val="28"/>
          <w:szCs w:val="28"/>
          <w:lang w:val="en-GB"/>
        </w:rPr>
      </w:pPr>
    </w:p>
    <w:p w14:paraId="79A24C19" w14:textId="66502298" w:rsidR="00211940" w:rsidRPr="00813043" w:rsidRDefault="00211940" w:rsidP="00D30E1E">
      <w:pPr>
        <w:jc w:val="both"/>
        <w:rPr>
          <w:rFonts w:asciiTheme="minorHAnsi" w:eastAsia="Calibri" w:hAnsiTheme="minorHAnsi"/>
          <w:lang w:val="en-GB"/>
        </w:rPr>
      </w:pPr>
      <w:r w:rsidRPr="00813043">
        <w:rPr>
          <w:rFonts w:asciiTheme="minorHAnsi" w:eastAsia="Calibri" w:hAnsiTheme="minorHAnsi"/>
          <w:lang w:val="en-GB"/>
        </w:rPr>
        <w:t xml:space="preserve">The analysis of the area of participation in the elections provides an insight into the realization of voting rights for persons with disabilities and a variety of </w:t>
      </w:r>
      <w:r w:rsidR="00813043" w:rsidRPr="00813043">
        <w:rPr>
          <w:rFonts w:asciiTheme="minorHAnsi" w:eastAsia="Calibri" w:hAnsiTheme="minorHAnsi"/>
          <w:lang w:val="en-GB"/>
        </w:rPr>
        <w:t>obstacles, which</w:t>
      </w:r>
      <w:r w:rsidRPr="00813043">
        <w:rPr>
          <w:rFonts w:asciiTheme="minorHAnsi" w:eastAsia="Calibri" w:hAnsiTheme="minorHAnsi"/>
          <w:lang w:val="en-GB"/>
        </w:rPr>
        <w:t xml:space="preserve"> persons with disabilities face when trying to exercise their right to vote. In Table 6, which is shown below, an insight into the respect or violation of the five principles of human rights in this area</w:t>
      </w:r>
      <w:r w:rsidR="00BB6B5D" w:rsidRPr="00813043">
        <w:rPr>
          <w:rFonts w:asciiTheme="minorHAnsi" w:eastAsia="Calibri" w:hAnsiTheme="minorHAnsi"/>
          <w:lang w:val="en-GB"/>
        </w:rPr>
        <w:t xml:space="preserve"> is given</w:t>
      </w:r>
      <w:r w:rsidRPr="00813043">
        <w:rPr>
          <w:rFonts w:asciiTheme="minorHAnsi" w:eastAsia="Calibri" w:hAnsiTheme="minorHAnsi"/>
          <w:lang w:val="en-GB"/>
        </w:rPr>
        <w:t xml:space="preserve">. It should be noted that this is the field in which persons with disabilities largely cited their experiences and perceived it as a key area of ​​participation in political life. As expected, the </w:t>
      </w:r>
      <w:r w:rsidRPr="00813043">
        <w:rPr>
          <w:rFonts w:asciiTheme="minorHAnsi" w:eastAsia="Calibri" w:hAnsiTheme="minorHAnsi"/>
          <w:b/>
          <w:lang w:val="en-GB"/>
        </w:rPr>
        <w:t>Principle of participation, inclusion and accessibility</w:t>
      </w:r>
      <w:r w:rsidRPr="00813043">
        <w:rPr>
          <w:rFonts w:asciiTheme="minorHAnsi" w:eastAsia="Calibri" w:hAnsiTheme="minorHAnsi"/>
          <w:lang w:val="en-GB"/>
        </w:rPr>
        <w:t xml:space="preserve"> is </w:t>
      </w:r>
      <w:r w:rsidR="00BB6B5D" w:rsidRPr="00813043">
        <w:rPr>
          <w:rFonts w:asciiTheme="minorHAnsi" w:eastAsia="Calibri" w:hAnsiTheme="minorHAnsi"/>
          <w:lang w:val="en-GB"/>
        </w:rPr>
        <w:t xml:space="preserve">the </w:t>
      </w:r>
      <w:r w:rsidRPr="00813043">
        <w:rPr>
          <w:rFonts w:asciiTheme="minorHAnsi" w:eastAsia="Calibri" w:hAnsiTheme="minorHAnsi"/>
          <w:lang w:val="en-GB"/>
        </w:rPr>
        <w:t>most common in the experiences of respondents and in its negative form (77.97%) compared to the positive (52.54%). The reason mainly lies in the fact that polling places are not accessible enough, although through the number of positive examples it can be noticed that there is a shift, or that the voting material is not accessible to persons with disabilities.</w:t>
      </w:r>
    </w:p>
    <w:p w14:paraId="624E5E35" w14:textId="77777777" w:rsidR="00BB6B5D" w:rsidRPr="00813043" w:rsidRDefault="00BB6B5D" w:rsidP="00CA5778">
      <w:pPr>
        <w:jc w:val="both"/>
        <w:rPr>
          <w:rFonts w:asciiTheme="minorHAnsi" w:hAnsiTheme="minorHAnsi"/>
          <w:i/>
          <w:lang w:val="en-GB"/>
        </w:rPr>
      </w:pPr>
    </w:p>
    <w:p w14:paraId="6D2E1997" w14:textId="7FD0DDCC" w:rsidR="007614E8" w:rsidRDefault="00BB6B5D" w:rsidP="00BB6B5D">
      <w:pPr>
        <w:jc w:val="both"/>
        <w:rPr>
          <w:rFonts w:asciiTheme="minorHAnsi" w:eastAsia="Calibri" w:hAnsiTheme="minorHAnsi"/>
          <w:lang w:val="en-GB"/>
        </w:rPr>
      </w:pPr>
      <w:r w:rsidRPr="00813043">
        <w:rPr>
          <w:rFonts w:asciiTheme="minorHAnsi" w:eastAsia="Calibri" w:hAnsiTheme="minorHAnsi"/>
          <w:i/>
          <w:lang w:val="en-GB"/>
        </w:rPr>
        <w:t xml:space="preserve">Well, I participate as much as the accessibility allows me in terms of physical accessibility at the polls. I’m not too interested since I cannot vote because of physical inaccessibility. </w:t>
      </w:r>
      <w:r w:rsidR="007614E8">
        <w:rPr>
          <w:rFonts w:asciiTheme="minorHAnsi" w:eastAsia="Calibri" w:hAnsiTheme="minorHAnsi"/>
          <w:i/>
          <w:lang w:val="en-GB"/>
        </w:rPr>
        <w:t xml:space="preserve">- </w:t>
      </w:r>
      <w:r w:rsidRPr="00813043">
        <w:rPr>
          <w:rFonts w:asciiTheme="minorHAnsi" w:eastAsia="Calibri" w:hAnsiTheme="minorHAnsi"/>
          <w:lang w:val="en-GB"/>
        </w:rPr>
        <w:t>Female, 48</w:t>
      </w:r>
    </w:p>
    <w:p w14:paraId="73810339" w14:textId="1C98B742" w:rsidR="00BB6B5D" w:rsidRPr="00813043" w:rsidRDefault="00BB6B5D" w:rsidP="00BB6B5D">
      <w:pPr>
        <w:jc w:val="both"/>
        <w:rPr>
          <w:rFonts w:asciiTheme="minorHAnsi" w:eastAsia="Calibri" w:hAnsiTheme="minorHAnsi"/>
          <w:lang w:val="en-GB"/>
        </w:rPr>
      </w:pPr>
      <w:r w:rsidRPr="00813043">
        <w:rPr>
          <w:rFonts w:asciiTheme="minorHAnsi" w:eastAsia="Calibri" w:hAnsiTheme="minorHAnsi"/>
          <w:lang w:val="en-GB"/>
        </w:rPr>
        <w:t xml:space="preserve"> </w:t>
      </w:r>
    </w:p>
    <w:p w14:paraId="37659818" w14:textId="6454AB7F" w:rsidR="00BB6B5D" w:rsidRPr="00813043" w:rsidRDefault="00BB6B5D" w:rsidP="00BB6B5D">
      <w:pPr>
        <w:jc w:val="both"/>
        <w:rPr>
          <w:rFonts w:asciiTheme="minorHAnsi" w:eastAsia="Calibri" w:hAnsiTheme="minorHAnsi"/>
          <w:i/>
          <w:lang w:val="en-GB"/>
        </w:rPr>
      </w:pPr>
      <w:r w:rsidRPr="00813043">
        <w:rPr>
          <w:rFonts w:asciiTheme="minorHAnsi" w:eastAsia="Calibri" w:hAnsiTheme="minorHAnsi"/>
          <w:i/>
          <w:lang w:val="en-GB"/>
        </w:rPr>
        <w:t>M:</w:t>
      </w:r>
      <w:r w:rsidR="00813043" w:rsidRPr="00813043">
        <w:rPr>
          <w:rFonts w:asciiTheme="minorHAnsi" w:eastAsia="Calibri" w:hAnsiTheme="minorHAnsi"/>
          <w:i/>
          <w:lang w:val="en-GB"/>
        </w:rPr>
        <w:t xml:space="preserve"> </w:t>
      </w:r>
      <w:r w:rsidRPr="00813043">
        <w:rPr>
          <w:rFonts w:asciiTheme="minorHAnsi" w:eastAsia="Calibri" w:hAnsiTheme="minorHAnsi"/>
          <w:i/>
          <w:lang w:val="en-GB"/>
        </w:rPr>
        <w:t>So you believe that you exercise your right to vote in the same w</w:t>
      </w:r>
      <w:r w:rsidR="00104BCA">
        <w:rPr>
          <w:rFonts w:asciiTheme="minorHAnsi" w:eastAsia="Calibri" w:hAnsiTheme="minorHAnsi"/>
          <w:i/>
          <w:lang w:val="en-GB"/>
        </w:rPr>
        <w:t>ay as everyone else?</w:t>
      </w:r>
    </w:p>
    <w:p w14:paraId="4F88AA42" w14:textId="13BD30C1" w:rsidR="00BB6B5D" w:rsidRPr="00813043" w:rsidRDefault="00D804DE" w:rsidP="00BB6B5D">
      <w:pPr>
        <w:jc w:val="both"/>
        <w:rPr>
          <w:rFonts w:asciiTheme="minorHAnsi" w:eastAsia="Calibri" w:hAnsiTheme="minorHAnsi"/>
          <w:i/>
          <w:lang w:val="en-GB"/>
        </w:rPr>
      </w:pPr>
      <w:r w:rsidRPr="00813043">
        <w:rPr>
          <w:rFonts w:asciiTheme="minorHAnsi" w:eastAsia="Calibri" w:hAnsiTheme="minorHAnsi"/>
          <w:i/>
          <w:lang w:val="en-GB"/>
        </w:rPr>
        <w:t>I</w:t>
      </w:r>
      <w:r w:rsidR="00BB6B5D" w:rsidRPr="00813043">
        <w:rPr>
          <w:rFonts w:asciiTheme="minorHAnsi" w:eastAsia="Calibri" w:hAnsiTheme="minorHAnsi"/>
          <w:i/>
          <w:lang w:val="en-GB"/>
        </w:rPr>
        <w:t>:</w:t>
      </w:r>
      <w:r w:rsidR="00813043" w:rsidRPr="00813043">
        <w:rPr>
          <w:rFonts w:asciiTheme="minorHAnsi" w:eastAsia="Calibri" w:hAnsiTheme="minorHAnsi"/>
          <w:i/>
          <w:lang w:val="en-GB"/>
        </w:rPr>
        <w:t xml:space="preserve"> </w:t>
      </w:r>
      <w:r w:rsidR="00BB6B5D" w:rsidRPr="00813043">
        <w:rPr>
          <w:rFonts w:asciiTheme="minorHAnsi" w:eastAsia="Calibri" w:hAnsiTheme="minorHAnsi"/>
          <w:i/>
          <w:lang w:val="en-GB"/>
        </w:rPr>
        <w:t>No, because I don’t have accessible election material. It means</w:t>
      </w:r>
      <w:r w:rsidR="00450ABF" w:rsidRPr="00813043">
        <w:rPr>
          <w:rFonts w:asciiTheme="minorHAnsi" w:eastAsia="Calibri" w:hAnsiTheme="minorHAnsi"/>
          <w:i/>
          <w:lang w:val="en-GB"/>
        </w:rPr>
        <w:t xml:space="preserve"> </w:t>
      </w:r>
      <w:r w:rsidR="00BB6B5D" w:rsidRPr="00813043">
        <w:rPr>
          <w:rFonts w:asciiTheme="minorHAnsi" w:eastAsia="Calibri" w:hAnsiTheme="minorHAnsi"/>
          <w:i/>
          <w:lang w:val="en-GB"/>
        </w:rPr>
        <w:t>I do not have a ballot that is available to me. I exercise it, but not equally as other citizens</w:t>
      </w:r>
      <w:r w:rsidR="00450ABF" w:rsidRPr="00813043">
        <w:rPr>
          <w:rFonts w:asciiTheme="minorHAnsi" w:eastAsia="Calibri" w:hAnsiTheme="minorHAnsi"/>
          <w:i/>
          <w:lang w:val="en-GB"/>
        </w:rPr>
        <w:t>.</w:t>
      </w:r>
      <w:r w:rsidR="007614E8">
        <w:rPr>
          <w:rFonts w:asciiTheme="minorHAnsi" w:eastAsia="Calibri" w:hAnsiTheme="minorHAnsi"/>
          <w:i/>
          <w:lang w:val="en-GB"/>
        </w:rPr>
        <w:t xml:space="preserve"> -</w:t>
      </w:r>
      <w:r w:rsidR="00BB6B5D" w:rsidRPr="00813043">
        <w:rPr>
          <w:rFonts w:asciiTheme="minorHAnsi" w:eastAsia="Calibri" w:hAnsiTheme="minorHAnsi"/>
          <w:i/>
          <w:lang w:val="en-GB"/>
        </w:rPr>
        <w:t xml:space="preserve"> </w:t>
      </w:r>
      <w:r w:rsidR="00BB6B5D" w:rsidRPr="00813043">
        <w:rPr>
          <w:rFonts w:asciiTheme="minorHAnsi" w:eastAsia="Calibri" w:hAnsiTheme="minorHAnsi"/>
          <w:lang w:val="en-GB"/>
        </w:rPr>
        <w:t>Female, 29</w:t>
      </w:r>
    </w:p>
    <w:p w14:paraId="48F88223" w14:textId="77777777" w:rsidR="00CA5778" w:rsidRPr="00813043" w:rsidRDefault="00CA5778" w:rsidP="00CA5778">
      <w:pPr>
        <w:rPr>
          <w:rFonts w:asciiTheme="minorHAnsi" w:hAnsiTheme="minorHAnsi"/>
          <w:i/>
          <w:lang w:val="en-GB"/>
        </w:rPr>
      </w:pPr>
    </w:p>
    <w:p w14:paraId="00A56298" w14:textId="2ACD6B5B" w:rsidR="00450ABF" w:rsidRPr="00813043" w:rsidRDefault="00450ABF" w:rsidP="00CA5778">
      <w:pPr>
        <w:jc w:val="both"/>
        <w:rPr>
          <w:rFonts w:asciiTheme="minorHAnsi" w:hAnsiTheme="minorHAnsi"/>
          <w:lang w:val="en-GB"/>
        </w:rPr>
      </w:pPr>
      <w:r w:rsidRPr="00813043">
        <w:rPr>
          <w:rFonts w:asciiTheme="minorHAnsi" w:hAnsiTheme="minorHAnsi"/>
          <w:i/>
          <w:lang w:val="en-GB"/>
        </w:rPr>
        <w:t>Upon the request to the electoral commission to enable me to vote in front, before them, they did not allow me, then, they could not provide me with any entry into the school where the voting was; third, they could not even provide me with a number of the commission that makes visits to the PWD, they said that they do not know the phone number.</w:t>
      </w:r>
      <w:r w:rsidRPr="00813043">
        <w:rPr>
          <w:rFonts w:asciiTheme="minorHAnsi" w:hAnsiTheme="minorHAnsi"/>
          <w:lang w:val="en-GB"/>
        </w:rPr>
        <w:t xml:space="preserve"> </w:t>
      </w:r>
      <w:r w:rsidR="007614E8">
        <w:rPr>
          <w:rFonts w:asciiTheme="minorHAnsi" w:hAnsiTheme="minorHAnsi"/>
          <w:lang w:val="en-GB"/>
        </w:rPr>
        <w:t xml:space="preserve">- </w:t>
      </w:r>
      <w:r w:rsidRPr="00813043">
        <w:rPr>
          <w:rFonts w:asciiTheme="minorHAnsi" w:hAnsiTheme="minorHAnsi"/>
          <w:lang w:val="en-GB"/>
        </w:rPr>
        <w:t>Male, 38</w:t>
      </w:r>
    </w:p>
    <w:p w14:paraId="63C40795" w14:textId="77777777" w:rsidR="00450ABF" w:rsidRPr="00813043" w:rsidRDefault="00450ABF" w:rsidP="00CA5778">
      <w:pPr>
        <w:rPr>
          <w:rFonts w:asciiTheme="minorHAnsi" w:hAnsiTheme="minorHAnsi"/>
          <w:lang w:val="en-GB"/>
        </w:rPr>
      </w:pPr>
    </w:p>
    <w:p w14:paraId="7263B8F7" w14:textId="77777777" w:rsidR="00450ABF" w:rsidRPr="00813043" w:rsidRDefault="00450ABF" w:rsidP="00450ABF">
      <w:pPr>
        <w:jc w:val="both"/>
        <w:rPr>
          <w:rFonts w:asciiTheme="minorHAnsi" w:hAnsiTheme="minorHAnsi"/>
          <w:lang w:val="en-GB"/>
        </w:rPr>
      </w:pPr>
      <w:r w:rsidRPr="00813043">
        <w:rPr>
          <w:rFonts w:asciiTheme="minorHAnsi" w:hAnsiTheme="minorHAnsi"/>
          <w:lang w:val="en-GB"/>
        </w:rPr>
        <w:t>Persons with intellectual disabilities who are not deprived of the legal capacity were not given any support in decision-making and voting, nor were provided</w:t>
      </w:r>
      <w:r w:rsidR="00B76411" w:rsidRPr="00813043">
        <w:rPr>
          <w:rFonts w:asciiTheme="minorHAnsi" w:hAnsiTheme="minorHAnsi"/>
          <w:lang w:val="en-GB"/>
        </w:rPr>
        <w:t xml:space="preserve"> with</w:t>
      </w:r>
      <w:r w:rsidRPr="00813043">
        <w:rPr>
          <w:rFonts w:asciiTheme="minorHAnsi" w:hAnsiTheme="minorHAnsi"/>
          <w:lang w:val="en-GB"/>
        </w:rPr>
        <w:t xml:space="preserve"> accessible and understandable information about the voting procedures:</w:t>
      </w:r>
    </w:p>
    <w:p w14:paraId="76BBDF3A" w14:textId="77777777" w:rsidR="00CA5778" w:rsidRPr="00813043" w:rsidRDefault="00CA5778" w:rsidP="00CA5778">
      <w:pPr>
        <w:rPr>
          <w:rFonts w:asciiTheme="minorHAnsi" w:hAnsiTheme="minorHAnsi"/>
          <w:lang w:val="en-GB"/>
        </w:rPr>
      </w:pPr>
    </w:p>
    <w:p w14:paraId="206FABE2" w14:textId="481F1920" w:rsidR="00450ABF" w:rsidRPr="00813043" w:rsidRDefault="00450ABF" w:rsidP="00450ABF">
      <w:pPr>
        <w:rPr>
          <w:rFonts w:asciiTheme="minorHAnsi" w:eastAsia="Calibri" w:hAnsiTheme="minorHAnsi"/>
          <w:i/>
          <w:lang w:val="en-GB"/>
        </w:rPr>
      </w:pPr>
      <w:r w:rsidRPr="007614E8">
        <w:rPr>
          <w:rFonts w:asciiTheme="minorHAnsi" w:eastAsia="Calibri" w:hAnsiTheme="minorHAnsi"/>
          <w:i/>
          <w:lang w:val="en-GB"/>
        </w:rPr>
        <w:t>M:</w:t>
      </w:r>
      <w:r w:rsidR="00104BCA">
        <w:rPr>
          <w:rFonts w:asciiTheme="minorHAnsi" w:eastAsia="Calibri" w:hAnsiTheme="minorHAnsi"/>
          <w:i/>
          <w:lang w:val="en-GB"/>
        </w:rPr>
        <w:t xml:space="preserve"> </w:t>
      </w:r>
      <w:r w:rsidRPr="00813043">
        <w:rPr>
          <w:rFonts w:asciiTheme="minorHAnsi" w:eastAsia="Calibri" w:hAnsiTheme="minorHAnsi"/>
          <w:i/>
          <w:lang w:val="en-GB"/>
        </w:rPr>
        <w:t>Tell me, how did you feel</w:t>
      </w:r>
      <w:r w:rsidR="00104BCA">
        <w:rPr>
          <w:rFonts w:asciiTheme="minorHAnsi" w:eastAsia="Calibri" w:hAnsiTheme="minorHAnsi"/>
          <w:i/>
          <w:lang w:val="en-GB"/>
        </w:rPr>
        <w:t xml:space="preserve"> when you went to vote earlier?</w:t>
      </w:r>
    </w:p>
    <w:p w14:paraId="7721C1A8" w14:textId="4D3589C5" w:rsidR="00450ABF" w:rsidRPr="00813043" w:rsidRDefault="00D804DE" w:rsidP="00450ABF">
      <w:pPr>
        <w:rPr>
          <w:rFonts w:asciiTheme="minorHAnsi" w:eastAsia="Calibri" w:hAnsiTheme="minorHAnsi"/>
          <w:i/>
          <w:lang w:val="en-GB"/>
        </w:rPr>
      </w:pPr>
      <w:r w:rsidRPr="007614E8">
        <w:rPr>
          <w:rFonts w:asciiTheme="minorHAnsi" w:eastAsia="Calibri" w:hAnsiTheme="minorHAnsi"/>
          <w:i/>
          <w:lang w:val="en-GB"/>
        </w:rPr>
        <w:t>I</w:t>
      </w:r>
      <w:r w:rsidR="00450ABF" w:rsidRPr="007614E8">
        <w:rPr>
          <w:rFonts w:asciiTheme="minorHAnsi" w:eastAsia="Calibri" w:hAnsiTheme="minorHAnsi"/>
          <w:i/>
          <w:lang w:val="en-GB"/>
        </w:rPr>
        <w:t>:</w:t>
      </w:r>
      <w:r w:rsidR="00450ABF" w:rsidRPr="00813043">
        <w:rPr>
          <w:rFonts w:asciiTheme="minorHAnsi" w:eastAsia="Calibri" w:hAnsiTheme="minorHAnsi"/>
          <w:i/>
          <w:lang w:val="en-GB"/>
        </w:rPr>
        <w:t xml:space="preserve"> Well, I was a little bit nervous. </w:t>
      </w:r>
    </w:p>
    <w:p w14:paraId="650F51F3" w14:textId="22355F85" w:rsidR="00450ABF" w:rsidRPr="00813043" w:rsidRDefault="00450ABF" w:rsidP="00450ABF">
      <w:pPr>
        <w:rPr>
          <w:rFonts w:asciiTheme="minorHAnsi" w:eastAsia="Calibri" w:hAnsiTheme="minorHAnsi"/>
          <w:i/>
          <w:lang w:val="en-GB"/>
        </w:rPr>
      </w:pPr>
      <w:r w:rsidRPr="007614E8">
        <w:rPr>
          <w:rFonts w:asciiTheme="minorHAnsi" w:eastAsia="Calibri" w:hAnsiTheme="minorHAnsi"/>
          <w:i/>
          <w:lang w:val="en-GB"/>
        </w:rPr>
        <w:t>M:</w:t>
      </w:r>
      <w:r w:rsidRPr="00813043">
        <w:rPr>
          <w:rFonts w:asciiTheme="minorHAnsi" w:eastAsia="Calibri" w:hAnsiTheme="minorHAnsi"/>
          <w:i/>
          <w:lang w:val="en-GB"/>
        </w:rPr>
        <w:t xml:space="preserve"> Why were you nervous?</w:t>
      </w:r>
    </w:p>
    <w:p w14:paraId="17C7C44D" w14:textId="7679DD6D" w:rsidR="00450ABF" w:rsidRPr="00813043" w:rsidRDefault="00D804DE" w:rsidP="00450ABF">
      <w:pPr>
        <w:jc w:val="both"/>
        <w:rPr>
          <w:rFonts w:asciiTheme="minorHAnsi" w:eastAsia="Calibri" w:hAnsiTheme="minorHAnsi"/>
          <w:lang w:val="en-GB"/>
        </w:rPr>
      </w:pPr>
      <w:r w:rsidRPr="007614E8">
        <w:rPr>
          <w:rFonts w:asciiTheme="minorHAnsi" w:eastAsia="Calibri" w:hAnsiTheme="minorHAnsi"/>
          <w:i/>
          <w:lang w:val="en-GB"/>
        </w:rPr>
        <w:t>I</w:t>
      </w:r>
      <w:r w:rsidR="00450ABF" w:rsidRPr="007614E8">
        <w:rPr>
          <w:rFonts w:asciiTheme="minorHAnsi" w:eastAsia="Calibri" w:hAnsiTheme="minorHAnsi"/>
          <w:i/>
          <w:lang w:val="en-GB"/>
        </w:rPr>
        <w:t>:</w:t>
      </w:r>
      <w:r w:rsidR="00450ABF" w:rsidRPr="00813043">
        <w:rPr>
          <w:rFonts w:asciiTheme="minorHAnsi" w:eastAsia="Calibri" w:hAnsiTheme="minorHAnsi"/>
          <w:i/>
          <w:lang w:val="en-GB"/>
        </w:rPr>
        <w:t xml:space="preserve"> Well, you know, it was the first time I went ... I do not know for whom, I do not know how to approach. All that is there and I have to circle. And I am kinda scared when I am around people. I have some fear of the crowd. I’m afraid that someone will see who I voted for, and that will create a problem.</w:t>
      </w:r>
      <w:r w:rsidR="00450ABF" w:rsidRPr="00813043">
        <w:rPr>
          <w:rFonts w:asciiTheme="minorHAnsi" w:eastAsia="Calibri" w:hAnsiTheme="minorHAnsi"/>
          <w:lang w:val="en-GB"/>
        </w:rPr>
        <w:t xml:space="preserve"> </w:t>
      </w:r>
      <w:r w:rsidR="007614E8">
        <w:rPr>
          <w:rFonts w:asciiTheme="minorHAnsi" w:eastAsia="Calibri" w:hAnsiTheme="minorHAnsi"/>
          <w:lang w:val="en-GB"/>
        </w:rPr>
        <w:t xml:space="preserve">- </w:t>
      </w:r>
      <w:r w:rsidR="00450ABF" w:rsidRPr="00813043">
        <w:rPr>
          <w:rFonts w:asciiTheme="minorHAnsi" w:eastAsia="Calibri" w:hAnsiTheme="minorHAnsi"/>
          <w:lang w:val="en-GB"/>
        </w:rPr>
        <w:t xml:space="preserve">Male, 25 </w:t>
      </w:r>
    </w:p>
    <w:p w14:paraId="65C27C76" w14:textId="77777777" w:rsidR="00450ABF" w:rsidRPr="00813043" w:rsidRDefault="00450ABF" w:rsidP="00450ABF">
      <w:pPr>
        <w:rPr>
          <w:rFonts w:asciiTheme="minorHAnsi" w:eastAsia="Calibri" w:hAnsiTheme="minorHAnsi"/>
          <w:lang w:val="en-GB"/>
        </w:rPr>
      </w:pPr>
    </w:p>
    <w:p w14:paraId="712DA770" w14:textId="77777777" w:rsidR="00450ABF" w:rsidRPr="00813043" w:rsidRDefault="00E85C0D" w:rsidP="00450ABF">
      <w:pPr>
        <w:rPr>
          <w:rFonts w:asciiTheme="minorHAnsi" w:eastAsia="Calibri" w:hAnsiTheme="minorHAnsi"/>
          <w:lang w:val="en-GB"/>
        </w:rPr>
      </w:pPr>
      <w:r w:rsidRPr="00813043">
        <w:rPr>
          <w:rFonts w:asciiTheme="minorHAnsi" w:eastAsia="Calibri" w:hAnsiTheme="minorHAnsi"/>
          <w:lang w:val="en-GB"/>
        </w:rPr>
        <w:t xml:space="preserve">It also </w:t>
      </w:r>
      <w:r w:rsidR="00450ABF" w:rsidRPr="00813043">
        <w:rPr>
          <w:rFonts w:asciiTheme="minorHAnsi" w:eastAsia="Calibri" w:hAnsiTheme="minorHAnsi"/>
          <w:lang w:val="en-GB"/>
        </w:rPr>
        <w:t xml:space="preserve">happens that persons with intellectual disabilities with preserved legal capacity </w:t>
      </w:r>
      <w:r w:rsidRPr="00813043">
        <w:rPr>
          <w:rFonts w:asciiTheme="minorHAnsi" w:eastAsia="Calibri" w:hAnsiTheme="minorHAnsi"/>
          <w:lang w:val="en-GB"/>
        </w:rPr>
        <w:t>are</w:t>
      </w:r>
      <w:r w:rsidR="00450ABF" w:rsidRPr="00813043">
        <w:rPr>
          <w:rFonts w:asciiTheme="minorHAnsi" w:eastAsia="Calibri" w:hAnsiTheme="minorHAnsi"/>
          <w:lang w:val="en-GB"/>
        </w:rPr>
        <w:t xml:space="preserve"> discriminated against in the electoral process:</w:t>
      </w:r>
    </w:p>
    <w:p w14:paraId="7F7D5517" w14:textId="77777777" w:rsidR="00CA5778" w:rsidRPr="00813043" w:rsidRDefault="00CA5778" w:rsidP="00CA5778">
      <w:pPr>
        <w:rPr>
          <w:rFonts w:asciiTheme="minorHAnsi" w:hAnsiTheme="minorHAnsi"/>
          <w:i/>
          <w:lang w:val="en-GB"/>
        </w:rPr>
      </w:pPr>
    </w:p>
    <w:p w14:paraId="063658A8" w14:textId="65B317A2" w:rsidR="00D30E1E" w:rsidRPr="00813043" w:rsidRDefault="00D30E1E" w:rsidP="00D30E1E">
      <w:pPr>
        <w:jc w:val="both"/>
        <w:rPr>
          <w:rFonts w:asciiTheme="minorHAnsi" w:eastAsia="Calibri" w:hAnsiTheme="minorHAnsi"/>
          <w:i/>
          <w:lang w:val="en-GB"/>
        </w:rPr>
      </w:pPr>
      <w:r w:rsidRPr="007614E8">
        <w:rPr>
          <w:rFonts w:asciiTheme="minorHAnsi" w:eastAsia="Calibri" w:hAnsiTheme="minorHAnsi"/>
          <w:i/>
          <w:lang w:val="en-GB"/>
        </w:rPr>
        <w:t>M:</w:t>
      </w:r>
      <w:r w:rsidRPr="00813043">
        <w:rPr>
          <w:rFonts w:asciiTheme="minorHAnsi" w:eastAsia="Calibri" w:hAnsiTheme="minorHAnsi"/>
          <w:i/>
          <w:lang w:val="en-GB"/>
        </w:rPr>
        <w:t xml:space="preserve"> Your son is also PWD and has a speech problem; does he have a desire to vote?</w:t>
      </w:r>
    </w:p>
    <w:p w14:paraId="6DF3DDE6" w14:textId="40290B44" w:rsidR="00D30E1E" w:rsidRPr="00813043" w:rsidRDefault="00D804DE" w:rsidP="00D30E1E">
      <w:pPr>
        <w:jc w:val="both"/>
        <w:rPr>
          <w:rFonts w:asciiTheme="minorHAnsi" w:eastAsia="Calibri" w:hAnsiTheme="minorHAnsi"/>
          <w:i/>
          <w:lang w:val="en-GB"/>
        </w:rPr>
      </w:pPr>
      <w:r w:rsidRPr="007614E8">
        <w:rPr>
          <w:rFonts w:asciiTheme="minorHAnsi" w:eastAsia="Calibri" w:hAnsiTheme="minorHAnsi"/>
          <w:i/>
          <w:lang w:val="en-GB"/>
        </w:rPr>
        <w:t>I</w:t>
      </w:r>
      <w:r w:rsidR="00D30E1E" w:rsidRPr="007614E8">
        <w:rPr>
          <w:rFonts w:asciiTheme="minorHAnsi" w:eastAsia="Calibri" w:hAnsiTheme="minorHAnsi"/>
          <w:i/>
          <w:lang w:val="en-GB"/>
        </w:rPr>
        <w:t>:</w:t>
      </w:r>
      <w:r w:rsidR="00D30E1E" w:rsidRPr="00813043">
        <w:rPr>
          <w:rFonts w:asciiTheme="minorHAnsi" w:eastAsia="Calibri" w:hAnsiTheme="minorHAnsi"/>
          <w:i/>
          <w:lang w:val="en-GB"/>
        </w:rPr>
        <w:t xml:space="preserve"> He would like to vote, but no one has offered him, no one asked him to go out, for example, to the shop, to the village. No one ever asked whether that child exists. When they came to the house for me to vote, they did not allow, they said that he cannot, that we cannot give him that ch</w:t>
      </w:r>
      <w:r w:rsidR="0060138A">
        <w:rPr>
          <w:rFonts w:asciiTheme="minorHAnsi" w:eastAsia="Calibri" w:hAnsiTheme="minorHAnsi"/>
          <w:i/>
          <w:lang w:val="en-GB"/>
        </w:rPr>
        <w:t xml:space="preserve">ance as it should. I even said… </w:t>
      </w:r>
      <w:r w:rsidR="00D30E1E" w:rsidRPr="00813043">
        <w:rPr>
          <w:rFonts w:asciiTheme="minorHAnsi" w:eastAsia="Calibri" w:hAnsiTheme="minorHAnsi"/>
          <w:i/>
          <w:lang w:val="en-GB"/>
        </w:rPr>
        <w:t xml:space="preserve">How come when he gets his money, he puts his </w:t>
      </w:r>
      <w:proofErr w:type="gramStart"/>
      <w:r w:rsidR="00D30E1E" w:rsidRPr="00813043">
        <w:rPr>
          <w:rFonts w:asciiTheme="minorHAnsi" w:eastAsia="Calibri" w:hAnsiTheme="minorHAnsi"/>
          <w:i/>
          <w:lang w:val="en-GB"/>
        </w:rPr>
        <w:t>finger.</w:t>
      </w:r>
      <w:proofErr w:type="gramEnd"/>
      <w:r w:rsidR="00D30E1E" w:rsidRPr="00813043">
        <w:rPr>
          <w:rFonts w:asciiTheme="minorHAnsi" w:eastAsia="Calibri" w:hAnsiTheme="minorHAnsi"/>
          <w:i/>
          <w:lang w:val="en-GB"/>
        </w:rPr>
        <w:t xml:space="preserve"> This means that he is illiterate. Can he put his finger on that…?</w:t>
      </w:r>
      <w:r w:rsidR="007614E8">
        <w:rPr>
          <w:rFonts w:asciiTheme="minorHAnsi" w:eastAsia="Calibri" w:hAnsiTheme="minorHAnsi"/>
          <w:i/>
          <w:lang w:val="en-GB"/>
        </w:rPr>
        <w:t xml:space="preserve"> -</w:t>
      </w:r>
      <w:r w:rsidR="00D30E1E" w:rsidRPr="00813043">
        <w:rPr>
          <w:rFonts w:asciiTheme="minorHAnsi" w:eastAsia="Calibri" w:hAnsiTheme="minorHAnsi"/>
          <w:i/>
          <w:lang w:val="en-GB"/>
        </w:rPr>
        <w:t xml:space="preserve"> </w:t>
      </w:r>
      <w:r w:rsidR="00D30E1E" w:rsidRPr="00813043">
        <w:rPr>
          <w:rFonts w:asciiTheme="minorHAnsi" w:eastAsia="Calibri" w:hAnsiTheme="minorHAnsi"/>
          <w:lang w:val="en-GB"/>
        </w:rPr>
        <w:t>Female, 74</w:t>
      </w:r>
    </w:p>
    <w:p w14:paraId="3F94BB96" w14:textId="77777777" w:rsidR="00D30E1E" w:rsidRPr="00813043" w:rsidRDefault="00D30E1E" w:rsidP="00CA5778">
      <w:pPr>
        <w:jc w:val="both"/>
        <w:rPr>
          <w:rFonts w:asciiTheme="minorHAnsi" w:hAnsiTheme="minorHAnsi"/>
          <w:lang w:val="en-GB"/>
        </w:rPr>
      </w:pPr>
    </w:p>
    <w:p w14:paraId="47ED4D39" w14:textId="77777777" w:rsidR="00CF23EB" w:rsidRPr="00813043" w:rsidRDefault="00CF23EB" w:rsidP="00CF23EB">
      <w:pPr>
        <w:jc w:val="both"/>
        <w:rPr>
          <w:rFonts w:asciiTheme="minorHAnsi" w:eastAsia="Calibri" w:hAnsiTheme="minorHAnsi"/>
          <w:lang w:val="en-GB"/>
        </w:rPr>
      </w:pPr>
      <w:r w:rsidRPr="00813043">
        <w:rPr>
          <w:rFonts w:asciiTheme="minorHAnsi" w:eastAsia="Calibri" w:hAnsiTheme="minorHAnsi"/>
          <w:lang w:val="en-GB"/>
        </w:rPr>
        <w:t xml:space="preserve">It is worth mentioning that even 44.07% of the respondents stated positive experiences in terms of the </w:t>
      </w:r>
      <w:r w:rsidRPr="00813043">
        <w:rPr>
          <w:rFonts w:asciiTheme="minorHAnsi" w:eastAsia="Calibri" w:hAnsiTheme="minorHAnsi"/>
          <w:b/>
          <w:lang w:val="en-GB"/>
        </w:rPr>
        <w:t>Principle of respect for diversity</w:t>
      </w:r>
      <w:r w:rsidRPr="00813043">
        <w:rPr>
          <w:rFonts w:asciiTheme="minorHAnsi" w:eastAsia="Calibri" w:hAnsiTheme="minorHAnsi"/>
          <w:lang w:val="en-GB"/>
        </w:rPr>
        <w:t>, which is primarily related to the positive treatment of persons with disabilities in the polling places by the electoral commis</w:t>
      </w:r>
      <w:r w:rsidR="0040445D" w:rsidRPr="00813043">
        <w:rPr>
          <w:rFonts w:asciiTheme="minorHAnsi" w:eastAsia="Calibri" w:hAnsiTheme="minorHAnsi"/>
          <w:lang w:val="en-GB"/>
        </w:rPr>
        <w:t>s</w:t>
      </w:r>
      <w:r w:rsidRPr="00813043">
        <w:rPr>
          <w:rFonts w:asciiTheme="minorHAnsi" w:eastAsia="Calibri" w:hAnsiTheme="minorHAnsi"/>
          <w:lang w:val="en-GB"/>
        </w:rPr>
        <w:t>ion members, as illustrated by the following examples:</w:t>
      </w:r>
    </w:p>
    <w:p w14:paraId="75B8547A" w14:textId="77777777" w:rsidR="00CF23EB" w:rsidRPr="00813043" w:rsidRDefault="00CF23EB" w:rsidP="00CF23EB">
      <w:pPr>
        <w:jc w:val="both"/>
        <w:rPr>
          <w:rFonts w:asciiTheme="minorHAnsi" w:eastAsia="Calibri" w:hAnsiTheme="minorHAnsi"/>
          <w:lang w:val="en-GB"/>
        </w:rPr>
      </w:pPr>
    </w:p>
    <w:p w14:paraId="3B8DC52E" w14:textId="1DA6847E" w:rsidR="00CF23EB" w:rsidRPr="00813043" w:rsidRDefault="00982A90" w:rsidP="00CF23EB">
      <w:pPr>
        <w:jc w:val="both"/>
        <w:rPr>
          <w:rFonts w:asciiTheme="minorHAnsi" w:eastAsia="Calibri" w:hAnsiTheme="minorHAnsi"/>
          <w:lang w:val="en-GB"/>
        </w:rPr>
      </w:pPr>
      <w:r w:rsidRPr="007614E8">
        <w:rPr>
          <w:rFonts w:asciiTheme="minorHAnsi" w:eastAsia="Calibri" w:hAnsiTheme="minorHAnsi"/>
          <w:i/>
          <w:lang w:val="en-GB"/>
        </w:rPr>
        <w:t>I</w:t>
      </w:r>
      <w:r w:rsidR="00CF23EB" w:rsidRPr="007614E8">
        <w:rPr>
          <w:rFonts w:asciiTheme="minorHAnsi" w:eastAsia="Calibri" w:hAnsiTheme="minorHAnsi"/>
          <w:i/>
          <w:lang w:val="en-GB"/>
        </w:rPr>
        <w:t>:</w:t>
      </w:r>
      <w:r w:rsidR="00820602">
        <w:rPr>
          <w:rFonts w:asciiTheme="minorHAnsi" w:eastAsia="Calibri" w:hAnsiTheme="minorHAnsi"/>
          <w:i/>
          <w:lang w:val="en-GB"/>
        </w:rPr>
        <w:t xml:space="preserve"> </w:t>
      </w:r>
      <w:r w:rsidR="00CF23EB" w:rsidRPr="00813043">
        <w:rPr>
          <w:rFonts w:asciiTheme="minorHAnsi" w:eastAsia="Calibri" w:hAnsiTheme="minorHAnsi"/>
          <w:i/>
          <w:lang w:val="en-GB"/>
        </w:rPr>
        <w:t>No ... they offered me help, because they saw that I had a stick, assistive device... whether they need to help me, hold the stick and bring me a chair while I</w:t>
      </w:r>
      <w:r w:rsidR="0040445D" w:rsidRPr="00813043">
        <w:rPr>
          <w:rFonts w:asciiTheme="minorHAnsi" w:eastAsia="Calibri" w:hAnsiTheme="minorHAnsi"/>
          <w:i/>
          <w:lang w:val="en-GB"/>
        </w:rPr>
        <w:t xml:space="preserve"> am</w:t>
      </w:r>
      <w:r w:rsidR="00CF23EB" w:rsidRPr="00813043">
        <w:rPr>
          <w:rFonts w:asciiTheme="minorHAnsi" w:eastAsia="Calibri" w:hAnsiTheme="minorHAnsi"/>
          <w:i/>
          <w:lang w:val="en-GB"/>
        </w:rPr>
        <w:t xml:space="preserve"> sign</w:t>
      </w:r>
      <w:r w:rsidR="0040445D" w:rsidRPr="00813043">
        <w:rPr>
          <w:rFonts w:asciiTheme="minorHAnsi" w:eastAsia="Calibri" w:hAnsiTheme="minorHAnsi"/>
          <w:i/>
          <w:lang w:val="en-GB"/>
        </w:rPr>
        <w:t>ing the register list</w:t>
      </w:r>
      <w:r w:rsidR="00CF23EB" w:rsidRPr="00813043">
        <w:rPr>
          <w:rFonts w:asciiTheme="minorHAnsi" w:eastAsia="Calibri" w:hAnsiTheme="minorHAnsi"/>
          <w:i/>
          <w:lang w:val="en-GB"/>
        </w:rPr>
        <w:t xml:space="preserve">. I said no thank </w:t>
      </w:r>
      <w:proofErr w:type="gramStart"/>
      <w:r w:rsidR="00CF23EB" w:rsidRPr="00813043">
        <w:rPr>
          <w:rFonts w:asciiTheme="minorHAnsi" w:eastAsia="Calibri" w:hAnsiTheme="minorHAnsi"/>
          <w:i/>
          <w:lang w:val="en-GB"/>
        </w:rPr>
        <w:t>you,</w:t>
      </w:r>
      <w:proofErr w:type="gramEnd"/>
      <w:r w:rsidR="00CF23EB" w:rsidRPr="00813043">
        <w:rPr>
          <w:rFonts w:asciiTheme="minorHAnsi" w:eastAsia="Calibri" w:hAnsiTheme="minorHAnsi"/>
          <w:i/>
          <w:lang w:val="en-GB"/>
        </w:rPr>
        <w:t xml:space="preserve"> I can stand on my feet because I have a support of the appropriate assistance.</w:t>
      </w:r>
      <w:r w:rsidR="00CF23EB" w:rsidRPr="00813043">
        <w:rPr>
          <w:rFonts w:asciiTheme="minorHAnsi" w:eastAsia="Calibri" w:hAnsiTheme="minorHAnsi"/>
          <w:lang w:val="en-GB"/>
        </w:rPr>
        <w:t xml:space="preserve"> </w:t>
      </w:r>
      <w:r w:rsidR="007614E8">
        <w:rPr>
          <w:rFonts w:asciiTheme="minorHAnsi" w:eastAsia="Calibri" w:hAnsiTheme="minorHAnsi"/>
          <w:lang w:val="en-GB"/>
        </w:rPr>
        <w:t xml:space="preserve">- </w:t>
      </w:r>
      <w:r w:rsidR="00CF23EB" w:rsidRPr="00813043">
        <w:rPr>
          <w:rFonts w:asciiTheme="minorHAnsi" w:eastAsia="Calibri" w:hAnsiTheme="minorHAnsi"/>
          <w:lang w:val="en-GB"/>
        </w:rPr>
        <w:t xml:space="preserve">Male, 61 </w:t>
      </w:r>
    </w:p>
    <w:p w14:paraId="48D24F1A" w14:textId="77777777" w:rsidR="00CA5778" w:rsidRPr="00813043" w:rsidRDefault="00CA5778" w:rsidP="00CA5778">
      <w:pPr>
        <w:rPr>
          <w:rFonts w:asciiTheme="minorHAnsi" w:hAnsiTheme="minorHAnsi"/>
          <w:lang w:val="en-GB"/>
        </w:rPr>
      </w:pPr>
    </w:p>
    <w:p w14:paraId="473166AC" w14:textId="77777777" w:rsidR="00A4585F" w:rsidRPr="00813043" w:rsidRDefault="0040445D" w:rsidP="00A4585F">
      <w:pPr>
        <w:jc w:val="both"/>
        <w:rPr>
          <w:rFonts w:asciiTheme="minorHAnsi" w:eastAsia="Calibri" w:hAnsiTheme="minorHAnsi"/>
          <w:lang w:val="en-GB"/>
        </w:rPr>
      </w:pPr>
      <w:r w:rsidRPr="00813043">
        <w:rPr>
          <w:rFonts w:asciiTheme="minorHAnsi" w:eastAsia="Calibri" w:hAnsiTheme="minorHAnsi"/>
          <w:lang w:val="en-GB"/>
        </w:rPr>
        <w:t>For p</w:t>
      </w:r>
      <w:r w:rsidR="00A4585F" w:rsidRPr="00813043">
        <w:rPr>
          <w:rFonts w:asciiTheme="minorHAnsi" w:eastAsia="Calibri" w:hAnsiTheme="minorHAnsi"/>
          <w:lang w:val="en-GB"/>
        </w:rPr>
        <w:t xml:space="preserve">ersons with disabilities the </w:t>
      </w:r>
      <w:r w:rsidR="00A4585F" w:rsidRPr="00813043">
        <w:rPr>
          <w:rFonts w:asciiTheme="minorHAnsi" w:eastAsia="Calibri" w:hAnsiTheme="minorHAnsi"/>
          <w:b/>
          <w:lang w:val="en-GB"/>
        </w:rPr>
        <w:t>Principle of autonomy of the electoral process</w:t>
      </w:r>
      <w:r w:rsidR="00A4585F" w:rsidRPr="00813043">
        <w:rPr>
          <w:rFonts w:asciiTheme="minorHAnsi" w:eastAsia="Calibri" w:hAnsiTheme="minorHAnsi"/>
          <w:lang w:val="en-GB"/>
        </w:rPr>
        <w:t xml:space="preserve"> (54.24%) </w:t>
      </w:r>
      <w:r w:rsidRPr="00813043">
        <w:rPr>
          <w:rFonts w:asciiTheme="minorHAnsi" w:eastAsia="Calibri" w:hAnsiTheme="minorHAnsi"/>
          <w:lang w:val="en-GB"/>
        </w:rPr>
        <w:t xml:space="preserve">is violated, </w:t>
      </w:r>
      <w:r w:rsidR="00A4585F" w:rsidRPr="00813043">
        <w:rPr>
          <w:rFonts w:asciiTheme="minorHAnsi" w:eastAsia="Calibri" w:hAnsiTheme="minorHAnsi"/>
          <w:lang w:val="en-GB"/>
        </w:rPr>
        <w:t>which is reflected in the deprived opportunity to vote in terms of accessibility of voting stations and/or election material which violates the ability of voters to vote independently and in secret or lack of independence, which is the results of the lack of information about the candidates:</w:t>
      </w:r>
    </w:p>
    <w:p w14:paraId="4D3CA03D" w14:textId="77777777" w:rsidR="00A4585F" w:rsidRPr="00813043" w:rsidRDefault="00A4585F" w:rsidP="00A4585F">
      <w:pPr>
        <w:jc w:val="both"/>
        <w:rPr>
          <w:rFonts w:asciiTheme="minorHAnsi" w:eastAsia="Calibri" w:hAnsiTheme="minorHAnsi"/>
          <w:lang w:val="en-GB"/>
        </w:rPr>
      </w:pPr>
    </w:p>
    <w:p w14:paraId="29DC1024" w14:textId="28E59F62" w:rsidR="00A4585F" w:rsidRPr="00813043" w:rsidRDefault="00A4585F" w:rsidP="0040445D">
      <w:pPr>
        <w:jc w:val="both"/>
        <w:rPr>
          <w:rFonts w:asciiTheme="minorHAnsi" w:eastAsia="Calibri" w:hAnsiTheme="minorHAnsi"/>
          <w:lang w:val="en-GB"/>
        </w:rPr>
      </w:pPr>
      <w:r w:rsidRPr="00813043">
        <w:rPr>
          <w:rFonts w:asciiTheme="minorHAnsi" w:eastAsia="Calibri" w:hAnsiTheme="minorHAnsi"/>
          <w:i/>
          <w:lang w:val="en-GB"/>
        </w:rPr>
        <w:t xml:space="preserve">Well, yes. At the last parliamentary elections, I could not enter the polling place because of the stair or two, and the next time when I asked them to move the polling place to the accessible place, they didn’t do it, but they said I should call them home and I did not want to. The main reason is that political parties are not interested to provide people with reduced mobility accessible polling places, but take the path of least resistance. They gave us kind of opportunity just to come to our </w:t>
      </w:r>
      <w:proofErr w:type="gramStart"/>
      <w:r w:rsidRPr="00813043">
        <w:rPr>
          <w:rFonts w:asciiTheme="minorHAnsi" w:eastAsia="Calibri" w:hAnsiTheme="minorHAnsi"/>
          <w:i/>
          <w:lang w:val="en-GB"/>
        </w:rPr>
        <w:t>house,</w:t>
      </w:r>
      <w:proofErr w:type="gramEnd"/>
      <w:r w:rsidRPr="00813043">
        <w:rPr>
          <w:rFonts w:asciiTheme="minorHAnsi" w:eastAsia="Calibri" w:hAnsiTheme="minorHAnsi"/>
          <w:i/>
          <w:lang w:val="en-GB"/>
        </w:rPr>
        <w:t xml:space="preserve"> they didn’t give us a choice.</w:t>
      </w:r>
      <w:r w:rsidRPr="00813043">
        <w:rPr>
          <w:rFonts w:asciiTheme="minorHAnsi" w:eastAsia="Calibri" w:hAnsiTheme="minorHAnsi"/>
          <w:lang w:val="en-GB"/>
        </w:rPr>
        <w:t xml:space="preserve"> </w:t>
      </w:r>
      <w:r w:rsidR="007614E8">
        <w:rPr>
          <w:rFonts w:asciiTheme="minorHAnsi" w:eastAsia="Calibri" w:hAnsiTheme="minorHAnsi"/>
          <w:lang w:val="en-GB"/>
        </w:rPr>
        <w:t xml:space="preserve">- </w:t>
      </w:r>
      <w:r w:rsidRPr="00813043">
        <w:rPr>
          <w:rFonts w:asciiTheme="minorHAnsi" w:eastAsia="Calibri" w:hAnsiTheme="minorHAnsi"/>
          <w:lang w:val="en-GB"/>
        </w:rPr>
        <w:t xml:space="preserve">Female, 48 </w:t>
      </w:r>
    </w:p>
    <w:p w14:paraId="7A63EF98" w14:textId="77777777" w:rsidR="00A4585F" w:rsidRPr="00813043" w:rsidRDefault="00A4585F" w:rsidP="00CA5778">
      <w:pPr>
        <w:jc w:val="both"/>
        <w:rPr>
          <w:rFonts w:asciiTheme="minorHAnsi" w:hAnsiTheme="minorHAnsi"/>
          <w:lang w:val="en-GB"/>
        </w:rPr>
      </w:pPr>
    </w:p>
    <w:p w14:paraId="66EB9519" w14:textId="77940B3C" w:rsidR="00A4585F" w:rsidRDefault="00A4585F" w:rsidP="00A936A5">
      <w:pPr>
        <w:pStyle w:val="Heading3"/>
      </w:pPr>
      <w:bookmarkStart w:id="89" w:name="_Toc271452173"/>
      <w:r w:rsidRPr="007614E8">
        <w:t>Table 6</w:t>
      </w:r>
      <w:r w:rsidR="007614E8" w:rsidRPr="007614E8">
        <w:t>.</w:t>
      </w:r>
      <w:r w:rsidRPr="007614E8">
        <w:t xml:space="preserve"> Participation in the election according to the principles of human rights</w:t>
      </w:r>
      <w:bookmarkEnd w:id="89"/>
    </w:p>
    <w:tbl>
      <w:tblPr>
        <w:tblW w:w="6678" w:type="dxa"/>
        <w:tblInd w:w="93" w:type="dxa"/>
        <w:tblLayout w:type="fixed"/>
        <w:tblLook w:val="04A0" w:firstRow="1" w:lastRow="0" w:firstColumn="1" w:lastColumn="0" w:noHBand="0" w:noVBand="1"/>
      </w:tblPr>
      <w:tblGrid>
        <w:gridCol w:w="4126"/>
        <w:gridCol w:w="1559"/>
        <w:gridCol w:w="993"/>
      </w:tblGrid>
      <w:tr w:rsidR="007614E8" w:rsidRPr="0096226D" w14:paraId="2B432723" w14:textId="77777777" w:rsidTr="007614E8">
        <w:trPr>
          <w:trHeight w:val="49"/>
        </w:trPr>
        <w:tc>
          <w:tcPr>
            <w:tcW w:w="4126"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16308FD2" w14:textId="585B89A1" w:rsidR="007614E8" w:rsidRPr="007614E8" w:rsidRDefault="007614E8" w:rsidP="007614E8">
            <w:pPr>
              <w:rPr>
                <w:rFonts w:eastAsia="Times New Roman"/>
                <w:color w:val="000000"/>
                <w:sz w:val="20"/>
                <w:szCs w:val="20"/>
                <w:lang w:val="it-IT"/>
              </w:rPr>
            </w:pPr>
            <w:r w:rsidRPr="007614E8">
              <w:rPr>
                <w:rFonts w:asciiTheme="minorHAnsi" w:eastAsia="Times New Roman" w:hAnsiTheme="minorHAnsi"/>
                <w:color w:val="000000"/>
                <w:sz w:val="20"/>
                <w:szCs w:val="20"/>
                <w:lang w:val="en-GB"/>
              </w:rPr>
              <w:t>Participation in elections</w:t>
            </w:r>
          </w:p>
        </w:tc>
        <w:tc>
          <w:tcPr>
            <w:tcW w:w="1559" w:type="dxa"/>
            <w:tcBorders>
              <w:top w:val="single" w:sz="4" w:space="0" w:color="auto"/>
              <w:left w:val="nil"/>
              <w:bottom w:val="single" w:sz="4" w:space="0" w:color="auto"/>
              <w:right w:val="single" w:sz="4" w:space="0" w:color="auto"/>
            </w:tcBorders>
            <w:shd w:val="clear" w:color="auto" w:fill="D9D9D9"/>
            <w:noWrap/>
            <w:vAlign w:val="center"/>
            <w:hideMark/>
          </w:tcPr>
          <w:p w14:paraId="600A3325" w14:textId="39991A19" w:rsidR="007614E8" w:rsidRPr="007614E8" w:rsidRDefault="007614E8" w:rsidP="007614E8">
            <w:pPr>
              <w:jc w:val="center"/>
              <w:rPr>
                <w:rFonts w:eastAsia="Times New Roman"/>
                <w:color w:val="000000"/>
                <w:sz w:val="20"/>
                <w:szCs w:val="20"/>
                <w:lang w:val="it-IT"/>
              </w:rPr>
            </w:pPr>
            <w:r w:rsidRPr="007614E8">
              <w:rPr>
                <w:rFonts w:asciiTheme="minorHAnsi" w:eastAsia="Times New Roman" w:hAnsiTheme="minorHAnsi"/>
                <w:color w:val="000000"/>
                <w:sz w:val="20"/>
                <w:szCs w:val="20"/>
                <w:lang w:val="en-GB"/>
              </w:rPr>
              <w:t>No</w:t>
            </w:r>
            <w:r>
              <w:rPr>
                <w:rFonts w:asciiTheme="minorHAnsi" w:eastAsia="Times New Roman" w:hAnsiTheme="minorHAnsi"/>
                <w:color w:val="000000"/>
                <w:sz w:val="20"/>
                <w:szCs w:val="20"/>
                <w:lang w:val="en-GB"/>
              </w:rPr>
              <w:t>.</w:t>
            </w:r>
            <w:r w:rsidRPr="007614E8">
              <w:rPr>
                <w:rFonts w:asciiTheme="minorHAnsi" w:eastAsia="Times New Roman" w:hAnsiTheme="minorHAnsi"/>
                <w:color w:val="000000"/>
                <w:sz w:val="20"/>
                <w:szCs w:val="20"/>
                <w:lang w:val="en-GB"/>
              </w:rPr>
              <w:t xml:space="preserve"> of persons</w:t>
            </w:r>
          </w:p>
        </w:tc>
        <w:tc>
          <w:tcPr>
            <w:tcW w:w="993" w:type="dxa"/>
            <w:tcBorders>
              <w:top w:val="single" w:sz="4" w:space="0" w:color="auto"/>
              <w:left w:val="nil"/>
              <w:bottom w:val="single" w:sz="4" w:space="0" w:color="auto"/>
              <w:right w:val="single" w:sz="4" w:space="0" w:color="auto"/>
            </w:tcBorders>
            <w:shd w:val="clear" w:color="auto" w:fill="D9D9D9"/>
            <w:noWrap/>
            <w:vAlign w:val="bottom"/>
            <w:hideMark/>
          </w:tcPr>
          <w:p w14:paraId="0258FF34" w14:textId="14F4F7D7" w:rsidR="007614E8" w:rsidRPr="007614E8" w:rsidRDefault="007614E8" w:rsidP="007614E8">
            <w:pPr>
              <w:jc w:val="center"/>
              <w:rPr>
                <w:rFonts w:eastAsia="Times New Roman"/>
                <w:color w:val="000000"/>
                <w:sz w:val="20"/>
                <w:szCs w:val="20"/>
                <w:lang w:val="it-IT"/>
              </w:rPr>
            </w:pPr>
            <w:r w:rsidRPr="007614E8">
              <w:rPr>
                <w:rFonts w:asciiTheme="minorHAnsi" w:eastAsia="Times New Roman" w:hAnsiTheme="minorHAnsi"/>
                <w:color w:val="000000"/>
                <w:sz w:val="20"/>
                <w:szCs w:val="20"/>
                <w:lang w:val="en-GB"/>
              </w:rPr>
              <w:t>%</w:t>
            </w:r>
          </w:p>
        </w:tc>
      </w:tr>
      <w:tr w:rsidR="007614E8" w:rsidRPr="0096226D" w14:paraId="5C212249" w14:textId="77777777" w:rsidTr="007614E8">
        <w:trPr>
          <w:trHeight w:val="60"/>
        </w:trPr>
        <w:tc>
          <w:tcPr>
            <w:tcW w:w="4126" w:type="dxa"/>
            <w:tcBorders>
              <w:top w:val="nil"/>
              <w:left w:val="single" w:sz="4" w:space="0" w:color="auto"/>
              <w:bottom w:val="single" w:sz="4" w:space="0" w:color="auto"/>
              <w:right w:val="single" w:sz="4" w:space="0" w:color="auto"/>
            </w:tcBorders>
            <w:shd w:val="clear" w:color="FFFFFF" w:fill="D9D9D9"/>
            <w:vAlign w:val="bottom"/>
            <w:hideMark/>
          </w:tcPr>
          <w:p w14:paraId="4A413ADD" w14:textId="3BF93FF5" w:rsidR="007614E8" w:rsidRPr="007614E8" w:rsidRDefault="007614E8" w:rsidP="007614E8">
            <w:pPr>
              <w:rPr>
                <w:rFonts w:eastAsia="Times New Roman"/>
                <w:color w:val="000000"/>
                <w:sz w:val="20"/>
                <w:szCs w:val="20"/>
                <w:lang w:val="it-IT"/>
              </w:rPr>
            </w:pPr>
            <w:r w:rsidRPr="007614E8">
              <w:rPr>
                <w:rFonts w:asciiTheme="minorHAnsi" w:eastAsia="Times New Roman" w:hAnsiTheme="minorHAnsi"/>
                <w:color w:val="000000"/>
                <w:sz w:val="20"/>
                <w:szCs w:val="20"/>
                <w:lang w:val="en-GB"/>
              </w:rPr>
              <w:t>Participation, inclusion and accessibility</w:t>
            </w:r>
          </w:p>
        </w:tc>
        <w:tc>
          <w:tcPr>
            <w:tcW w:w="1559" w:type="dxa"/>
            <w:tcBorders>
              <w:top w:val="nil"/>
              <w:left w:val="nil"/>
              <w:bottom w:val="single" w:sz="4" w:space="0" w:color="auto"/>
              <w:right w:val="single" w:sz="4" w:space="0" w:color="auto"/>
            </w:tcBorders>
            <w:shd w:val="clear" w:color="000000" w:fill="D9D9D9"/>
            <w:noWrap/>
            <w:hideMark/>
          </w:tcPr>
          <w:p w14:paraId="437C1643" w14:textId="73427173" w:rsidR="007614E8" w:rsidRPr="007614E8" w:rsidRDefault="007614E8" w:rsidP="007614E8">
            <w:pPr>
              <w:jc w:val="center"/>
              <w:rPr>
                <w:rFonts w:eastAsia="Times New Roman"/>
                <w:color w:val="000000"/>
                <w:sz w:val="20"/>
                <w:szCs w:val="20"/>
                <w:lang w:val="it-IT"/>
              </w:rPr>
            </w:pPr>
            <w:r w:rsidRPr="007614E8">
              <w:rPr>
                <w:rFonts w:asciiTheme="minorHAnsi" w:eastAsia="Times New Roman" w:hAnsiTheme="minorHAnsi"/>
                <w:color w:val="000000"/>
                <w:sz w:val="20"/>
                <w:szCs w:val="20"/>
                <w:lang w:val="en-GB"/>
              </w:rPr>
              <w:t>5</w:t>
            </w:r>
          </w:p>
        </w:tc>
        <w:tc>
          <w:tcPr>
            <w:tcW w:w="993" w:type="dxa"/>
            <w:tcBorders>
              <w:top w:val="nil"/>
              <w:left w:val="nil"/>
              <w:bottom w:val="single" w:sz="4" w:space="0" w:color="auto"/>
              <w:right w:val="single" w:sz="4" w:space="0" w:color="auto"/>
            </w:tcBorders>
            <w:shd w:val="clear" w:color="000000" w:fill="D9D9D9"/>
            <w:noWrap/>
            <w:vAlign w:val="bottom"/>
            <w:hideMark/>
          </w:tcPr>
          <w:p w14:paraId="0A6EEA5A" w14:textId="494907D1" w:rsidR="007614E8" w:rsidRPr="007614E8" w:rsidRDefault="007614E8" w:rsidP="007614E8">
            <w:pPr>
              <w:jc w:val="center"/>
              <w:rPr>
                <w:rFonts w:eastAsia="Times New Roman"/>
                <w:color w:val="000000"/>
                <w:sz w:val="20"/>
                <w:szCs w:val="20"/>
                <w:lang w:val="it-IT"/>
              </w:rPr>
            </w:pPr>
            <w:r w:rsidRPr="007614E8">
              <w:rPr>
                <w:rFonts w:asciiTheme="minorHAnsi" w:eastAsia="Times New Roman" w:hAnsiTheme="minorHAnsi"/>
                <w:color w:val="000000"/>
                <w:sz w:val="20"/>
                <w:szCs w:val="20"/>
                <w:lang w:val="en-GB"/>
              </w:rPr>
              <w:t>96.61%</w:t>
            </w:r>
          </w:p>
        </w:tc>
      </w:tr>
      <w:tr w:rsidR="007614E8" w:rsidRPr="0096226D" w14:paraId="30EE7E44" w14:textId="77777777" w:rsidTr="007614E8">
        <w:trPr>
          <w:trHeight w:val="49"/>
        </w:trPr>
        <w:tc>
          <w:tcPr>
            <w:tcW w:w="4126" w:type="dxa"/>
            <w:tcBorders>
              <w:top w:val="nil"/>
              <w:left w:val="single" w:sz="4" w:space="0" w:color="auto"/>
              <w:bottom w:val="single" w:sz="4" w:space="0" w:color="auto"/>
              <w:right w:val="single" w:sz="4" w:space="0" w:color="auto"/>
            </w:tcBorders>
            <w:shd w:val="clear" w:color="auto" w:fill="auto"/>
            <w:vAlign w:val="bottom"/>
            <w:hideMark/>
          </w:tcPr>
          <w:p w14:paraId="7E2D2F12" w14:textId="34CEBDC0" w:rsidR="007614E8" w:rsidRPr="007614E8" w:rsidRDefault="007614E8" w:rsidP="007614E8">
            <w:pPr>
              <w:rPr>
                <w:rFonts w:eastAsia="Times New Roman"/>
                <w:color w:val="000000"/>
                <w:sz w:val="20"/>
                <w:szCs w:val="20"/>
                <w:lang w:val="it-IT"/>
              </w:rPr>
            </w:pPr>
            <w:r w:rsidRPr="007614E8">
              <w:rPr>
                <w:rFonts w:asciiTheme="minorHAnsi" w:eastAsia="Times New Roman" w:hAnsiTheme="minorHAnsi"/>
                <w:color w:val="000000"/>
                <w:sz w:val="20"/>
                <w:szCs w:val="20"/>
                <w:lang w:val="en-GB"/>
              </w:rPr>
              <w:t>EXCLEL</w:t>
            </w:r>
          </w:p>
        </w:tc>
        <w:tc>
          <w:tcPr>
            <w:tcW w:w="1559" w:type="dxa"/>
            <w:tcBorders>
              <w:top w:val="nil"/>
              <w:left w:val="nil"/>
              <w:bottom w:val="single" w:sz="4" w:space="0" w:color="auto"/>
              <w:right w:val="single" w:sz="4" w:space="0" w:color="auto"/>
            </w:tcBorders>
            <w:shd w:val="clear" w:color="auto" w:fill="auto"/>
            <w:noWrap/>
            <w:hideMark/>
          </w:tcPr>
          <w:p w14:paraId="2673BC9A" w14:textId="3DEEE61C" w:rsidR="007614E8" w:rsidRPr="007614E8" w:rsidRDefault="007614E8" w:rsidP="007614E8">
            <w:pPr>
              <w:jc w:val="center"/>
              <w:rPr>
                <w:rFonts w:eastAsia="Times New Roman"/>
                <w:color w:val="000000"/>
                <w:sz w:val="20"/>
                <w:szCs w:val="20"/>
                <w:lang w:val="it-IT"/>
              </w:rPr>
            </w:pPr>
            <w:r w:rsidRPr="007614E8">
              <w:rPr>
                <w:rFonts w:asciiTheme="minorHAnsi" w:eastAsia="Times New Roman" w:hAnsiTheme="minorHAnsi"/>
                <w:color w:val="000000"/>
                <w:sz w:val="20"/>
                <w:szCs w:val="20"/>
                <w:lang w:val="en-GB"/>
              </w:rPr>
              <w:t>46</w:t>
            </w:r>
          </w:p>
        </w:tc>
        <w:tc>
          <w:tcPr>
            <w:tcW w:w="993" w:type="dxa"/>
            <w:tcBorders>
              <w:top w:val="nil"/>
              <w:left w:val="nil"/>
              <w:bottom w:val="single" w:sz="4" w:space="0" w:color="auto"/>
              <w:right w:val="single" w:sz="4" w:space="0" w:color="auto"/>
            </w:tcBorders>
            <w:shd w:val="clear" w:color="auto" w:fill="auto"/>
            <w:noWrap/>
            <w:vAlign w:val="bottom"/>
            <w:hideMark/>
          </w:tcPr>
          <w:p w14:paraId="41172B8C" w14:textId="1380EA17" w:rsidR="007614E8" w:rsidRPr="007614E8" w:rsidRDefault="007614E8" w:rsidP="007614E8">
            <w:pPr>
              <w:jc w:val="center"/>
              <w:rPr>
                <w:rFonts w:eastAsia="Times New Roman"/>
                <w:color w:val="000000"/>
                <w:sz w:val="20"/>
                <w:szCs w:val="20"/>
                <w:lang w:val="it-IT"/>
              </w:rPr>
            </w:pPr>
            <w:r w:rsidRPr="007614E8">
              <w:rPr>
                <w:rFonts w:asciiTheme="minorHAnsi" w:eastAsia="Times New Roman" w:hAnsiTheme="minorHAnsi"/>
                <w:color w:val="000000"/>
                <w:sz w:val="20"/>
                <w:szCs w:val="20"/>
                <w:lang w:val="en-GB"/>
              </w:rPr>
              <w:t>77.97%</w:t>
            </w:r>
          </w:p>
        </w:tc>
      </w:tr>
      <w:tr w:rsidR="007614E8" w:rsidRPr="0096226D" w14:paraId="420467DD" w14:textId="77777777" w:rsidTr="007614E8">
        <w:trPr>
          <w:trHeight w:val="49"/>
        </w:trPr>
        <w:tc>
          <w:tcPr>
            <w:tcW w:w="4126" w:type="dxa"/>
            <w:tcBorders>
              <w:top w:val="nil"/>
              <w:left w:val="single" w:sz="4" w:space="0" w:color="auto"/>
              <w:bottom w:val="single" w:sz="4" w:space="0" w:color="auto"/>
              <w:right w:val="single" w:sz="4" w:space="0" w:color="auto"/>
            </w:tcBorders>
            <w:shd w:val="clear" w:color="auto" w:fill="auto"/>
            <w:vAlign w:val="bottom"/>
            <w:hideMark/>
          </w:tcPr>
          <w:p w14:paraId="486EB977" w14:textId="6B284987" w:rsidR="007614E8" w:rsidRPr="007614E8" w:rsidRDefault="007614E8" w:rsidP="007614E8">
            <w:pPr>
              <w:rPr>
                <w:rFonts w:eastAsia="Times New Roman"/>
                <w:color w:val="000000"/>
                <w:sz w:val="20"/>
                <w:szCs w:val="20"/>
                <w:lang w:val="it-IT"/>
              </w:rPr>
            </w:pPr>
            <w:r w:rsidRPr="007614E8">
              <w:rPr>
                <w:rFonts w:asciiTheme="minorHAnsi" w:eastAsia="Times New Roman" w:hAnsiTheme="minorHAnsi"/>
                <w:color w:val="000000"/>
                <w:sz w:val="20"/>
                <w:szCs w:val="20"/>
                <w:lang w:val="en-GB"/>
              </w:rPr>
              <w:t>INCLEL</w:t>
            </w:r>
          </w:p>
        </w:tc>
        <w:tc>
          <w:tcPr>
            <w:tcW w:w="1559" w:type="dxa"/>
            <w:tcBorders>
              <w:top w:val="nil"/>
              <w:left w:val="nil"/>
              <w:bottom w:val="single" w:sz="4" w:space="0" w:color="auto"/>
              <w:right w:val="single" w:sz="4" w:space="0" w:color="auto"/>
            </w:tcBorders>
            <w:shd w:val="clear" w:color="auto" w:fill="auto"/>
            <w:noWrap/>
            <w:hideMark/>
          </w:tcPr>
          <w:p w14:paraId="5ACDDE00" w14:textId="3A5A5AB0" w:rsidR="007614E8" w:rsidRPr="007614E8" w:rsidRDefault="007614E8" w:rsidP="007614E8">
            <w:pPr>
              <w:jc w:val="center"/>
              <w:rPr>
                <w:rFonts w:eastAsia="Times New Roman"/>
                <w:color w:val="000000"/>
                <w:sz w:val="20"/>
                <w:szCs w:val="20"/>
                <w:lang w:val="it-IT"/>
              </w:rPr>
            </w:pPr>
            <w:r w:rsidRPr="007614E8">
              <w:rPr>
                <w:rFonts w:asciiTheme="minorHAnsi" w:eastAsia="Times New Roman" w:hAnsiTheme="minorHAnsi"/>
                <w:color w:val="000000"/>
                <w:sz w:val="20"/>
                <w:szCs w:val="20"/>
                <w:lang w:val="en-GB"/>
              </w:rPr>
              <w:t>31</w:t>
            </w:r>
          </w:p>
        </w:tc>
        <w:tc>
          <w:tcPr>
            <w:tcW w:w="993" w:type="dxa"/>
            <w:tcBorders>
              <w:top w:val="nil"/>
              <w:left w:val="nil"/>
              <w:bottom w:val="single" w:sz="4" w:space="0" w:color="auto"/>
              <w:right w:val="single" w:sz="4" w:space="0" w:color="auto"/>
            </w:tcBorders>
            <w:shd w:val="clear" w:color="auto" w:fill="auto"/>
            <w:noWrap/>
            <w:vAlign w:val="bottom"/>
            <w:hideMark/>
          </w:tcPr>
          <w:p w14:paraId="26CA82B0" w14:textId="77205901" w:rsidR="007614E8" w:rsidRPr="007614E8" w:rsidRDefault="007614E8" w:rsidP="007614E8">
            <w:pPr>
              <w:jc w:val="center"/>
              <w:rPr>
                <w:rFonts w:eastAsia="Times New Roman"/>
                <w:color w:val="000000"/>
                <w:sz w:val="20"/>
                <w:szCs w:val="20"/>
                <w:lang w:val="it-IT"/>
              </w:rPr>
            </w:pPr>
            <w:r w:rsidRPr="007614E8">
              <w:rPr>
                <w:rFonts w:asciiTheme="minorHAnsi" w:eastAsia="Times New Roman" w:hAnsiTheme="minorHAnsi"/>
                <w:color w:val="000000"/>
                <w:sz w:val="20"/>
                <w:szCs w:val="20"/>
                <w:lang w:val="en-GB"/>
              </w:rPr>
              <w:t>52.54%</w:t>
            </w:r>
          </w:p>
        </w:tc>
      </w:tr>
      <w:tr w:rsidR="007614E8" w:rsidRPr="0096226D" w14:paraId="3706217E" w14:textId="77777777" w:rsidTr="007614E8">
        <w:trPr>
          <w:trHeight w:val="255"/>
        </w:trPr>
        <w:tc>
          <w:tcPr>
            <w:tcW w:w="4126" w:type="dxa"/>
            <w:tcBorders>
              <w:top w:val="nil"/>
              <w:left w:val="single" w:sz="4" w:space="0" w:color="auto"/>
              <w:bottom w:val="single" w:sz="4" w:space="0" w:color="auto"/>
              <w:right w:val="single" w:sz="4" w:space="0" w:color="auto"/>
            </w:tcBorders>
            <w:shd w:val="clear" w:color="FFFFFF" w:fill="D9D9D9"/>
            <w:vAlign w:val="bottom"/>
            <w:hideMark/>
          </w:tcPr>
          <w:p w14:paraId="3E115F87" w14:textId="32076E40" w:rsidR="007614E8" w:rsidRPr="007614E8" w:rsidRDefault="007614E8" w:rsidP="007614E8">
            <w:pPr>
              <w:rPr>
                <w:rFonts w:eastAsia="Times New Roman"/>
                <w:color w:val="000000"/>
                <w:sz w:val="20"/>
                <w:szCs w:val="20"/>
              </w:rPr>
            </w:pPr>
            <w:r w:rsidRPr="007614E8">
              <w:rPr>
                <w:rFonts w:asciiTheme="minorHAnsi" w:eastAsia="Times New Roman" w:hAnsiTheme="minorHAnsi"/>
                <w:color w:val="000000"/>
                <w:sz w:val="20"/>
                <w:szCs w:val="20"/>
                <w:lang w:val="en-GB"/>
              </w:rPr>
              <w:t>Autonomy</w:t>
            </w:r>
          </w:p>
        </w:tc>
        <w:tc>
          <w:tcPr>
            <w:tcW w:w="1559" w:type="dxa"/>
            <w:tcBorders>
              <w:top w:val="nil"/>
              <w:left w:val="nil"/>
              <w:bottom w:val="single" w:sz="4" w:space="0" w:color="auto"/>
              <w:right w:val="single" w:sz="4" w:space="0" w:color="auto"/>
            </w:tcBorders>
            <w:shd w:val="clear" w:color="000000" w:fill="D9D9D9"/>
            <w:noWrap/>
            <w:hideMark/>
          </w:tcPr>
          <w:p w14:paraId="3B8A9A81" w14:textId="1C9E53D1" w:rsidR="007614E8" w:rsidRPr="007614E8" w:rsidRDefault="007614E8" w:rsidP="007614E8">
            <w:pPr>
              <w:jc w:val="center"/>
              <w:rPr>
                <w:rFonts w:eastAsia="Times New Roman"/>
                <w:color w:val="000000"/>
                <w:sz w:val="20"/>
                <w:szCs w:val="20"/>
              </w:rPr>
            </w:pPr>
            <w:r w:rsidRPr="007614E8">
              <w:rPr>
                <w:rFonts w:asciiTheme="minorHAnsi" w:eastAsia="Times New Roman" w:hAnsiTheme="minorHAnsi"/>
                <w:color w:val="000000"/>
                <w:sz w:val="20"/>
                <w:szCs w:val="20"/>
                <w:lang w:val="en-GB"/>
              </w:rPr>
              <w:t>50</w:t>
            </w:r>
          </w:p>
        </w:tc>
        <w:tc>
          <w:tcPr>
            <w:tcW w:w="993" w:type="dxa"/>
            <w:tcBorders>
              <w:top w:val="nil"/>
              <w:left w:val="nil"/>
              <w:bottom w:val="single" w:sz="4" w:space="0" w:color="auto"/>
              <w:right w:val="single" w:sz="4" w:space="0" w:color="auto"/>
            </w:tcBorders>
            <w:shd w:val="clear" w:color="000000" w:fill="D9D9D9"/>
            <w:noWrap/>
            <w:vAlign w:val="bottom"/>
            <w:hideMark/>
          </w:tcPr>
          <w:p w14:paraId="4F56263F" w14:textId="4B379F8C" w:rsidR="007614E8" w:rsidRPr="007614E8" w:rsidRDefault="007614E8" w:rsidP="007614E8">
            <w:pPr>
              <w:jc w:val="center"/>
              <w:rPr>
                <w:rFonts w:eastAsia="Times New Roman"/>
                <w:color w:val="000000"/>
                <w:sz w:val="20"/>
                <w:szCs w:val="20"/>
              </w:rPr>
            </w:pPr>
            <w:r w:rsidRPr="007614E8">
              <w:rPr>
                <w:rFonts w:asciiTheme="minorHAnsi" w:eastAsia="Times New Roman" w:hAnsiTheme="minorHAnsi"/>
                <w:color w:val="000000"/>
                <w:sz w:val="20"/>
                <w:szCs w:val="20"/>
                <w:lang w:val="en-GB"/>
              </w:rPr>
              <w:t>84.75%</w:t>
            </w:r>
          </w:p>
        </w:tc>
      </w:tr>
      <w:tr w:rsidR="007614E8" w:rsidRPr="0096226D" w14:paraId="6C03CE37" w14:textId="77777777" w:rsidTr="007614E8">
        <w:trPr>
          <w:trHeight w:val="49"/>
        </w:trPr>
        <w:tc>
          <w:tcPr>
            <w:tcW w:w="4126" w:type="dxa"/>
            <w:tcBorders>
              <w:top w:val="nil"/>
              <w:left w:val="single" w:sz="4" w:space="0" w:color="auto"/>
              <w:bottom w:val="single" w:sz="4" w:space="0" w:color="auto"/>
              <w:right w:val="single" w:sz="4" w:space="0" w:color="auto"/>
            </w:tcBorders>
            <w:shd w:val="clear" w:color="auto" w:fill="auto"/>
            <w:vAlign w:val="bottom"/>
            <w:hideMark/>
          </w:tcPr>
          <w:p w14:paraId="013FBA1D" w14:textId="4EF5F6F6" w:rsidR="007614E8" w:rsidRPr="007614E8" w:rsidRDefault="007614E8" w:rsidP="007614E8">
            <w:pPr>
              <w:rPr>
                <w:rFonts w:eastAsia="Times New Roman"/>
                <w:color w:val="000000"/>
                <w:sz w:val="20"/>
                <w:szCs w:val="20"/>
              </w:rPr>
            </w:pPr>
            <w:r w:rsidRPr="007614E8">
              <w:rPr>
                <w:rFonts w:asciiTheme="minorHAnsi" w:eastAsia="Times New Roman" w:hAnsiTheme="minorHAnsi"/>
                <w:color w:val="000000"/>
                <w:sz w:val="20"/>
                <w:szCs w:val="20"/>
                <w:lang w:val="en-GB"/>
              </w:rPr>
              <w:t>SDEL</w:t>
            </w:r>
          </w:p>
        </w:tc>
        <w:tc>
          <w:tcPr>
            <w:tcW w:w="1559" w:type="dxa"/>
            <w:tcBorders>
              <w:top w:val="nil"/>
              <w:left w:val="nil"/>
              <w:bottom w:val="single" w:sz="4" w:space="0" w:color="auto"/>
              <w:right w:val="single" w:sz="4" w:space="0" w:color="auto"/>
            </w:tcBorders>
            <w:shd w:val="clear" w:color="auto" w:fill="auto"/>
            <w:noWrap/>
            <w:hideMark/>
          </w:tcPr>
          <w:p w14:paraId="04D3AE20" w14:textId="427B0669" w:rsidR="007614E8" w:rsidRPr="007614E8" w:rsidRDefault="007614E8" w:rsidP="007614E8">
            <w:pPr>
              <w:jc w:val="center"/>
              <w:rPr>
                <w:rFonts w:eastAsia="Times New Roman"/>
                <w:color w:val="000000"/>
                <w:sz w:val="20"/>
                <w:szCs w:val="20"/>
              </w:rPr>
            </w:pPr>
            <w:r w:rsidRPr="007614E8">
              <w:rPr>
                <w:rFonts w:asciiTheme="minorHAnsi" w:eastAsia="Times New Roman" w:hAnsiTheme="minorHAnsi"/>
                <w:color w:val="000000"/>
                <w:sz w:val="20"/>
                <w:szCs w:val="20"/>
                <w:lang w:val="en-GB"/>
              </w:rPr>
              <w:t>30</w:t>
            </w:r>
          </w:p>
        </w:tc>
        <w:tc>
          <w:tcPr>
            <w:tcW w:w="993" w:type="dxa"/>
            <w:tcBorders>
              <w:top w:val="nil"/>
              <w:left w:val="nil"/>
              <w:bottom w:val="single" w:sz="4" w:space="0" w:color="auto"/>
              <w:right w:val="single" w:sz="4" w:space="0" w:color="auto"/>
            </w:tcBorders>
            <w:shd w:val="clear" w:color="auto" w:fill="auto"/>
            <w:noWrap/>
            <w:vAlign w:val="bottom"/>
            <w:hideMark/>
          </w:tcPr>
          <w:p w14:paraId="47CBAEF5" w14:textId="31487CC6" w:rsidR="007614E8" w:rsidRPr="007614E8" w:rsidRDefault="007614E8" w:rsidP="007614E8">
            <w:pPr>
              <w:jc w:val="center"/>
              <w:rPr>
                <w:rFonts w:eastAsia="Times New Roman"/>
                <w:color w:val="000000"/>
                <w:sz w:val="20"/>
                <w:szCs w:val="20"/>
              </w:rPr>
            </w:pPr>
            <w:r w:rsidRPr="007614E8">
              <w:rPr>
                <w:rFonts w:asciiTheme="minorHAnsi" w:eastAsia="Times New Roman" w:hAnsiTheme="minorHAnsi"/>
                <w:color w:val="000000"/>
                <w:sz w:val="20"/>
                <w:szCs w:val="20"/>
                <w:lang w:val="en-GB"/>
              </w:rPr>
              <w:t>50.85%</w:t>
            </w:r>
          </w:p>
        </w:tc>
      </w:tr>
      <w:tr w:rsidR="007614E8" w:rsidRPr="0096226D" w14:paraId="2F31A062" w14:textId="77777777" w:rsidTr="007614E8">
        <w:trPr>
          <w:trHeight w:val="255"/>
        </w:trPr>
        <w:tc>
          <w:tcPr>
            <w:tcW w:w="4126" w:type="dxa"/>
            <w:tcBorders>
              <w:top w:val="nil"/>
              <w:left w:val="single" w:sz="4" w:space="0" w:color="auto"/>
              <w:bottom w:val="single" w:sz="4" w:space="0" w:color="auto"/>
              <w:right w:val="single" w:sz="4" w:space="0" w:color="auto"/>
            </w:tcBorders>
            <w:shd w:val="clear" w:color="auto" w:fill="auto"/>
            <w:vAlign w:val="bottom"/>
            <w:hideMark/>
          </w:tcPr>
          <w:p w14:paraId="690B136E" w14:textId="4D102A7C" w:rsidR="007614E8" w:rsidRPr="007614E8" w:rsidRDefault="007614E8" w:rsidP="007614E8">
            <w:pPr>
              <w:rPr>
                <w:rFonts w:eastAsia="Times New Roman"/>
                <w:color w:val="000000"/>
                <w:sz w:val="20"/>
                <w:szCs w:val="20"/>
              </w:rPr>
            </w:pPr>
            <w:r w:rsidRPr="007614E8">
              <w:rPr>
                <w:rFonts w:asciiTheme="minorHAnsi" w:eastAsia="Times New Roman" w:hAnsiTheme="minorHAnsi"/>
                <w:color w:val="000000"/>
                <w:sz w:val="20"/>
                <w:szCs w:val="20"/>
                <w:lang w:val="en-GB"/>
              </w:rPr>
              <w:t>LAEL</w:t>
            </w:r>
          </w:p>
        </w:tc>
        <w:tc>
          <w:tcPr>
            <w:tcW w:w="1559" w:type="dxa"/>
            <w:tcBorders>
              <w:top w:val="nil"/>
              <w:left w:val="nil"/>
              <w:bottom w:val="single" w:sz="4" w:space="0" w:color="auto"/>
              <w:right w:val="single" w:sz="4" w:space="0" w:color="auto"/>
            </w:tcBorders>
            <w:shd w:val="clear" w:color="auto" w:fill="auto"/>
            <w:noWrap/>
            <w:hideMark/>
          </w:tcPr>
          <w:p w14:paraId="68F5621D" w14:textId="40020147" w:rsidR="007614E8" w:rsidRPr="007614E8" w:rsidRDefault="007614E8" w:rsidP="007614E8">
            <w:pPr>
              <w:jc w:val="center"/>
              <w:rPr>
                <w:rFonts w:eastAsia="Times New Roman"/>
                <w:color w:val="000000"/>
                <w:sz w:val="20"/>
                <w:szCs w:val="20"/>
              </w:rPr>
            </w:pPr>
            <w:r w:rsidRPr="007614E8">
              <w:rPr>
                <w:rFonts w:asciiTheme="minorHAnsi" w:eastAsia="Times New Roman" w:hAnsiTheme="minorHAnsi"/>
                <w:color w:val="000000"/>
                <w:sz w:val="20"/>
                <w:szCs w:val="20"/>
                <w:lang w:val="en-GB"/>
              </w:rPr>
              <w:t>32</w:t>
            </w:r>
          </w:p>
        </w:tc>
        <w:tc>
          <w:tcPr>
            <w:tcW w:w="993" w:type="dxa"/>
            <w:tcBorders>
              <w:top w:val="nil"/>
              <w:left w:val="nil"/>
              <w:bottom w:val="single" w:sz="4" w:space="0" w:color="auto"/>
              <w:right w:val="single" w:sz="4" w:space="0" w:color="auto"/>
            </w:tcBorders>
            <w:shd w:val="clear" w:color="auto" w:fill="auto"/>
            <w:noWrap/>
            <w:vAlign w:val="bottom"/>
            <w:hideMark/>
          </w:tcPr>
          <w:p w14:paraId="28C1D5BE" w14:textId="6BE15B22" w:rsidR="007614E8" w:rsidRPr="007614E8" w:rsidRDefault="007614E8" w:rsidP="007614E8">
            <w:pPr>
              <w:jc w:val="center"/>
              <w:rPr>
                <w:rFonts w:eastAsia="Times New Roman"/>
                <w:color w:val="000000"/>
                <w:sz w:val="20"/>
                <w:szCs w:val="20"/>
              </w:rPr>
            </w:pPr>
            <w:r w:rsidRPr="007614E8">
              <w:rPr>
                <w:rFonts w:asciiTheme="minorHAnsi" w:eastAsia="Times New Roman" w:hAnsiTheme="minorHAnsi"/>
                <w:color w:val="000000"/>
                <w:sz w:val="20"/>
                <w:szCs w:val="20"/>
                <w:lang w:val="en-GB"/>
              </w:rPr>
              <w:t>54.24%</w:t>
            </w:r>
          </w:p>
        </w:tc>
      </w:tr>
      <w:tr w:rsidR="007614E8" w:rsidRPr="0096226D" w14:paraId="0E0B5530" w14:textId="77777777" w:rsidTr="007614E8">
        <w:trPr>
          <w:trHeight w:val="49"/>
        </w:trPr>
        <w:tc>
          <w:tcPr>
            <w:tcW w:w="4126" w:type="dxa"/>
            <w:tcBorders>
              <w:top w:val="nil"/>
              <w:left w:val="single" w:sz="4" w:space="0" w:color="auto"/>
              <w:bottom w:val="single" w:sz="4" w:space="0" w:color="auto"/>
              <w:right w:val="single" w:sz="4" w:space="0" w:color="auto"/>
            </w:tcBorders>
            <w:shd w:val="clear" w:color="FFFFFF" w:fill="D9D9D9"/>
            <w:vAlign w:val="bottom"/>
            <w:hideMark/>
          </w:tcPr>
          <w:p w14:paraId="1DE29896" w14:textId="14D258E5" w:rsidR="007614E8" w:rsidRPr="007614E8" w:rsidRDefault="007614E8" w:rsidP="007614E8">
            <w:pPr>
              <w:rPr>
                <w:rFonts w:eastAsia="Times New Roman"/>
                <w:color w:val="000000"/>
                <w:sz w:val="20"/>
                <w:szCs w:val="20"/>
              </w:rPr>
            </w:pPr>
            <w:r w:rsidRPr="007614E8">
              <w:rPr>
                <w:rFonts w:asciiTheme="minorHAnsi" w:eastAsia="Times New Roman" w:hAnsiTheme="minorHAnsi"/>
                <w:color w:val="000000"/>
                <w:sz w:val="20"/>
                <w:szCs w:val="20"/>
                <w:lang w:val="en-GB"/>
              </w:rPr>
              <w:t xml:space="preserve"> Respect for diversity</w:t>
            </w:r>
          </w:p>
        </w:tc>
        <w:tc>
          <w:tcPr>
            <w:tcW w:w="1559" w:type="dxa"/>
            <w:tcBorders>
              <w:top w:val="nil"/>
              <w:left w:val="nil"/>
              <w:bottom w:val="single" w:sz="4" w:space="0" w:color="auto"/>
              <w:right w:val="single" w:sz="4" w:space="0" w:color="auto"/>
            </w:tcBorders>
            <w:shd w:val="clear" w:color="000000" w:fill="D9D9D9"/>
            <w:noWrap/>
            <w:hideMark/>
          </w:tcPr>
          <w:p w14:paraId="190462D3" w14:textId="46056ED9" w:rsidR="007614E8" w:rsidRPr="007614E8" w:rsidRDefault="007614E8" w:rsidP="007614E8">
            <w:pPr>
              <w:jc w:val="center"/>
              <w:rPr>
                <w:rFonts w:eastAsia="Times New Roman"/>
                <w:color w:val="000000"/>
                <w:sz w:val="20"/>
                <w:szCs w:val="20"/>
              </w:rPr>
            </w:pPr>
            <w:r w:rsidRPr="007614E8">
              <w:rPr>
                <w:rFonts w:asciiTheme="minorHAnsi" w:eastAsia="Times New Roman" w:hAnsiTheme="minorHAnsi"/>
                <w:color w:val="000000"/>
                <w:sz w:val="20"/>
                <w:szCs w:val="20"/>
                <w:lang w:val="en-GB"/>
              </w:rPr>
              <w:t>37</w:t>
            </w:r>
          </w:p>
        </w:tc>
        <w:tc>
          <w:tcPr>
            <w:tcW w:w="993" w:type="dxa"/>
            <w:tcBorders>
              <w:top w:val="nil"/>
              <w:left w:val="nil"/>
              <w:bottom w:val="single" w:sz="4" w:space="0" w:color="auto"/>
              <w:right w:val="single" w:sz="4" w:space="0" w:color="auto"/>
            </w:tcBorders>
            <w:shd w:val="clear" w:color="000000" w:fill="D9D9D9"/>
            <w:noWrap/>
            <w:vAlign w:val="bottom"/>
            <w:hideMark/>
          </w:tcPr>
          <w:p w14:paraId="584FF232" w14:textId="45067C8B" w:rsidR="007614E8" w:rsidRPr="007614E8" w:rsidRDefault="007614E8" w:rsidP="007614E8">
            <w:pPr>
              <w:jc w:val="center"/>
              <w:rPr>
                <w:rFonts w:eastAsia="Times New Roman"/>
                <w:color w:val="000000"/>
                <w:sz w:val="20"/>
                <w:szCs w:val="20"/>
              </w:rPr>
            </w:pPr>
            <w:r w:rsidRPr="007614E8">
              <w:rPr>
                <w:rFonts w:asciiTheme="minorHAnsi" w:eastAsia="Times New Roman" w:hAnsiTheme="minorHAnsi"/>
                <w:color w:val="000000"/>
                <w:sz w:val="20"/>
                <w:szCs w:val="20"/>
                <w:lang w:val="en-GB"/>
              </w:rPr>
              <w:t>62.71%</w:t>
            </w:r>
          </w:p>
        </w:tc>
      </w:tr>
      <w:tr w:rsidR="007614E8" w:rsidRPr="0096226D" w14:paraId="188AF6FB" w14:textId="77777777" w:rsidTr="007614E8">
        <w:trPr>
          <w:trHeight w:val="49"/>
        </w:trPr>
        <w:tc>
          <w:tcPr>
            <w:tcW w:w="4126" w:type="dxa"/>
            <w:tcBorders>
              <w:top w:val="nil"/>
              <w:left w:val="single" w:sz="4" w:space="0" w:color="auto"/>
              <w:bottom w:val="single" w:sz="4" w:space="0" w:color="auto"/>
              <w:right w:val="single" w:sz="4" w:space="0" w:color="auto"/>
            </w:tcBorders>
            <w:shd w:val="clear" w:color="auto" w:fill="auto"/>
            <w:vAlign w:val="bottom"/>
            <w:hideMark/>
          </w:tcPr>
          <w:p w14:paraId="63CFD0ED" w14:textId="77965259" w:rsidR="007614E8" w:rsidRPr="007614E8" w:rsidRDefault="007614E8" w:rsidP="007614E8">
            <w:pPr>
              <w:rPr>
                <w:rFonts w:eastAsia="Times New Roman"/>
                <w:color w:val="000000"/>
                <w:sz w:val="20"/>
                <w:szCs w:val="20"/>
              </w:rPr>
            </w:pPr>
            <w:r w:rsidRPr="007614E8">
              <w:rPr>
                <w:rFonts w:asciiTheme="minorHAnsi" w:eastAsia="Times New Roman" w:hAnsiTheme="minorHAnsi"/>
                <w:color w:val="000000"/>
                <w:sz w:val="20"/>
                <w:szCs w:val="20"/>
                <w:lang w:val="en-GB"/>
              </w:rPr>
              <w:t>RESEL</w:t>
            </w:r>
          </w:p>
        </w:tc>
        <w:tc>
          <w:tcPr>
            <w:tcW w:w="1559" w:type="dxa"/>
            <w:tcBorders>
              <w:top w:val="nil"/>
              <w:left w:val="nil"/>
              <w:bottom w:val="single" w:sz="4" w:space="0" w:color="auto"/>
              <w:right w:val="single" w:sz="4" w:space="0" w:color="auto"/>
            </w:tcBorders>
            <w:shd w:val="clear" w:color="auto" w:fill="auto"/>
            <w:noWrap/>
            <w:hideMark/>
          </w:tcPr>
          <w:p w14:paraId="368F00AB" w14:textId="697FDF84" w:rsidR="007614E8" w:rsidRPr="007614E8" w:rsidRDefault="007614E8" w:rsidP="007614E8">
            <w:pPr>
              <w:jc w:val="center"/>
              <w:rPr>
                <w:rFonts w:eastAsia="Times New Roman"/>
                <w:color w:val="000000"/>
                <w:sz w:val="20"/>
                <w:szCs w:val="20"/>
              </w:rPr>
            </w:pPr>
            <w:r w:rsidRPr="007614E8">
              <w:rPr>
                <w:rFonts w:asciiTheme="minorHAnsi" w:eastAsia="Times New Roman" w:hAnsiTheme="minorHAnsi"/>
                <w:color w:val="000000"/>
                <w:sz w:val="20"/>
                <w:szCs w:val="20"/>
                <w:lang w:val="en-GB"/>
              </w:rPr>
              <w:t>26</w:t>
            </w:r>
          </w:p>
        </w:tc>
        <w:tc>
          <w:tcPr>
            <w:tcW w:w="993" w:type="dxa"/>
            <w:tcBorders>
              <w:top w:val="nil"/>
              <w:left w:val="nil"/>
              <w:bottom w:val="single" w:sz="4" w:space="0" w:color="auto"/>
              <w:right w:val="single" w:sz="4" w:space="0" w:color="auto"/>
            </w:tcBorders>
            <w:shd w:val="clear" w:color="auto" w:fill="auto"/>
            <w:noWrap/>
            <w:vAlign w:val="bottom"/>
            <w:hideMark/>
          </w:tcPr>
          <w:p w14:paraId="27198188" w14:textId="71EB2CBE" w:rsidR="007614E8" w:rsidRPr="007614E8" w:rsidRDefault="007614E8" w:rsidP="007614E8">
            <w:pPr>
              <w:jc w:val="center"/>
              <w:rPr>
                <w:rFonts w:eastAsia="Times New Roman"/>
                <w:color w:val="000000"/>
                <w:sz w:val="20"/>
                <w:szCs w:val="20"/>
              </w:rPr>
            </w:pPr>
            <w:r w:rsidRPr="007614E8">
              <w:rPr>
                <w:rFonts w:asciiTheme="minorHAnsi" w:eastAsia="Times New Roman" w:hAnsiTheme="minorHAnsi"/>
                <w:color w:val="000000"/>
                <w:sz w:val="20"/>
                <w:szCs w:val="20"/>
                <w:lang w:val="en-GB"/>
              </w:rPr>
              <w:t>44.07%</w:t>
            </w:r>
          </w:p>
        </w:tc>
      </w:tr>
      <w:tr w:rsidR="007614E8" w:rsidRPr="0096226D" w14:paraId="310EEB4C" w14:textId="77777777" w:rsidTr="007614E8">
        <w:trPr>
          <w:trHeight w:val="49"/>
        </w:trPr>
        <w:tc>
          <w:tcPr>
            <w:tcW w:w="4126" w:type="dxa"/>
            <w:tcBorders>
              <w:top w:val="nil"/>
              <w:left w:val="single" w:sz="4" w:space="0" w:color="auto"/>
              <w:bottom w:val="single" w:sz="4" w:space="0" w:color="auto"/>
              <w:right w:val="single" w:sz="4" w:space="0" w:color="auto"/>
            </w:tcBorders>
            <w:shd w:val="clear" w:color="auto" w:fill="auto"/>
            <w:vAlign w:val="bottom"/>
            <w:hideMark/>
          </w:tcPr>
          <w:p w14:paraId="2631B3FB" w14:textId="003ABF34" w:rsidR="007614E8" w:rsidRPr="007614E8" w:rsidRDefault="007614E8" w:rsidP="007614E8">
            <w:pPr>
              <w:rPr>
                <w:rFonts w:eastAsia="Times New Roman"/>
                <w:color w:val="000000"/>
                <w:sz w:val="20"/>
                <w:szCs w:val="20"/>
              </w:rPr>
            </w:pPr>
            <w:r w:rsidRPr="007614E8">
              <w:rPr>
                <w:rFonts w:asciiTheme="minorHAnsi" w:eastAsia="Times New Roman" w:hAnsiTheme="minorHAnsi"/>
                <w:color w:val="000000"/>
                <w:sz w:val="20"/>
                <w:szCs w:val="20"/>
                <w:lang w:val="en-GB"/>
              </w:rPr>
              <w:t>DISRESEL</w:t>
            </w:r>
          </w:p>
        </w:tc>
        <w:tc>
          <w:tcPr>
            <w:tcW w:w="1559" w:type="dxa"/>
            <w:tcBorders>
              <w:top w:val="nil"/>
              <w:left w:val="nil"/>
              <w:bottom w:val="single" w:sz="4" w:space="0" w:color="auto"/>
              <w:right w:val="single" w:sz="4" w:space="0" w:color="auto"/>
            </w:tcBorders>
            <w:shd w:val="clear" w:color="auto" w:fill="auto"/>
            <w:noWrap/>
            <w:hideMark/>
          </w:tcPr>
          <w:p w14:paraId="5BD271E2" w14:textId="2E266042" w:rsidR="007614E8" w:rsidRPr="007614E8" w:rsidRDefault="007614E8" w:rsidP="007614E8">
            <w:pPr>
              <w:jc w:val="center"/>
              <w:rPr>
                <w:rFonts w:eastAsia="Times New Roman"/>
                <w:color w:val="000000"/>
                <w:sz w:val="20"/>
                <w:szCs w:val="20"/>
              </w:rPr>
            </w:pPr>
            <w:r w:rsidRPr="007614E8">
              <w:rPr>
                <w:rFonts w:asciiTheme="minorHAnsi" w:eastAsia="Times New Roman" w:hAnsiTheme="minorHAnsi"/>
                <w:color w:val="000000"/>
                <w:sz w:val="20"/>
                <w:szCs w:val="20"/>
                <w:lang w:val="en-GB"/>
              </w:rPr>
              <w:t>15</w:t>
            </w:r>
          </w:p>
        </w:tc>
        <w:tc>
          <w:tcPr>
            <w:tcW w:w="993" w:type="dxa"/>
            <w:tcBorders>
              <w:top w:val="nil"/>
              <w:left w:val="nil"/>
              <w:bottom w:val="single" w:sz="4" w:space="0" w:color="auto"/>
              <w:right w:val="single" w:sz="4" w:space="0" w:color="auto"/>
            </w:tcBorders>
            <w:shd w:val="clear" w:color="auto" w:fill="auto"/>
            <w:noWrap/>
            <w:vAlign w:val="bottom"/>
            <w:hideMark/>
          </w:tcPr>
          <w:p w14:paraId="3367D2CE" w14:textId="0424E51A" w:rsidR="007614E8" w:rsidRPr="007614E8" w:rsidRDefault="007614E8" w:rsidP="007614E8">
            <w:pPr>
              <w:jc w:val="center"/>
              <w:rPr>
                <w:rFonts w:eastAsia="Times New Roman"/>
                <w:color w:val="000000"/>
                <w:sz w:val="20"/>
                <w:szCs w:val="20"/>
              </w:rPr>
            </w:pPr>
            <w:r w:rsidRPr="007614E8">
              <w:rPr>
                <w:rFonts w:asciiTheme="minorHAnsi" w:eastAsia="Times New Roman" w:hAnsiTheme="minorHAnsi"/>
                <w:color w:val="000000"/>
                <w:sz w:val="20"/>
                <w:szCs w:val="20"/>
                <w:lang w:val="en-GB"/>
              </w:rPr>
              <w:t>25.42%</w:t>
            </w:r>
          </w:p>
        </w:tc>
      </w:tr>
      <w:tr w:rsidR="007614E8" w:rsidRPr="0096226D" w14:paraId="07C29DD0" w14:textId="77777777" w:rsidTr="007614E8">
        <w:trPr>
          <w:trHeight w:val="49"/>
        </w:trPr>
        <w:tc>
          <w:tcPr>
            <w:tcW w:w="4126" w:type="dxa"/>
            <w:tcBorders>
              <w:top w:val="nil"/>
              <w:left w:val="single" w:sz="4" w:space="0" w:color="auto"/>
              <w:bottom w:val="single" w:sz="4" w:space="0" w:color="auto"/>
              <w:right w:val="single" w:sz="4" w:space="0" w:color="auto"/>
            </w:tcBorders>
            <w:shd w:val="clear" w:color="FFFFFF" w:fill="D9D9D9"/>
            <w:vAlign w:val="bottom"/>
            <w:hideMark/>
          </w:tcPr>
          <w:p w14:paraId="2465A0DF" w14:textId="3E6BC471" w:rsidR="007614E8" w:rsidRPr="007614E8" w:rsidRDefault="007614E8" w:rsidP="007614E8">
            <w:pPr>
              <w:rPr>
                <w:rFonts w:eastAsia="Times New Roman"/>
                <w:color w:val="000000"/>
                <w:sz w:val="20"/>
                <w:szCs w:val="20"/>
              </w:rPr>
            </w:pPr>
            <w:r w:rsidRPr="007614E8">
              <w:rPr>
                <w:rFonts w:asciiTheme="minorHAnsi" w:eastAsia="Times New Roman" w:hAnsiTheme="minorHAnsi"/>
                <w:color w:val="000000"/>
                <w:sz w:val="20"/>
                <w:szCs w:val="20"/>
                <w:lang w:val="en-GB"/>
              </w:rPr>
              <w:t>Non-discrimination and equality</w:t>
            </w:r>
          </w:p>
        </w:tc>
        <w:tc>
          <w:tcPr>
            <w:tcW w:w="1559" w:type="dxa"/>
            <w:tcBorders>
              <w:top w:val="nil"/>
              <w:left w:val="nil"/>
              <w:bottom w:val="single" w:sz="4" w:space="0" w:color="auto"/>
              <w:right w:val="single" w:sz="4" w:space="0" w:color="auto"/>
            </w:tcBorders>
            <w:shd w:val="clear" w:color="000000" w:fill="D9D9D9"/>
            <w:noWrap/>
            <w:hideMark/>
          </w:tcPr>
          <w:p w14:paraId="69D951D1" w14:textId="30C7B411" w:rsidR="007614E8" w:rsidRPr="007614E8" w:rsidRDefault="007614E8" w:rsidP="007614E8">
            <w:pPr>
              <w:jc w:val="center"/>
              <w:rPr>
                <w:rFonts w:eastAsia="Times New Roman"/>
                <w:color w:val="000000"/>
                <w:sz w:val="20"/>
                <w:szCs w:val="20"/>
              </w:rPr>
            </w:pPr>
            <w:r w:rsidRPr="007614E8">
              <w:rPr>
                <w:rFonts w:asciiTheme="minorHAnsi" w:eastAsia="Times New Roman" w:hAnsiTheme="minorHAnsi"/>
                <w:color w:val="000000"/>
                <w:sz w:val="20"/>
                <w:szCs w:val="20"/>
                <w:lang w:val="en-GB"/>
              </w:rPr>
              <w:t>20</w:t>
            </w:r>
          </w:p>
        </w:tc>
        <w:tc>
          <w:tcPr>
            <w:tcW w:w="993" w:type="dxa"/>
            <w:tcBorders>
              <w:top w:val="nil"/>
              <w:left w:val="nil"/>
              <w:bottom w:val="single" w:sz="4" w:space="0" w:color="auto"/>
              <w:right w:val="single" w:sz="4" w:space="0" w:color="auto"/>
            </w:tcBorders>
            <w:shd w:val="clear" w:color="000000" w:fill="D9D9D9"/>
            <w:noWrap/>
            <w:vAlign w:val="bottom"/>
            <w:hideMark/>
          </w:tcPr>
          <w:p w14:paraId="5124B1B7" w14:textId="4190CC17" w:rsidR="007614E8" w:rsidRPr="007614E8" w:rsidRDefault="007614E8" w:rsidP="007614E8">
            <w:pPr>
              <w:jc w:val="center"/>
              <w:rPr>
                <w:rFonts w:eastAsia="Times New Roman"/>
                <w:color w:val="000000"/>
                <w:sz w:val="20"/>
                <w:szCs w:val="20"/>
              </w:rPr>
            </w:pPr>
            <w:r w:rsidRPr="007614E8">
              <w:rPr>
                <w:rFonts w:asciiTheme="minorHAnsi" w:eastAsia="Times New Roman" w:hAnsiTheme="minorHAnsi"/>
                <w:color w:val="000000"/>
                <w:sz w:val="20"/>
                <w:szCs w:val="20"/>
                <w:lang w:val="en-GB"/>
              </w:rPr>
              <w:t>33.90%</w:t>
            </w:r>
          </w:p>
        </w:tc>
      </w:tr>
      <w:tr w:rsidR="007614E8" w:rsidRPr="0096226D" w14:paraId="22AA5A4E" w14:textId="77777777" w:rsidTr="007614E8">
        <w:trPr>
          <w:trHeight w:val="49"/>
        </w:trPr>
        <w:tc>
          <w:tcPr>
            <w:tcW w:w="4126" w:type="dxa"/>
            <w:tcBorders>
              <w:top w:val="nil"/>
              <w:left w:val="single" w:sz="4" w:space="0" w:color="auto"/>
              <w:bottom w:val="single" w:sz="4" w:space="0" w:color="auto"/>
              <w:right w:val="single" w:sz="4" w:space="0" w:color="auto"/>
            </w:tcBorders>
            <w:shd w:val="clear" w:color="auto" w:fill="auto"/>
            <w:vAlign w:val="bottom"/>
            <w:hideMark/>
          </w:tcPr>
          <w:p w14:paraId="502CF05B" w14:textId="0767073A" w:rsidR="007614E8" w:rsidRPr="007614E8" w:rsidRDefault="007614E8" w:rsidP="007614E8">
            <w:pPr>
              <w:rPr>
                <w:rFonts w:eastAsia="Times New Roman"/>
                <w:color w:val="000000"/>
                <w:sz w:val="20"/>
                <w:szCs w:val="20"/>
              </w:rPr>
            </w:pPr>
            <w:r w:rsidRPr="007614E8">
              <w:rPr>
                <w:rFonts w:asciiTheme="minorHAnsi" w:eastAsia="Times New Roman" w:hAnsiTheme="minorHAnsi"/>
                <w:color w:val="000000"/>
                <w:sz w:val="20"/>
                <w:szCs w:val="20"/>
                <w:lang w:val="en-GB"/>
              </w:rPr>
              <w:t>INEQEL</w:t>
            </w:r>
          </w:p>
        </w:tc>
        <w:tc>
          <w:tcPr>
            <w:tcW w:w="1559" w:type="dxa"/>
            <w:tcBorders>
              <w:top w:val="nil"/>
              <w:left w:val="nil"/>
              <w:bottom w:val="single" w:sz="4" w:space="0" w:color="auto"/>
              <w:right w:val="single" w:sz="4" w:space="0" w:color="auto"/>
            </w:tcBorders>
            <w:shd w:val="clear" w:color="auto" w:fill="auto"/>
            <w:noWrap/>
            <w:hideMark/>
          </w:tcPr>
          <w:p w14:paraId="670DAAF3" w14:textId="67D1622E" w:rsidR="007614E8" w:rsidRPr="007614E8" w:rsidRDefault="007614E8" w:rsidP="007614E8">
            <w:pPr>
              <w:jc w:val="center"/>
              <w:rPr>
                <w:rFonts w:eastAsia="Times New Roman"/>
                <w:color w:val="000000"/>
                <w:sz w:val="20"/>
                <w:szCs w:val="20"/>
              </w:rPr>
            </w:pPr>
            <w:r w:rsidRPr="007614E8">
              <w:rPr>
                <w:rFonts w:asciiTheme="minorHAnsi" w:eastAsia="Times New Roman" w:hAnsiTheme="minorHAnsi"/>
                <w:color w:val="000000"/>
                <w:sz w:val="20"/>
                <w:szCs w:val="20"/>
                <w:lang w:val="en-GB"/>
              </w:rPr>
              <w:t>13</w:t>
            </w:r>
          </w:p>
        </w:tc>
        <w:tc>
          <w:tcPr>
            <w:tcW w:w="993" w:type="dxa"/>
            <w:tcBorders>
              <w:top w:val="nil"/>
              <w:left w:val="nil"/>
              <w:bottom w:val="single" w:sz="4" w:space="0" w:color="auto"/>
              <w:right w:val="single" w:sz="4" w:space="0" w:color="auto"/>
            </w:tcBorders>
            <w:shd w:val="clear" w:color="auto" w:fill="auto"/>
            <w:noWrap/>
            <w:vAlign w:val="bottom"/>
            <w:hideMark/>
          </w:tcPr>
          <w:p w14:paraId="12640898" w14:textId="184FF33B" w:rsidR="007614E8" w:rsidRPr="007614E8" w:rsidRDefault="007614E8" w:rsidP="007614E8">
            <w:pPr>
              <w:jc w:val="center"/>
              <w:rPr>
                <w:rFonts w:eastAsia="Times New Roman"/>
                <w:color w:val="000000"/>
                <w:sz w:val="20"/>
                <w:szCs w:val="20"/>
              </w:rPr>
            </w:pPr>
            <w:r w:rsidRPr="007614E8">
              <w:rPr>
                <w:rFonts w:asciiTheme="minorHAnsi" w:eastAsia="Times New Roman" w:hAnsiTheme="minorHAnsi"/>
                <w:color w:val="000000"/>
                <w:sz w:val="20"/>
                <w:szCs w:val="20"/>
                <w:lang w:val="en-GB"/>
              </w:rPr>
              <w:t>22.03%</w:t>
            </w:r>
          </w:p>
        </w:tc>
      </w:tr>
      <w:tr w:rsidR="007614E8" w:rsidRPr="0096226D" w14:paraId="7409268F" w14:textId="77777777" w:rsidTr="007614E8">
        <w:trPr>
          <w:trHeight w:val="255"/>
        </w:trPr>
        <w:tc>
          <w:tcPr>
            <w:tcW w:w="4126" w:type="dxa"/>
            <w:tcBorders>
              <w:top w:val="nil"/>
              <w:left w:val="single" w:sz="4" w:space="0" w:color="auto"/>
              <w:bottom w:val="single" w:sz="4" w:space="0" w:color="auto"/>
              <w:right w:val="single" w:sz="4" w:space="0" w:color="auto"/>
            </w:tcBorders>
            <w:shd w:val="clear" w:color="auto" w:fill="auto"/>
            <w:vAlign w:val="bottom"/>
            <w:hideMark/>
          </w:tcPr>
          <w:p w14:paraId="7C5726D1" w14:textId="68C5CD6F" w:rsidR="007614E8" w:rsidRPr="007614E8" w:rsidRDefault="007614E8" w:rsidP="007614E8">
            <w:pPr>
              <w:rPr>
                <w:rFonts w:eastAsia="Times New Roman"/>
                <w:color w:val="000000"/>
                <w:sz w:val="20"/>
                <w:szCs w:val="20"/>
              </w:rPr>
            </w:pPr>
            <w:r w:rsidRPr="007614E8">
              <w:rPr>
                <w:rFonts w:asciiTheme="minorHAnsi" w:eastAsia="Times New Roman" w:hAnsiTheme="minorHAnsi"/>
                <w:color w:val="000000"/>
                <w:sz w:val="20"/>
                <w:szCs w:val="20"/>
                <w:lang w:val="en-GB"/>
              </w:rPr>
              <w:t>EQEL</w:t>
            </w:r>
          </w:p>
        </w:tc>
        <w:tc>
          <w:tcPr>
            <w:tcW w:w="1559" w:type="dxa"/>
            <w:tcBorders>
              <w:top w:val="nil"/>
              <w:left w:val="nil"/>
              <w:bottom w:val="single" w:sz="4" w:space="0" w:color="auto"/>
              <w:right w:val="single" w:sz="4" w:space="0" w:color="auto"/>
            </w:tcBorders>
            <w:shd w:val="clear" w:color="auto" w:fill="auto"/>
            <w:noWrap/>
            <w:hideMark/>
          </w:tcPr>
          <w:p w14:paraId="367920E1" w14:textId="2D954F6B" w:rsidR="007614E8" w:rsidRPr="007614E8" w:rsidRDefault="007614E8" w:rsidP="007614E8">
            <w:pPr>
              <w:jc w:val="center"/>
              <w:rPr>
                <w:rFonts w:eastAsia="Times New Roman"/>
                <w:color w:val="000000"/>
                <w:sz w:val="20"/>
                <w:szCs w:val="20"/>
              </w:rPr>
            </w:pPr>
            <w:r w:rsidRPr="007614E8">
              <w:rPr>
                <w:rFonts w:asciiTheme="minorHAnsi" w:eastAsia="Times New Roman" w:hAnsiTheme="minorHAnsi"/>
                <w:color w:val="000000"/>
                <w:sz w:val="20"/>
                <w:szCs w:val="20"/>
                <w:lang w:val="en-GB"/>
              </w:rPr>
              <w:t>7</w:t>
            </w:r>
          </w:p>
        </w:tc>
        <w:tc>
          <w:tcPr>
            <w:tcW w:w="993" w:type="dxa"/>
            <w:tcBorders>
              <w:top w:val="nil"/>
              <w:left w:val="nil"/>
              <w:bottom w:val="single" w:sz="4" w:space="0" w:color="auto"/>
              <w:right w:val="single" w:sz="4" w:space="0" w:color="auto"/>
            </w:tcBorders>
            <w:shd w:val="clear" w:color="auto" w:fill="auto"/>
            <w:noWrap/>
            <w:vAlign w:val="bottom"/>
            <w:hideMark/>
          </w:tcPr>
          <w:p w14:paraId="5FEF2271" w14:textId="356F90E7" w:rsidR="007614E8" w:rsidRPr="007614E8" w:rsidRDefault="007614E8" w:rsidP="007614E8">
            <w:pPr>
              <w:jc w:val="center"/>
              <w:rPr>
                <w:rFonts w:eastAsia="Times New Roman"/>
                <w:color w:val="000000"/>
                <w:sz w:val="20"/>
                <w:szCs w:val="20"/>
              </w:rPr>
            </w:pPr>
            <w:r w:rsidRPr="007614E8">
              <w:rPr>
                <w:rFonts w:asciiTheme="minorHAnsi" w:eastAsia="Times New Roman" w:hAnsiTheme="minorHAnsi"/>
                <w:color w:val="000000"/>
                <w:sz w:val="20"/>
                <w:szCs w:val="20"/>
                <w:lang w:val="en-GB"/>
              </w:rPr>
              <w:t>11.86%</w:t>
            </w:r>
          </w:p>
        </w:tc>
      </w:tr>
      <w:tr w:rsidR="007614E8" w:rsidRPr="0096226D" w14:paraId="6A6329CF" w14:textId="77777777" w:rsidTr="007614E8">
        <w:trPr>
          <w:trHeight w:val="49"/>
        </w:trPr>
        <w:tc>
          <w:tcPr>
            <w:tcW w:w="4126" w:type="dxa"/>
            <w:tcBorders>
              <w:top w:val="nil"/>
              <w:left w:val="single" w:sz="4" w:space="0" w:color="auto"/>
              <w:bottom w:val="single" w:sz="4" w:space="0" w:color="auto"/>
              <w:right w:val="single" w:sz="4" w:space="0" w:color="auto"/>
            </w:tcBorders>
            <w:shd w:val="clear" w:color="FFFFFF" w:fill="D9D9D9"/>
            <w:vAlign w:val="bottom"/>
            <w:hideMark/>
          </w:tcPr>
          <w:p w14:paraId="1E19302A" w14:textId="45BB7486" w:rsidR="007614E8" w:rsidRPr="007614E8" w:rsidRDefault="007614E8" w:rsidP="007614E8">
            <w:pPr>
              <w:rPr>
                <w:rFonts w:eastAsia="Times New Roman"/>
                <w:color w:val="000000"/>
                <w:sz w:val="20"/>
                <w:szCs w:val="20"/>
              </w:rPr>
            </w:pPr>
            <w:r w:rsidRPr="007614E8">
              <w:rPr>
                <w:rFonts w:asciiTheme="minorHAnsi" w:eastAsia="Times New Roman" w:hAnsiTheme="minorHAnsi"/>
                <w:color w:val="000000"/>
                <w:sz w:val="20"/>
                <w:szCs w:val="20"/>
                <w:lang w:val="en-GB"/>
              </w:rPr>
              <w:t>Dignity</w:t>
            </w:r>
          </w:p>
        </w:tc>
        <w:tc>
          <w:tcPr>
            <w:tcW w:w="1559" w:type="dxa"/>
            <w:tcBorders>
              <w:top w:val="nil"/>
              <w:left w:val="nil"/>
              <w:bottom w:val="single" w:sz="4" w:space="0" w:color="auto"/>
              <w:right w:val="single" w:sz="4" w:space="0" w:color="auto"/>
            </w:tcBorders>
            <w:shd w:val="clear" w:color="000000" w:fill="D9D9D9"/>
            <w:noWrap/>
            <w:hideMark/>
          </w:tcPr>
          <w:p w14:paraId="47598A9B" w14:textId="0A6E27CB" w:rsidR="007614E8" w:rsidRPr="007614E8" w:rsidRDefault="007614E8" w:rsidP="007614E8">
            <w:pPr>
              <w:jc w:val="center"/>
              <w:rPr>
                <w:rFonts w:eastAsia="Times New Roman"/>
                <w:color w:val="000000"/>
                <w:sz w:val="20"/>
                <w:szCs w:val="20"/>
              </w:rPr>
            </w:pPr>
            <w:r w:rsidRPr="007614E8">
              <w:rPr>
                <w:rFonts w:asciiTheme="minorHAnsi" w:eastAsia="Times New Roman" w:hAnsiTheme="minorHAnsi"/>
                <w:color w:val="000000"/>
                <w:sz w:val="20"/>
                <w:szCs w:val="20"/>
                <w:lang w:val="en-GB"/>
              </w:rPr>
              <w:t>27</w:t>
            </w:r>
          </w:p>
        </w:tc>
        <w:tc>
          <w:tcPr>
            <w:tcW w:w="993" w:type="dxa"/>
            <w:tcBorders>
              <w:top w:val="nil"/>
              <w:left w:val="nil"/>
              <w:bottom w:val="single" w:sz="4" w:space="0" w:color="auto"/>
              <w:right w:val="single" w:sz="4" w:space="0" w:color="auto"/>
            </w:tcBorders>
            <w:shd w:val="clear" w:color="000000" w:fill="D9D9D9"/>
            <w:noWrap/>
            <w:vAlign w:val="bottom"/>
            <w:hideMark/>
          </w:tcPr>
          <w:p w14:paraId="512743DC" w14:textId="7D8FD3A4" w:rsidR="007614E8" w:rsidRPr="007614E8" w:rsidRDefault="007614E8" w:rsidP="007614E8">
            <w:pPr>
              <w:jc w:val="center"/>
              <w:rPr>
                <w:rFonts w:eastAsia="Times New Roman"/>
                <w:color w:val="000000"/>
                <w:sz w:val="20"/>
                <w:szCs w:val="20"/>
              </w:rPr>
            </w:pPr>
            <w:r w:rsidRPr="007614E8">
              <w:rPr>
                <w:rFonts w:asciiTheme="minorHAnsi" w:eastAsia="Times New Roman" w:hAnsiTheme="minorHAnsi"/>
                <w:color w:val="000000"/>
                <w:sz w:val="20"/>
                <w:szCs w:val="20"/>
                <w:lang w:val="en-GB"/>
              </w:rPr>
              <w:t>45.76%</w:t>
            </w:r>
          </w:p>
        </w:tc>
      </w:tr>
      <w:tr w:rsidR="007614E8" w:rsidRPr="0096226D" w14:paraId="7F5DB1EE" w14:textId="77777777" w:rsidTr="007614E8">
        <w:trPr>
          <w:trHeight w:val="255"/>
        </w:trPr>
        <w:tc>
          <w:tcPr>
            <w:tcW w:w="4126" w:type="dxa"/>
            <w:tcBorders>
              <w:top w:val="nil"/>
              <w:left w:val="single" w:sz="4" w:space="0" w:color="auto"/>
              <w:bottom w:val="single" w:sz="4" w:space="0" w:color="auto"/>
              <w:right w:val="single" w:sz="4" w:space="0" w:color="auto"/>
            </w:tcBorders>
            <w:shd w:val="clear" w:color="auto" w:fill="auto"/>
            <w:vAlign w:val="bottom"/>
            <w:hideMark/>
          </w:tcPr>
          <w:p w14:paraId="7947D0B3" w14:textId="168CED27" w:rsidR="007614E8" w:rsidRPr="007614E8" w:rsidRDefault="007614E8" w:rsidP="007614E8">
            <w:pPr>
              <w:rPr>
                <w:rFonts w:eastAsia="Times New Roman"/>
                <w:color w:val="000000"/>
                <w:sz w:val="20"/>
                <w:szCs w:val="20"/>
              </w:rPr>
            </w:pPr>
            <w:r w:rsidRPr="007614E8">
              <w:rPr>
                <w:rFonts w:asciiTheme="minorHAnsi" w:eastAsia="Times New Roman" w:hAnsiTheme="minorHAnsi"/>
                <w:color w:val="000000"/>
                <w:sz w:val="20"/>
                <w:szCs w:val="20"/>
                <w:lang w:val="en-GB"/>
              </w:rPr>
              <w:t>POSDIGEL</w:t>
            </w:r>
          </w:p>
        </w:tc>
        <w:tc>
          <w:tcPr>
            <w:tcW w:w="1559" w:type="dxa"/>
            <w:tcBorders>
              <w:top w:val="nil"/>
              <w:left w:val="nil"/>
              <w:bottom w:val="single" w:sz="4" w:space="0" w:color="auto"/>
              <w:right w:val="single" w:sz="4" w:space="0" w:color="auto"/>
            </w:tcBorders>
            <w:shd w:val="clear" w:color="auto" w:fill="auto"/>
            <w:noWrap/>
            <w:hideMark/>
          </w:tcPr>
          <w:p w14:paraId="531E4F73" w14:textId="218D3903" w:rsidR="007614E8" w:rsidRPr="007614E8" w:rsidRDefault="007614E8" w:rsidP="007614E8">
            <w:pPr>
              <w:jc w:val="center"/>
              <w:rPr>
                <w:rFonts w:eastAsia="Times New Roman"/>
                <w:color w:val="000000"/>
                <w:sz w:val="20"/>
                <w:szCs w:val="20"/>
              </w:rPr>
            </w:pPr>
            <w:r w:rsidRPr="007614E8">
              <w:rPr>
                <w:rFonts w:asciiTheme="minorHAnsi" w:eastAsia="Times New Roman" w:hAnsiTheme="minorHAnsi"/>
                <w:color w:val="000000"/>
                <w:sz w:val="20"/>
                <w:szCs w:val="20"/>
                <w:lang w:val="en-GB"/>
              </w:rPr>
              <w:t>8</w:t>
            </w:r>
          </w:p>
        </w:tc>
        <w:tc>
          <w:tcPr>
            <w:tcW w:w="993" w:type="dxa"/>
            <w:tcBorders>
              <w:top w:val="nil"/>
              <w:left w:val="nil"/>
              <w:bottom w:val="single" w:sz="4" w:space="0" w:color="auto"/>
              <w:right w:val="single" w:sz="4" w:space="0" w:color="auto"/>
            </w:tcBorders>
            <w:shd w:val="clear" w:color="auto" w:fill="auto"/>
            <w:noWrap/>
            <w:vAlign w:val="bottom"/>
            <w:hideMark/>
          </w:tcPr>
          <w:p w14:paraId="4CDAC252" w14:textId="05DFEBB4" w:rsidR="007614E8" w:rsidRPr="007614E8" w:rsidRDefault="007614E8" w:rsidP="007614E8">
            <w:pPr>
              <w:jc w:val="center"/>
              <w:rPr>
                <w:rFonts w:eastAsia="Times New Roman"/>
                <w:color w:val="000000"/>
                <w:sz w:val="20"/>
                <w:szCs w:val="20"/>
              </w:rPr>
            </w:pPr>
            <w:r w:rsidRPr="007614E8">
              <w:rPr>
                <w:rFonts w:asciiTheme="minorHAnsi" w:eastAsia="Times New Roman" w:hAnsiTheme="minorHAnsi"/>
                <w:color w:val="000000"/>
                <w:sz w:val="20"/>
                <w:szCs w:val="20"/>
                <w:lang w:val="en-GB"/>
              </w:rPr>
              <w:t>13.56%</w:t>
            </w:r>
          </w:p>
        </w:tc>
      </w:tr>
      <w:tr w:rsidR="007614E8" w:rsidRPr="0096226D" w14:paraId="55582D07" w14:textId="77777777" w:rsidTr="007614E8">
        <w:trPr>
          <w:trHeight w:val="255"/>
        </w:trPr>
        <w:tc>
          <w:tcPr>
            <w:tcW w:w="4126" w:type="dxa"/>
            <w:tcBorders>
              <w:top w:val="nil"/>
              <w:left w:val="single" w:sz="4" w:space="0" w:color="auto"/>
              <w:bottom w:val="single" w:sz="4" w:space="0" w:color="auto"/>
              <w:right w:val="single" w:sz="4" w:space="0" w:color="auto"/>
            </w:tcBorders>
            <w:shd w:val="clear" w:color="auto" w:fill="auto"/>
            <w:vAlign w:val="bottom"/>
            <w:hideMark/>
          </w:tcPr>
          <w:p w14:paraId="487FF81D" w14:textId="3772A3AC" w:rsidR="007614E8" w:rsidRPr="007614E8" w:rsidRDefault="007614E8" w:rsidP="007614E8">
            <w:pPr>
              <w:rPr>
                <w:rFonts w:eastAsia="Times New Roman"/>
                <w:color w:val="000000"/>
                <w:sz w:val="20"/>
                <w:szCs w:val="20"/>
              </w:rPr>
            </w:pPr>
            <w:r w:rsidRPr="007614E8">
              <w:rPr>
                <w:rFonts w:asciiTheme="minorHAnsi" w:eastAsia="Times New Roman" w:hAnsiTheme="minorHAnsi"/>
                <w:color w:val="000000"/>
                <w:sz w:val="20"/>
                <w:szCs w:val="20"/>
                <w:lang w:val="en-GB"/>
              </w:rPr>
              <w:t>NEGDIGEL</w:t>
            </w:r>
          </w:p>
        </w:tc>
        <w:tc>
          <w:tcPr>
            <w:tcW w:w="1559" w:type="dxa"/>
            <w:tcBorders>
              <w:top w:val="nil"/>
              <w:left w:val="nil"/>
              <w:bottom w:val="single" w:sz="4" w:space="0" w:color="auto"/>
              <w:right w:val="single" w:sz="4" w:space="0" w:color="auto"/>
            </w:tcBorders>
            <w:shd w:val="clear" w:color="auto" w:fill="auto"/>
            <w:noWrap/>
            <w:hideMark/>
          </w:tcPr>
          <w:p w14:paraId="705E45BA" w14:textId="72DC35CA" w:rsidR="007614E8" w:rsidRPr="007614E8" w:rsidRDefault="007614E8" w:rsidP="007614E8">
            <w:pPr>
              <w:jc w:val="center"/>
              <w:rPr>
                <w:rFonts w:eastAsia="Times New Roman"/>
                <w:color w:val="000000"/>
                <w:sz w:val="20"/>
                <w:szCs w:val="20"/>
              </w:rPr>
            </w:pPr>
            <w:r w:rsidRPr="007614E8">
              <w:rPr>
                <w:rFonts w:asciiTheme="minorHAnsi" w:eastAsia="Times New Roman" w:hAnsiTheme="minorHAnsi"/>
                <w:color w:val="000000"/>
                <w:sz w:val="20"/>
                <w:szCs w:val="20"/>
                <w:lang w:val="en-GB"/>
              </w:rPr>
              <w:t>20</w:t>
            </w:r>
          </w:p>
        </w:tc>
        <w:tc>
          <w:tcPr>
            <w:tcW w:w="993" w:type="dxa"/>
            <w:tcBorders>
              <w:top w:val="nil"/>
              <w:left w:val="nil"/>
              <w:bottom w:val="single" w:sz="4" w:space="0" w:color="auto"/>
              <w:right w:val="single" w:sz="4" w:space="0" w:color="auto"/>
            </w:tcBorders>
            <w:shd w:val="clear" w:color="auto" w:fill="auto"/>
            <w:noWrap/>
            <w:vAlign w:val="bottom"/>
            <w:hideMark/>
          </w:tcPr>
          <w:p w14:paraId="6BA5DE90" w14:textId="3308FB46" w:rsidR="007614E8" w:rsidRPr="007614E8" w:rsidRDefault="007614E8" w:rsidP="007614E8">
            <w:pPr>
              <w:jc w:val="center"/>
              <w:rPr>
                <w:rFonts w:eastAsia="Times New Roman"/>
                <w:color w:val="000000"/>
                <w:sz w:val="20"/>
                <w:szCs w:val="20"/>
              </w:rPr>
            </w:pPr>
            <w:r w:rsidRPr="007614E8">
              <w:rPr>
                <w:rFonts w:asciiTheme="minorHAnsi" w:eastAsia="Times New Roman" w:hAnsiTheme="minorHAnsi"/>
                <w:color w:val="000000"/>
                <w:sz w:val="20"/>
                <w:szCs w:val="20"/>
                <w:lang w:val="en-GB"/>
              </w:rPr>
              <w:t>33.90%</w:t>
            </w:r>
          </w:p>
        </w:tc>
      </w:tr>
      <w:tr w:rsidR="007614E8" w:rsidRPr="0096226D" w14:paraId="199C1240" w14:textId="77777777" w:rsidTr="007614E8">
        <w:trPr>
          <w:trHeight w:val="251"/>
        </w:trPr>
        <w:tc>
          <w:tcPr>
            <w:tcW w:w="4126" w:type="dxa"/>
            <w:tcBorders>
              <w:top w:val="nil"/>
              <w:left w:val="single" w:sz="4" w:space="0" w:color="auto"/>
              <w:bottom w:val="single" w:sz="4" w:space="0" w:color="auto"/>
              <w:right w:val="single" w:sz="4" w:space="0" w:color="auto"/>
            </w:tcBorders>
            <w:shd w:val="clear" w:color="FFFFFF" w:fill="D9D9D9"/>
            <w:vAlign w:val="bottom"/>
            <w:hideMark/>
          </w:tcPr>
          <w:p w14:paraId="32C442FB" w14:textId="6202F4CC" w:rsidR="007614E8" w:rsidRPr="007614E8" w:rsidRDefault="007614E8" w:rsidP="007614E8">
            <w:pPr>
              <w:rPr>
                <w:rFonts w:eastAsia="Times New Roman"/>
                <w:color w:val="000000"/>
                <w:sz w:val="20"/>
                <w:szCs w:val="20"/>
              </w:rPr>
            </w:pPr>
            <w:r w:rsidRPr="007614E8">
              <w:rPr>
                <w:rFonts w:asciiTheme="minorHAnsi" w:eastAsia="Times New Roman" w:hAnsiTheme="minorHAnsi"/>
                <w:color w:val="000000"/>
                <w:sz w:val="20"/>
                <w:szCs w:val="20"/>
                <w:lang w:val="en-GB"/>
              </w:rPr>
              <w:t>Total no of respondents</w:t>
            </w:r>
          </w:p>
        </w:tc>
        <w:tc>
          <w:tcPr>
            <w:tcW w:w="1559" w:type="dxa"/>
            <w:tcBorders>
              <w:top w:val="nil"/>
              <w:left w:val="nil"/>
              <w:bottom w:val="single" w:sz="4" w:space="0" w:color="auto"/>
              <w:right w:val="single" w:sz="4" w:space="0" w:color="auto"/>
            </w:tcBorders>
            <w:shd w:val="clear" w:color="000000" w:fill="D9D9D9"/>
            <w:noWrap/>
            <w:hideMark/>
          </w:tcPr>
          <w:p w14:paraId="2E4A5E11" w14:textId="68F6B874" w:rsidR="007614E8" w:rsidRPr="007614E8" w:rsidRDefault="007614E8" w:rsidP="007614E8">
            <w:pPr>
              <w:jc w:val="center"/>
              <w:rPr>
                <w:rFonts w:eastAsia="Times New Roman"/>
                <w:color w:val="000000"/>
                <w:sz w:val="20"/>
                <w:szCs w:val="20"/>
              </w:rPr>
            </w:pPr>
            <w:r w:rsidRPr="007614E8">
              <w:rPr>
                <w:rFonts w:asciiTheme="minorHAnsi" w:eastAsia="Times New Roman" w:hAnsiTheme="minorHAnsi"/>
                <w:color w:val="000000"/>
                <w:sz w:val="20"/>
                <w:szCs w:val="20"/>
                <w:lang w:val="en-GB"/>
              </w:rPr>
              <w:t>59</w:t>
            </w:r>
          </w:p>
        </w:tc>
        <w:tc>
          <w:tcPr>
            <w:tcW w:w="993" w:type="dxa"/>
            <w:tcBorders>
              <w:top w:val="nil"/>
              <w:left w:val="nil"/>
              <w:bottom w:val="single" w:sz="4" w:space="0" w:color="auto"/>
              <w:right w:val="single" w:sz="4" w:space="0" w:color="auto"/>
            </w:tcBorders>
            <w:shd w:val="clear" w:color="000000" w:fill="D9D9D9"/>
            <w:noWrap/>
            <w:vAlign w:val="bottom"/>
            <w:hideMark/>
          </w:tcPr>
          <w:p w14:paraId="76078591" w14:textId="4CE54EAB" w:rsidR="007614E8" w:rsidRPr="007614E8" w:rsidRDefault="007614E8" w:rsidP="007614E8">
            <w:pPr>
              <w:jc w:val="center"/>
              <w:rPr>
                <w:rFonts w:eastAsia="Times New Roman"/>
                <w:color w:val="000000"/>
                <w:sz w:val="20"/>
                <w:szCs w:val="20"/>
              </w:rPr>
            </w:pPr>
            <w:r w:rsidRPr="007614E8">
              <w:rPr>
                <w:rFonts w:asciiTheme="minorHAnsi" w:eastAsia="Times New Roman" w:hAnsiTheme="minorHAnsi"/>
                <w:color w:val="000000"/>
                <w:sz w:val="20"/>
                <w:szCs w:val="20"/>
                <w:lang w:val="en-GB"/>
              </w:rPr>
              <w:t>100.00%</w:t>
            </w:r>
          </w:p>
        </w:tc>
      </w:tr>
    </w:tbl>
    <w:p w14:paraId="41C4611A" w14:textId="77777777" w:rsidR="00CA5778" w:rsidRPr="007614E8" w:rsidRDefault="00CA5778" w:rsidP="00CA5778">
      <w:pPr>
        <w:rPr>
          <w:rFonts w:asciiTheme="minorHAnsi" w:hAnsiTheme="minorHAnsi"/>
          <w:b/>
          <w:lang w:val="en-GB"/>
        </w:rPr>
      </w:pPr>
    </w:p>
    <w:p w14:paraId="25CE0B6C" w14:textId="77777777" w:rsidR="003316E9" w:rsidRPr="007614E8" w:rsidRDefault="003316E9" w:rsidP="003316E9">
      <w:pPr>
        <w:jc w:val="both"/>
        <w:rPr>
          <w:rFonts w:asciiTheme="minorHAnsi" w:eastAsia="Calibri" w:hAnsiTheme="minorHAnsi"/>
          <w:lang w:val="en-GB"/>
        </w:rPr>
      </w:pPr>
      <w:r w:rsidRPr="007614E8">
        <w:rPr>
          <w:rFonts w:asciiTheme="minorHAnsi" w:eastAsia="Calibri" w:hAnsiTheme="minorHAnsi"/>
          <w:lang w:val="en-GB"/>
        </w:rPr>
        <w:t xml:space="preserve">The field of </w:t>
      </w:r>
      <w:r w:rsidRPr="007614E8">
        <w:rPr>
          <w:rFonts w:asciiTheme="minorHAnsi" w:eastAsia="Calibri" w:hAnsiTheme="minorHAnsi"/>
          <w:b/>
          <w:lang w:val="en-GB"/>
        </w:rPr>
        <w:t>Participation in the elections</w:t>
      </w:r>
      <w:r w:rsidRPr="007614E8">
        <w:rPr>
          <w:rFonts w:asciiTheme="minorHAnsi" w:eastAsia="Calibri" w:hAnsiTheme="minorHAnsi"/>
          <w:lang w:val="en-GB"/>
        </w:rPr>
        <w:t xml:space="preserve"> by geographical distribution, that is, the places where monitoring was carried out, it is noticeable that in Velika Plana, the situation is more favourable when compared to larger urban areas, Novi Sad and Belgrade. This may seem surprising, but we should bear in mind that Velika Plana is a specific municipality that has managed to make significant steps towards improving the accessibility of their institutions and therefore it should not be surprising that the respondents from Velika Plana stated that they were included in the electoral process (INCEL - 70%) compared to only 58.82% in Novi Sad, or 31.82% of Belgrade</w:t>
      </w:r>
      <w:r w:rsidRPr="007614E8">
        <w:rPr>
          <w:rFonts w:asciiTheme="minorHAnsi" w:eastAsia="Calibri" w:hAnsiTheme="minorHAnsi"/>
          <w:vertAlign w:val="superscript"/>
          <w:lang w:val="en-GB"/>
        </w:rPr>
        <w:footnoteReference w:id="61"/>
      </w:r>
      <w:r w:rsidRPr="007614E8">
        <w:rPr>
          <w:rFonts w:asciiTheme="minorHAnsi" w:eastAsia="Calibri" w:hAnsiTheme="minorHAnsi"/>
          <w:lang w:val="en-GB"/>
        </w:rPr>
        <w:t>.</w:t>
      </w:r>
    </w:p>
    <w:p w14:paraId="6C98F411" w14:textId="77777777" w:rsidR="00CA5778" w:rsidRPr="007614E8" w:rsidRDefault="00CA5778" w:rsidP="003316E9">
      <w:pPr>
        <w:jc w:val="both"/>
        <w:rPr>
          <w:rFonts w:asciiTheme="minorHAnsi" w:hAnsiTheme="minorHAnsi"/>
          <w:lang w:val="en-GB"/>
        </w:rPr>
      </w:pPr>
    </w:p>
    <w:p w14:paraId="42D8151B" w14:textId="69AFF6A0" w:rsidR="00C660BF" w:rsidRPr="00A46F69" w:rsidRDefault="00C660BF" w:rsidP="00A936A5">
      <w:pPr>
        <w:pStyle w:val="Heading2"/>
      </w:pPr>
      <w:bookmarkStart w:id="90" w:name="_Toc271452174"/>
      <w:r w:rsidRPr="00A46F69">
        <w:t xml:space="preserve">Recommendations of the </w:t>
      </w:r>
      <w:r w:rsidR="00EE1F62" w:rsidRPr="00A46F69">
        <w:t>Interviewees</w:t>
      </w:r>
      <w:bookmarkEnd w:id="90"/>
    </w:p>
    <w:p w14:paraId="76AE7A0F" w14:textId="77777777" w:rsidR="00C660BF" w:rsidRPr="007614E8" w:rsidRDefault="00C660BF" w:rsidP="00CA5778">
      <w:pPr>
        <w:jc w:val="both"/>
        <w:rPr>
          <w:rFonts w:asciiTheme="minorHAnsi" w:hAnsiTheme="minorHAnsi"/>
          <w:lang w:val="en-GB"/>
        </w:rPr>
      </w:pPr>
    </w:p>
    <w:p w14:paraId="1E8D75B5" w14:textId="77777777" w:rsidR="00AB4495" w:rsidRPr="007614E8" w:rsidRDefault="00AB4495" w:rsidP="00AB4495">
      <w:pPr>
        <w:jc w:val="both"/>
        <w:rPr>
          <w:rFonts w:asciiTheme="minorHAnsi" w:eastAsia="Calibri" w:hAnsiTheme="minorHAnsi"/>
          <w:i/>
          <w:lang w:val="en-GB"/>
        </w:rPr>
      </w:pPr>
      <w:r w:rsidRPr="007614E8">
        <w:rPr>
          <w:rFonts w:asciiTheme="minorHAnsi" w:eastAsia="Calibri" w:hAnsiTheme="minorHAnsi"/>
          <w:lang w:val="en-GB"/>
        </w:rPr>
        <w:t xml:space="preserve">This part of the report deals with recommendations for improving the political participation of persons with disabilities, which came </w:t>
      </w:r>
      <w:r w:rsidR="0040445D" w:rsidRPr="007614E8">
        <w:rPr>
          <w:rFonts w:asciiTheme="minorHAnsi" w:eastAsia="Calibri" w:hAnsiTheme="minorHAnsi"/>
          <w:lang w:val="en-GB"/>
        </w:rPr>
        <w:t>from</w:t>
      </w:r>
      <w:r w:rsidRPr="007614E8">
        <w:rPr>
          <w:rFonts w:asciiTheme="minorHAnsi" w:eastAsia="Calibri" w:hAnsiTheme="minorHAnsi"/>
          <w:lang w:val="en-GB"/>
        </w:rPr>
        <w:t xml:space="preserve"> the respondents through the conducted interviews. As </w:t>
      </w:r>
      <w:r w:rsidR="008144AB" w:rsidRPr="007614E8">
        <w:rPr>
          <w:rFonts w:asciiTheme="minorHAnsi" w:eastAsia="Calibri" w:hAnsiTheme="minorHAnsi"/>
          <w:lang w:val="en-GB"/>
        </w:rPr>
        <w:t xml:space="preserve">it can </w:t>
      </w:r>
      <w:r w:rsidRPr="007614E8">
        <w:rPr>
          <w:rFonts w:asciiTheme="minorHAnsi" w:eastAsia="Calibri" w:hAnsiTheme="minorHAnsi"/>
          <w:lang w:val="en-GB"/>
        </w:rPr>
        <w:t xml:space="preserve">be </w:t>
      </w:r>
      <w:r w:rsidR="008144AB" w:rsidRPr="007614E8">
        <w:rPr>
          <w:rFonts w:asciiTheme="minorHAnsi" w:eastAsia="Calibri" w:hAnsiTheme="minorHAnsi"/>
          <w:lang w:val="en-GB"/>
        </w:rPr>
        <w:t>seen</w:t>
      </w:r>
      <w:r w:rsidRPr="007614E8">
        <w:rPr>
          <w:rFonts w:asciiTheme="minorHAnsi" w:eastAsia="Calibri" w:hAnsiTheme="minorHAnsi"/>
          <w:lang w:val="en-GB"/>
        </w:rPr>
        <w:t xml:space="preserve"> from Table 7, </w:t>
      </w:r>
      <w:r w:rsidR="0040445D" w:rsidRPr="007614E8">
        <w:rPr>
          <w:rFonts w:asciiTheme="minorHAnsi" w:eastAsia="Calibri" w:hAnsiTheme="minorHAnsi"/>
          <w:lang w:val="en-GB"/>
        </w:rPr>
        <w:t xml:space="preserve">the </w:t>
      </w:r>
      <w:r w:rsidRPr="007614E8">
        <w:rPr>
          <w:rFonts w:asciiTheme="minorHAnsi" w:eastAsia="Calibri" w:hAnsiTheme="minorHAnsi"/>
          <w:lang w:val="en-GB"/>
        </w:rPr>
        <w:t xml:space="preserve">largest number of recommendations, that is, the largest number of respondents (49.15%) as the main recommendation formulated </w:t>
      </w:r>
      <w:r w:rsidRPr="007614E8">
        <w:rPr>
          <w:rFonts w:asciiTheme="minorHAnsi" w:eastAsia="Calibri" w:hAnsiTheme="minorHAnsi"/>
          <w:b/>
          <w:lang w:val="en-GB"/>
        </w:rPr>
        <w:t>greater representation of persons with disabilities in politics</w:t>
      </w:r>
      <w:r w:rsidRPr="007614E8">
        <w:rPr>
          <w:rFonts w:asciiTheme="minorHAnsi" w:eastAsia="Calibri" w:hAnsiTheme="minorHAnsi"/>
          <w:lang w:val="en-GB"/>
        </w:rPr>
        <w:t xml:space="preserve"> and government at all levels, keeping in mind that persons with disabilities are the best experts in terms of their rights and that inevitably must have a direct influence on making decisions regarding themselves.</w:t>
      </w:r>
    </w:p>
    <w:p w14:paraId="33E955BB" w14:textId="77777777" w:rsidR="00CA5778" w:rsidRPr="007614E8" w:rsidRDefault="00CA5778" w:rsidP="00CA5778">
      <w:pPr>
        <w:jc w:val="both"/>
        <w:rPr>
          <w:rFonts w:asciiTheme="minorHAnsi" w:hAnsiTheme="minorHAnsi"/>
          <w:i/>
          <w:lang w:val="en-GB"/>
        </w:rPr>
      </w:pPr>
    </w:p>
    <w:p w14:paraId="198AAA86" w14:textId="4AAC048E" w:rsidR="008144AB" w:rsidRPr="007614E8" w:rsidRDefault="008144AB" w:rsidP="008144AB">
      <w:pPr>
        <w:jc w:val="both"/>
        <w:rPr>
          <w:rFonts w:asciiTheme="minorHAnsi" w:hAnsiTheme="minorHAnsi"/>
          <w:lang w:val="en-GB"/>
        </w:rPr>
      </w:pPr>
      <w:r w:rsidRPr="007614E8">
        <w:rPr>
          <w:rFonts w:asciiTheme="minorHAnsi" w:hAnsiTheme="minorHAnsi"/>
          <w:i/>
          <w:lang w:val="en-GB"/>
        </w:rPr>
        <w:t>In general, I think that PWD should be included in political life, in politics in general, because politics, as far as I understand, in broad terms, deals with us, because they make decisions, laws, measures that directly affect our lives. So, if they are already dealing with us, without our participation, which is not very good, then it will be good that we engage in this process, in order to be able to influence the decisions, laws and policies in general which is developed in relation to the PWD?</w:t>
      </w:r>
      <w:r w:rsidR="00EE1F62">
        <w:rPr>
          <w:rFonts w:asciiTheme="minorHAnsi" w:hAnsiTheme="minorHAnsi"/>
          <w:lang w:val="en-GB"/>
        </w:rPr>
        <w:t xml:space="preserve"> - </w:t>
      </w:r>
      <w:r w:rsidRPr="007614E8">
        <w:rPr>
          <w:rFonts w:asciiTheme="minorHAnsi" w:hAnsiTheme="minorHAnsi"/>
          <w:lang w:val="en-GB"/>
        </w:rPr>
        <w:t>Male, 34</w:t>
      </w:r>
    </w:p>
    <w:p w14:paraId="77BC8402" w14:textId="77777777" w:rsidR="008144AB" w:rsidRPr="007614E8" w:rsidRDefault="008144AB" w:rsidP="00CA5778">
      <w:pPr>
        <w:jc w:val="both"/>
        <w:rPr>
          <w:rFonts w:asciiTheme="minorHAnsi" w:hAnsiTheme="minorHAnsi"/>
          <w:lang w:val="en-GB"/>
        </w:rPr>
      </w:pPr>
    </w:p>
    <w:p w14:paraId="16213CD0" w14:textId="77777777" w:rsidR="008144AB" w:rsidRPr="007614E8" w:rsidRDefault="008144AB" w:rsidP="008144AB">
      <w:pPr>
        <w:jc w:val="both"/>
        <w:rPr>
          <w:rFonts w:asciiTheme="minorHAnsi" w:eastAsia="Calibri" w:hAnsiTheme="minorHAnsi"/>
          <w:lang w:val="en-GB"/>
        </w:rPr>
      </w:pPr>
      <w:r w:rsidRPr="007614E8">
        <w:rPr>
          <w:rFonts w:asciiTheme="minorHAnsi" w:eastAsia="Calibri" w:hAnsiTheme="minorHAnsi"/>
          <w:lang w:val="en-GB"/>
        </w:rPr>
        <w:t xml:space="preserve">For persons with disabilities the </w:t>
      </w:r>
      <w:r w:rsidRPr="007614E8">
        <w:rPr>
          <w:rFonts w:asciiTheme="minorHAnsi" w:eastAsia="Calibri" w:hAnsiTheme="minorHAnsi"/>
          <w:b/>
          <w:lang w:val="en-GB"/>
        </w:rPr>
        <w:t>accessibility to election places, methods of voting and the election process</w:t>
      </w:r>
      <w:r w:rsidRPr="007614E8">
        <w:rPr>
          <w:rFonts w:asciiTheme="minorHAnsi" w:eastAsia="Calibri" w:hAnsiTheme="minorHAnsi"/>
          <w:lang w:val="en-GB"/>
        </w:rPr>
        <w:t xml:space="preserve"> in general are essential to be able to exercise their own voting rights (44.07%).</w:t>
      </w:r>
    </w:p>
    <w:p w14:paraId="1426A340" w14:textId="77777777" w:rsidR="00CA5778" w:rsidRPr="007614E8" w:rsidRDefault="00CA5778" w:rsidP="00CA5778">
      <w:pPr>
        <w:jc w:val="both"/>
        <w:rPr>
          <w:rFonts w:asciiTheme="minorHAnsi" w:hAnsiTheme="minorHAnsi"/>
          <w:lang w:val="en-GB"/>
        </w:rPr>
      </w:pPr>
      <w:r w:rsidRPr="007614E8">
        <w:rPr>
          <w:rFonts w:asciiTheme="minorHAnsi" w:hAnsiTheme="minorHAnsi"/>
          <w:lang w:val="en-GB"/>
        </w:rPr>
        <w:t xml:space="preserve"> </w:t>
      </w:r>
    </w:p>
    <w:p w14:paraId="29517DC2" w14:textId="1EBBBA9C" w:rsidR="00790332" w:rsidRDefault="00790332" w:rsidP="00790332">
      <w:pPr>
        <w:jc w:val="both"/>
        <w:rPr>
          <w:rFonts w:asciiTheme="minorHAnsi" w:eastAsia="Calibri" w:hAnsiTheme="minorHAnsi"/>
          <w:lang w:val="en-GB"/>
        </w:rPr>
      </w:pPr>
      <w:r w:rsidRPr="007614E8">
        <w:rPr>
          <w:rFonts w:asciiTheme="minorHAnsi" w:eastAsia="Calibri" w:hAnsiTheme="minorHAnsi"/>
          <w:i/>
          <w:lang w:val="en-GB"/>
        </w:rPr>
        <w:t xml:space="preserve">For example, I am informed that it already exists in the UK, and... I’ll explain roughly how it looks like. It is a small table with circles. </w:t>
      </w:r>
      <w:r w:rsidR="004C6961" w:rsidRPr="007614E8">
        <w:rPr>
          <w:rFonts w:asciiTheme="minorHAnsi" w:eastAsia="Calibri" w:hAnsiTheme="minorHAnsi"/>
          <w:i/>
          <w:lang w:val="en-GB"/>
        </w:rPr>
        <w:t xml:space="preserve">The table of a ballot </w:t>
      </w:r>
      <w:r w:rsidRPr="007614E8">
        <w:rPr>
          <w:rFonts w:asciiTheme="minorHAnsi" w:eastAsia="Calibri" w:hAnsiTheme="minorHAnsi"/>
          <w:i/>
          <w:lang w:val="en-GB"/>
        </w:rPr>
        <w:t xml:space="preserve">size can be made ​​of cardboard or any other material. And when it is placed on the ballot, the circles are exactly where the numbers are. So the blind person, provided </w:t>
      </w:r>
      <w:r w:rsidR="004C6961" w:rsidRPr="007614E8">
        <w:rPr>
          <w:rFonts w:asciiTheme="minorHAnsi" w:eastAsia="Calibri" w:hAnsiTheme="minorHAnsi"/>
          <w:i/>
          <w:lang w:val="en-GB"/>
        </w:rPr>
        <w:t xml:space="preserve">that </w:t>
      </w:r>
      <w:r w:rsidRPr="007614E8">
        <w:rPr>
          <w:rFonts w:asciiTheme="minorHAnsi" w:eastAsia="Calibri" w:hAnsiTheme="minorHAnsi"/>
          <w:i/>
          <w:lang w:val="en-GB"/>
        </w:rPr>
        <w:t>he</w:t>
      </w:r>
      <w:r w:rsidR="004C6961" w:rsidRPr="007614E8">
        <w:rPr>
          <w:rFonts w:asciiTheme="minorHAnsi" w:eastAsia="Calibri" w:hAnsiTheme="minorHAnsi"/>
          <w:i/>
          <w:lang w:val="en-GB"/>
        </w:rPr>
        <w:t>/she</w:t>
      </w:r>
      <w:r w:rsidRPr="007614E8">
        <w:rPr>
          <w:rFonts w:asciiTheme="minorHAnsi" w:eastAsia="Calibri" w:hAnsiTheme="minorHAnsi"/>
          <w:i/>
          <w:lang w:val="en-GB"/>
        </w:rPr>
        <w:t xml:space="preserve"> knows what the order on the list is, knows where each number is and he can choose the one he wants to vote for.</w:t>
      </w:r>
      <w:r w:rsidRPr="007614E8">
        <w:rPr>
          <w:rFonts w:asciiTheme="minorHAnsi" w:eastAsia="Calibri" w:hAnsiTheme="minorHAnsi"/>
          <w:lang w:val="en-GB"/>
        </w:rPr>
        <w:t xml:space="preserve"> </w:t>
      </w:r>
      <w:r w:rsidR="00EE1F62">
        <w:rPr>
          <w:rFonts w:asciiTheme="minorHAnsi" w:eastAsia="Calibri" w:hAnsiTheme="minorHAnsi"/>
          <w:lang w:val="en-GB"/>
        </w:rPr>
        <w:t xml:space="preserve">- </w:t>
      </w:r>
      <w:r w:rsidRPr="007614E8">
        <w:rPr>
          <w:rFonts w:asciiTheme="minorHAnsi" w:eastAsia="Calibri" w:hAnsiTheme="minorHAnsi"/>
          <w:lang w:val="en-GB"/>
        </w:rPr>
        <w:t xml:space="preserve">Male, 47 </w:t>
      </w:r>
    </w:p>
    <w:p w14:paraId="175A9FC2" w14:textId="77777777" w:rsidR="00EE1F62" w:rsidRPr="007614E8" w:rsidRDefault="00EE1F62" w:rsidP="00790332">
      <w:pPr>
        <w:jc w:val="both"/>
        <w:rPr>
          <w:rFonts w:asciiTheme="minorHAnsi" w:eastAsia="Calibri" w:hAnsiTheme="minorHAnsi"/>
          <w:lang w:val="en-GB"/>
        </w:rPr>
      </w:pPr>
    </w:p>
    <w:p w14:paraId="36523519" w14:textId="77777777" w:rsidR="00CA5778" w:rsidRPr="007614E8" w:rsidRDefault="00790332" w:rsidP="00CA5778">
      <w:pPr>
        <w:jc w:val="both"/>
        <w:rPr>
          <w:rFonts w:asciiTheme="minorHAnsi" w:hAnsiTheme="minorHAnsi"/>
          <w:i/>
          <w:lang w:val="en-GB"/>
        </w:rPr>
      </w:pPr>
      <w:r w:rsidRPr="007614E8">
        <w:rPr>
          <w:rFonts w:asciiTheme="minorHAnsi" w:eastAsia="Calibri" w:hAnsiTheme="minorHAnsi"/>
          <w:lang w:val="en-GB"/>
        </w:rPr>
        <w:t xml:space="preserve">In addition, respondents cited the importance of </w:t>
      </w:r>
      <w:r w:rsidRPr="007614E8">
        <w:rPr>
          <w:rFonts w:asciiTheme="minorHAnsi" w:eastAsia="Calibri" w:hAnsiTheme="minorHAnsi"/>
          <w:b/>
          <w:lang w:val="en-GB"/>
        </w:rPr>
        <w:t>economic and social support</w:t>
      </w:r>
      <w:r w:rsidRPr="007614E8">
        <w:rPr>
          <w:rFonts w:asciiTheme="minorHAnsi" w:eastAsia="Calibri" w:hAnsiTheme="minorHAnsi"/>
          <w:lang w:val="en-GB"/>
        </w:rPr>
        <w:t xml:space="preserve"> (40.68%) which includes support services for persons with disabilities </w:t>
      </w:r>
      <w:r w:rsidR="00345879" w:rsidRPr="007614E8">
        <w:rPr>
          <w:rFonts w:asciiTheme="minorHAnsi" w:eastAsia="Calibri" w:hAnsiTheme="minorHAnsi"/>
          <w:lang w:val="en-GB"/>
        </w:rPr>
        <w:t xml:space="preserve">that </w:t>
      </w:r>
      <w:r w:rsidRPr="007614E8">
        <w:rPr>
          <w:rFonts w:asciiTheme="minorHAnsi" w:eastAsia="Calibri" w:hAnsiTheme="minorHAnsi"/>
          <w:lang w:val="en-GB"/>
        </w:rPr>
        <w:t>are the main prerequisite for greater and more effective participation of persons with disabilities in public life and employment</w:t>
      </w:r>
      <w:r w:rsidR="00345879" w:rsidRPr="007614E8">
        <w:rPr>
          <w:rFonts w:asciiTheme="minorHAnsi" w:eastAsia="Calibri" w:hAnsiTheme="minorHAnsi"/>
          <w:lang w:val="en-GB"/>
        </w:rPr>
        <w:t>,</w:t>
      </w:r>
      <w:r w:rsidRPr="007614E8">
        <w:rPr>
          <w:rFonts w:asciiTheme="minorHAnsi" w:eastAsia="Calibri" w:hAnsiTheme="minorHAnsi"/>
          <w:lang w:val="en-GB"/>
        </w:rPr>
        <w:t xml:space="preserve"> as according to many respondents, material existence is perceived as one of the key barriers to greater political participation of persons with disabilities. Persons with disabilities consider that the </w:t>
      </w:r>
      <w:r w:rsidRPr="007614E8">
        <w:rPr>
          <w:rFonts w:asciiTheme="minorHAnsi" w:eastAsia="Calibri" w:hAnsiTheme="minorHAnsi"/>
          <w:b/>
          <w:lang w:val="en-GB"/>
        </w:rPr>
        <w:t xml:space="preserve">issues that are relevant to the PWD should be represented in </w:t>
      </w:r>
      <w:r w:rsidR="00345879" w:rsidRPr="007614E8">
        <w:rPr>
          <w:rFonts w:asciiTheme="minorHAnsi" w:eastAsia="Calibri" w:hAnsiTheme="minorHAnsi"/>
          <w:b/>
          <w:lang w:val="en-GB"/>
        </w:rPr>
        <w:t xml:space="preserve">the </w:t>
      </w:r>
      <w:r w:rsidRPr="007614E8">
        <w:rPr>
          <w:rFonts w:asciiTheme="minorHAnsi" w:eastAsia="Calibri" w:hAnsiTheme="minorHAnsi"/>
          <w:b/>
          <w:lang w:val="en-GB"/>
        </w:rPr>
        <w:t xml:space="preserve">political programmes and campaigns </w:t>
      </w:r>
      <w:r w:rsidRPr="007614E8">
        <w:rPr>
          <w:rFonts w:asciiTheme="minorHAnsi" w:eastAsia="Calibri" w:hAnsiTheme="minorHAnsi"/>
          <w:lang w:val="en-GB"/>
        </w:rPr>
        <w:t xml:space="preserve">(33.90%) considering that problems </w:t>
      </w:r>
      <w:r w:rsidR="00345879" w:rsidRPr="007614E8">
        <w:rPr>
          <w:rFonts w:asciiTheme="minorHAnsi" w:eastAsia="Calibri" w:hAnsiTheme="minorHAnsi"/>
          <w:lang w:val="en-GB"/>
        </w:rPr>
        <w:t xml:space="preserve">of persons with </w:t>
      </w:r>
      <w:r w:rsidRPr="007614E8">
        <w:rPr>
          <w:rFonts w:asciiTheme="minorHAnsi" w:eastAsia="Calibri" w:hAnsiTheme="minorHAnsi"/>
          <w:lang w:val="en-GB"/>
        </w:rPr>
        <w:t>disabilit</w:t>
      </w:r>
      <w:r w:rsidR="00345879" w:rsidRPr="007614E8">
        <w:rPr>
          <w:rFonts w:asciiTheme="minorHAnsi" w:eastAsia="Calibri" w:hAnsiTheme="minorHAnsi"/>
          <w:lang w:val="en-GB"/>
        </w:rPr>
        <w:t>ies</w:t>
      </w:r>
      <w:r w:rsidRPr="007614E8">
        <w:rPr>
          <w:rFonts w:asciiTheme="minorHAnsi" w:eastAsia="Calibri" w:hAnsiTheme="minorHAnsi"/>
          <w:lang w:val="en-GB"/>
        </w:rPr>
        <w:t xml:space="preserve"> </w:t>
      </w:r>
      <w:r w:rsidR="00345879" w:rsidRPr="007614E8">
        <w:rPr>
          <w:rFonts w:asciiTheme="minorHAnsi" w:eastAsia="Calibri" w:hAnsiTheme="minorHAnsi"/>
          <w:lang w:val="en-GB"/>
        </w:rPr>
        <w:t xml:space="preserve">are very little mentioned </w:t>
      </w:r>
      <w:r w:rsidRPr="007614E8">
        <w:rPr>
          <w:rFonts w:asciiTheme="minorHAnsi" w:eastAsia="Calibri" w:hAnsiTheme="minorHAnsi"/>
          <w:lang w:val="en-GB"/>
        </w:rPr>
        <w:t>during the campaign or in the political program</w:t>
      </w:r>
      <w:r w:rsidR="00345879" w:rsidRPr="007614E8">
        <w:rPr>
          <w:rFonts w:asciiTheme="minorHAnsi" w:eastAsia="Calibri" w:hAnsiTheme="minorHAnsi"/>
          <w:lang w:val="en-GB"/>
        </w:rPr>
        <w:t>me</w:t>
      </w:r>
      <w:r w:rsidRPr="007614E8">
        <w:rPr>
          <w:rFonts w:asciiTheme="minorHAnsi" w:eastAsia="Calibri" w:hAnsiTheme="minorHAnsi"/>
          <w:lang w:val="en-GB"/>
        </w:rPr>
        <w:t xml:space="preserve"> of the party.</w:t>
      </w:r>
      <w:r w:rsidR="00345879" w:rsidRPr="007614E8">
        <w:rPr>
          <w:rFonts w:asciiTheme="minorHAnsi" w:eastAsia="Calibri" w:hAnsiTheme="minorHAnsi"/>
          <w:lang w:val="en-GB"/>
        </w:rPr>
        <w:t xml:space="preserve"> </w:t>
      </w:r>
    </w:p>
    <w:p w14:paraId="0ACBCDB6" w14:textId="77777777" w:rsidR="00345879" w:rsidRPr="007614E8" w:rsidRDefault="00345879" w:rsidP="00CA5778">
      <w:pPr>
        <w:jc w:val="both"/>
        <w:rPr>
          <w:rFonts w:asciiTheme="minorHAnsi" w:hAnsiTheme="minorHAnsi"/>
          <w:i/>
          <w:lang w:val="en-GB"/>
        </w:rPr>
      </w:pPr>
    </w:p>
    <w:p w14:paraId="479F797C" w14:textId="565D7D9E" w:rsidR="00345879" w:rsidRPr="007614E8" w:rsidRDefault="00982A90" w:rsidP="00345879">
      <w:pPr>
        <w:jc w:val="both"/>
        <w:rPr>
          <w:rFonts w:asciiTheme="minorHAnsi" w:eastAsia="Calibri" w:hAnsiTheme="minorHAnsi"/>
          <w:i/>
          <w:lang w:val="en-GB"/>
        </w:rPr>
      </w:pPr>
      <w:r w:rsidRPr="00EE1F62">
        <w:rPr>
          <w:rFonts w:asciiTheme="minorHAnsi" w:eastAsia="Calibri" w:hAnsiTheme="minorHAnsi"/>
          <w:i/>
          <w:lang w:val="en-GB"/>
        </w:rPr>
        <w:t>I</w:t>
      </w:r>
      <w:r w:rsidR="00345879" w:rsidRPr="00EE1F62">
        <w:rPr>
          <w:rFonts w:asciiTheme="minorHAnsi" w:eastAsia="Calibri" w:hAnsiTheme="minorHAnsi"/>
          <w:i/>
          <w:lang w:val="en-GB"/>
        </w:rPr>
        <w:t>:</w:t>
      </w:r>
      <w:r w:rsidR="00345879" w:rsidRPr="007614E8">
        <w:rPr>
          <w:rFonts w:asciiTheme="minorHAnsi" w:eastAsia="Calibri" w:hAnsiTheme="minorHAnsi"/>
          <w:i/>
          <w:lang w:val="en-GB"/>
        </w:rPr>
        <w:t xml:space="preserve"> Well, I think </w:t>
      </w:r>
      <w:r w:rsidR="0062027A" w:rsidRPr="007614E8">
        <w:rPr>
          <w:rFonts w:asciiTheme="minorHAnsi" w:eastAsia="Calibri" w:hAnsiTheme="minorHAnsi"/>
          <w:i/>
          <w:lang w:val="en-GB"/>
        </w:rPr>
        <w:t xml:space="preserve">the </w:t>
      </w:r>
      <w:r w:rsidR="00345879" w:rsidRPr="007614E8">
        <w:rPr>
          <w:rFonts w:asciiTheme="minorHAnsi" w:eastAsia="Calibri" w:hAnsiTheme="minorHAnsi"/>
          <w:i/>
          <w:lang w:val="en-GB"/>
        </w:rPr>
        <w:t xml:space="preserve">lack of interest, a great indifference of politicians. A little care is </w:t>
      </w:r>
      <w:r w:rsidR="0062027A" w:rsidRPr="007614E8">
        <w:rPr>
          <w:rFonts w:asciiTheme="minorHAnsi" w:eastAsia="Calibri" w:hAnsiTheme="minorHAnsi"/>
          <w:i/>
          <w:lang w:val="en-GB"/>
        </w:rPr>
        <w:t>given</w:t>
      </w:r>
      <w:r w:rsidR="00345879" w:rsidRPr="007614E8">
        <w:rPr>
          <w:rFonts w:asciiTheme="minorHAnsi" w:eastAsia="Calibri" w:hAnsiTheme="minorHAnsi"/>
          <w:i/>
          <w:lang w:val="en-GB"/>
        </w:rPr>
        <w:t xml:space="preserve"> </w:t>
      </w:r>
      <w:r w:rsidR="0062027A" w:rsidRPr="007614E8">
        <w:rPr>
          <w:rFonts w:asciiTheme="minorHAnsi" w:eastAsia="Calibri" w:hAnsiTheme="minorHAnsi"/>
          <w:i/>
          <w:lang w:val="en-GB"/>
        </w:rPr>
        <w:t>to</w:t>
      </w:r>
      <w:r w:rsidR="00345879" w:rsidRPr="007614E8">
        <w:rPr>
          <w:rFonts w:asciiTheme="minorHAnsi" w:eastAsia="Calibri" w:hAnsiTheme="minorHAnsi"/>
          <w:i/>
          <w:lang w:val="en-GB"/>
        </w:rPr>
        <w:t xml:space="preserve"> us ... about... persons with disabilities, very little attention is paid.... at least in Serbia.... at least here.</w:t>
      </w:r>
    </w:p>
    <w:p w14:paraId="4C0476FE" w14:textId="7A93CBA6" w:rsidR="00345879" w:rsidRPr="007614E8" w:rsidRDefault="00345879" w:rsidP="00345879">
      <w:pPr>
        <w:jc w:val="both"/>
        <w:rPr>
          <w:rFonts w:asciiTheme="minorHAnsi" w:eastAsia="Calibri" w:hAnsiTheme="minorHAnsi"/>
          <w:i/>
          <w:lang w:val="en-GB"/>
        </w:rPr>
      </w:pPr>
      <w:r w:rsidRPr="00EE1F62">
        <w:rPr>
          <w:rFonts w:asciiTheme="minorHAnsi" w:eastAsia="Calibri" w:hAnsiTheme="minorHAnsi"/>
          <w:i/>
          <w:lang w:val="en-GB"/>
        </w:rPr>
        <w:t>M:</w:t>
      </w:r>
      <w:r w:rsidRPr="007614E8">
        <w:rPr>
          <w:rFonts w:asciiTheme="minorHAnsi" w:eastAsia="Calibri" w:hAnsiTheme="minorHAnsi"/>
          <w:i/>
          <w:lang w:val="en-GB"/>
        </w:rPr>
        <w:t xml:space="preserve"> When you listen about the campaign, do you hear that they mention some of the issues that are important to you and persons with disabilities? Do they mention us in their programmes?</w:t>
      </w:r>
    </w:p>
    <w:p w14:paraId="6255CC28" w14:textId="66067BAA" w:rsidR="00345879" w:rsidRPr="007614E8" w:rsidRDefault="00982A90" w:rsidP="00345879">
      <w:pPr>
        <w:jc w:val="both"/>
        <w:rPr>
          <w:rFonts w:asciiTheme="minorHAnsi" w:eastAsia="Calibri" w:hAnsiTheme="minorHAnsi"/>
          <w:lang w:val="en-GB"/>
        </w:rPr>
      </w:pPr>
      <w:r w:rsidRPr="00EE1F62">
        <w:rPr>
          <w:rFonts w:asciiTheme="minorHAnsi" w:eastAsia="Calibri" w:hAnsiTheme="minorHAnsi"/>
          <w:i/>
          <w:lang w:val="en-GB"/>
        </w:rPr>
        <w:t>I</w:t>
      </w:r>
      <w:r w:rsidR="00345879" w:rsidRPr="00EE1F62">
        <w:rPr>
          <w:rFonts w:asciiTheme="minorHAnsi" w:eastAsia="Calibri" w:hAnsiTheme="minorHAnsi"/>
          <w:i/>
          <w:lang w:val="en-GB"/>
        </w:rPr>
        <w:t>:</w:t>
      </w:r>
      <w:r w:rsidR="00345879" w:rsidRPr="007614E8">
        <w:rPr>
          <w:rFonts w:asciiTheme="minorHAnsi" w:eastAsia="Calibri" w:hAnsiTheme="minorHAnsi"/>
          <w:i/>
          <w:lang w:val="en-GB"/>
        </w:rPr>
        <w:t xml:space="preserve"> I haven’t.... I have not noticed. When I listen, I listen really carefully</w:t>
      </w:r>
      <w:r w:rsidR="00A52115" w:rsidRPr="007614E8">
        <w:rPr>
          <w:rFonts w:asciiTheme="minorHAnsi" w:eastAsia="Calibri" w:hAnsiTheme="minorHAnsi"/>
          <w:i/>
          <w:lang w:val="en-GB"/>
        </w:rPr>
        <w:t>,</w:t>
      </w:r>
      <w:r w:rsidR="00345879" w:rsidRPr="007614E8">
        <w:rPr>
          <w:rFonts w:asciiTheme="minorHAnsi" w:eastAsia="Calibri" w:hAnsiTheme="minorHAnsi"/>
          <w:i/>
          <w:lang w:val="en-GB"/>
        </w:rPr>
        <w:t xml:space="preserve"> but no... </w:t>
      </w:r>
      <w:proofErr w:type="gramStart"/>
      <w:r w:rsidR="00345879" w:rsidRPr="007614E8">
        <w:rPr>
          <w:rFonts w:asciiTheme="minorHAnsi" w:eastAsia="Calibri" w:hAnsiTheme="minorHAnsi"/>
          <w:i/>
          <w:lang w:val="en-GB"/>
        </w:rPr>
        <w:t>they</w:t>
      </w:r>
      <w:proofErr w:type="gramEnd"/>
      <w:r w:rsidR="00345879" w:rsidRPr="007614E8">
        <w:rPr>
          <w:rFonts w:asciiTheme="minorHAnsi" w:eastAsia="Calibri" w:hAnsiTheme="minorHAnsi"/>
          <w:i/>
          <w:lang w:val="en-GB"/>
        </w:rPr>
        <w:t xml:space="preserve"> are not mentioning us a lot. I would like to change </w:t>
      </w:r>
      <w:r w:rsidR="0062027A" w:rsidRPr="007614E8">
        <w:rPr>
          <w:rFonts w:asciiTheme="minorHAnsi" w:eastAsia="Calibri" w:hAnsiTheme="minorHAnsi"/>
          <w:i/>
          <w:lang w:val="en-GB"/>
        </w:rPr>
        <w:t>that</w:t>
      </w:r>
      <w:r w:rsidR="00345879" w:rsidRPr="007614E8">
        <w:rPr>
          <w:rFonts w:asciiTheme="minorHAnsi" w:eastAsia="Calibri" w:hAnsiTheme="minorHAnsi"/>
          <w:i/>
          <w:lang w:val="en-GB"/>
        </w:rPr>
        <w:t>.</w:t>
      </w:r>
      <w:r w:rsidR="00345879" w:rsidRPr="007614E8">
        <w:rPr>
          <w:rFonts w:asciiTheme="minorHAnsi" w:eastAsia="Calibri" w:hAnsiTheme="minorHAnsi"/>
          <w:lang w:val="en-GB"/>
        </w:rPr>
        <w:t xml:space="preserve"> </w:t>
      </w:r>
      <w:r w:rsidR="00EE1F62">
        <w:rPr>
          <w:rFonts w:asciiTheme="minorHAnsi" w:eastAsia="Calibri" w:hAnsiTheme="minorHAnsi"/>
          <w:lang w:val="en-GB"/>
        </w:rPr>
        <w:t xml:space="preserve">- </w:t>
      </w:r>
      <w:r w:rsidR="00345879" w:rsidRPr="007614E8">
        <w:rPr>
          <w:rFonts w:asciiTheme="minorHAnsi" w:eastAsia="Calibri" w:hAnsiTheme="minorHAnsi"/>
          <w:lang w:val="en-GB"/>
        </w:rPr>
        <w:t xml:space="preserve">Female, 85 </w:t>
      </w:r>
    </w:p>
    <w:p w14:paraId="10860B3A" w14:textId="77777777" w:rsidR="00345879" w:rsidRPr="007614E8" w:rsidRDefault="00345879" w:rsidP="00345879">
      <w:pPr>
        <w:jc w:val="both"/>
        <w:rPr>
          <w:rFonts w:asciiTheme="minorHAnsi" w:eastAsia="Calibri" w:hAnsiTheme="minorHAnsi"/>
          <w:i/>
          <w:lang w:val="en-GB"/>
        </w:rPr>
      </w:pPr>
    </w:p>
    <w:p w14:paraId="01696ABE" w14:textId="77777777" w:rsidR="00345879" w:rsidRPr="007614E8" w:rsidRDefault="00345879" w:rsidP="00345879">
      <w:pPr>
        <w:jc w:val="both"/>
        <w:rPr>
          <w:rFonts w:asciiTheme="minorHAnsi" w:eastAsia="Calibri" w:hAnsiTheme="minorHAnsi"/>
          <w:lang w:val="en-GB"/>
        </w:rPr>
      </w:pPr>
      <w:r w:rsidRPr="007614E8">
        <w:rPr>
          <w:rFonts w:asciiTheme="minorHAnsi" w:eastAsia="Calibri" w:hAnsiTheme="minorHAnsi"/>
          <w:lang w:val="en-GB"/>
        </w:rPr>
        <w:t xml:space="preserve">Further, the </w:t>
      </w:r>
      <w:r w:rsidRPr="007614E8">
        <w:rPr>
          <w:rFonts w:asciiTheme="minorHAnsi" w:eastAsia="Calibri" w:hAnsiTheme="minorHAnsi"/>
          <w:b/>
          <w:lang w:val="en-GB"/>
        </w:rPr>
        <w:t>accessibility of information</w:t>
      </w:r>
      <w:r w:rsidRPr="007614E8">
        <w:rPr>
          <w:rFonts w:asciiTheme="minorHAnsi" w:eastAsia="Calibri" w:hAnsiTheme="minorHAnsi"/>
          <w:lang w:val="en-GB"/>
        </w:rPr>
        <w:t xml:space="preserve"> is an issue that is crucial for persons with disabilities to be able to get information o</w:t>
      </w:r>
      <w:r w:rsidR="00A52115" w:rsidRPr="007614E8">
        <w:rPr>
          <w:rFonts w:asciiTheme="minorHAnsi" w:eastAsia="Calibri" w:hAnsiTheme="minorHAnsi"/>
          <w:lang w:val="en-GB"/>
        </w:rPr>
        <w:t xml:space="preserve">n political agendas freely and based </w:t>
      </w:r>
      <w:r w:rsidR="0062027A" w:rsidRPr="007614E8">
        <w:rPr>
          <w:rFonts w:asciiTheme="minorHAnsi" w:eastAsia="Calibri" w:hAnsiTheme="minorHAnsi"/>
          <w:lang w:val="en-GB"/>
        </w:rPr>
        <w:t>on that</w:t>
      </w:r>
      <w:r w:rsidRPr="007614E8">
        <w:rPr>
          <w:rFonts w:asciiTheme="minorHAnsi" w:eastAsia="Calibri" w:hAnsiTheme="minorHAnsi"/>
          <w:lang w:val="en-GB"/>
        </w:rPr>
        <w:t xml:space="preserve"> independently decide who to vote for in</w:t>
      </w:r>
      <w:r w:rsidR="0062027A" w:rsidRPr="007614E8">
        <w:rPr>
          <w:rFonts w:asciiTheme="minorHAnsi" w:eastAsia="Calibri" w:hAnsiTheme="minorHAnsi"/>
          <w:lang w:val="en-GB"/>
        </w:rPr>
        <w:t xml:space="preserve"> the</w:t>
      </w:r>
      <w:r w:rsidRPr="007614E8">
        <w:rPr>
          <w:rFonts w:asciiTheme="minorHAnsi" w:eastAsia="Calibri" w:hAnsiTheme="minorHAnsi"/>
          <w:lang w:val="en-GB"/>
        </w:rPr>
        <w:t xml:space="preserve"> elections (32.20%).</w:t>
      </w:r>
    </w:p>
    <w:p w14:paraId="4430B71E" w14:textId="77777777" w:rsidR="0062027A" w:rsidRPr="007614E8" w:rsidRDefault="0062027A" w:rsidP="00CA5778">
      <w:pPr>
        <w:jc w:val="both"/>
        <w:rPr>
          <w:rFonts w:asciiTheme="minorHAnsi" w:hAnsiTheme="minorHAnsi"/>
          <w:i/>
          <w:lang w:val="en-GB"/>
        </w:rPr>
      </w:pPr>
    </w:p>
    <w:p w14:paraId="1BEDC74E" w14:textId="55AB66B0" w:rsidR="0062027A" w:rsidRPr="007614E8" w:rsidRDefault="0062027A" w:rsidP="0062027A">
      <w:pPr>
        <w:jc w:val="both"/>
        <w:rPr>
          <w:rFonts w:asciiTheme="minorHAnsi" w:eastAsia="Calibri" w:hAnsiTheme="minorHAnsi"/>
          <w:i/>
          <w:lang w:val="en-GB"/>
        </w:rPr>
      </w:pPr>
      <w:r w:rsidRPr="007614E8">
        <w:rPr>
          <w:rFonts w:asciiTheme="minorHAnsi" w:eastAsia="Calibri" w:hAnsiTheme="minorHAnsi"/>
          <w:i/>
          <w:lang w:val="en-GB"/>
        </w:rPr>
        <w:t>Interpretation must last long</w:t>
      </w:r>
      <w:r w:rsidR="00A52115" w:rsidRPr="007614E8">
        <w:rPr>
          <w:rFonts w:asciiTheme="minorHAnsi" w:eastAsia="Calibri" w:hAnsiTheme="minorHAnsi"/>
          <w:i/>
          <w:lang w:val="en-GB"/>
        </w:rPr>
        <w:t>er. It should last</w:t>
      </w:r>
      <w:r w:rsidRPr="007614E8">
        <w:rPr>
          <w:rFonts w:asciiTheme="minorHAnsi" w:eastAsia="Calibri" w:hAnsiTheme="minorHAnsi"/>
          <w:i/>
          <w:lang w:val="en-GB"/>
        </w:rPr>
        <w:t xml:space="preserve"> as long as the election campaign, and to be translated that long. To be subtitled. </w:t>
      </w:r>
      <w:proofErr w:type="gramStart"/>
      <w:r w:rsidRPr="007614E8">
        <w:rPr>
          <w:rFonts w:asciiTheme="minorHAnsi" w:eastAsia="Calibri" w:hAnsiTheme="minorHAnsi"/>
          <w:i/>
          <w:lang w:val="en-GB"/>
        </w:rPr>
        <w:t>Also, to organize, for example, some educational workshops for deaf people to be informed.</w:t>
      </w:r>
      <w:proofErr w:type="gramEnd"/>
      <w:r w:rsidRPr="007614E8">
        <w:rPr>
          <w:rFonts w:asciiTheme="minorHAnsi" w:eastAsia="Calibri" w:hAnsiTheme="minorHAnsi"/>
          <w:i/>
          <w:lang w:val="en-GB"/>
        </w:rPr>
        <w:t xml:space="preserve"> You can see how much I do not know! I do not know who to complain to. It did not occur to me that I could report it to the non-governmental organization. I think it would be good for us to strengthen ourselves and to have the information who we can contact in these cases, to have some kind of workshops</w:t>
      </w:r>
      <w:r w:rsidR="00EE1F62">
        <w:rPr>
          <w:rFonts w:asciiTheme="minorHAnsi" w:eastAsia="Calibri" w:hAnsiTheme="minorHAnsi"/>
          <w:i/>
          <w:lang w:val="en-GB"/>
        </w:rPr>
        <w:t xml:space="preserve">. </w:t>
      </w:r>
      <w:r w:rsidR="00EE1F62" w:rsidRPr="00EE1F62">
        <w:rPr>
          <w:rFonts w:asciiTheme="minorHAnsi" w:eastAsia="Calibri" w:hAnsiTheme="minorHAnsi"/>
          <w:lang w:val="en-GB"/>
        </w:rPr>
        <w:t xml:space="preserve">- </w:t>
      </w:r>
      <w:r w:rsidR="00D06269" w:rsidRPr="00EE1F62">
        <w:rPr>
          <w:rFonts w:asciiTheme="minorHAnsi" w:eastAsia="Calibri" w:hAnsiTheme="minorHAnsi"/>
          <w:lang w:val="en-GB"/>
        </w:rPr>
        <w:t>Female</w:t>
      </w:r>
      <w:r w:rsidRPr="00EE1F62">
        <w:rPr>
          <w:rFonts w:asciiTheme="minorHAnsi" w:eastAsia="Calibri" w:hAnsiTheme="minorHAnsi"/>
          <w:lang w:val="en-GB"/>
        </w:rPr>
        <w:t>, 36</w:t>
      </w:r>
    </w:p>
    <w:p w14:paraId="0C03AC45" w14:textId="77777777" w:rsidR="0062027A" w:rsidRPr="007614E8" w:rsidRDefault="0062027A" w:rsidP="00CA5778">
      <w:pPr>
        <w:jc w:val="both"/>
        <w:rPr>
          <w:rFonts w:asciiTheme="minorHAnsi" w:hAnsiTheme="minorHAnsi"/>
          <w:lang w:val="en-GB"/>
        </w:rPr>
      </w:pPr>
    </w:p>
    <w:p w14:paraId="03F477A3" w14:textId="77777777" w:rsidR="0062027A" w:rsidRPr="007614E8" w:rsidRDefault="0062027A" w:rsidP="0062027A">
      <w:pPr>
        <w:jc w:val="both"/>
        <w:rPr>
          <w:rFonts w:asciiTheme="minorHAnsi" w:eastAsia="Calibri" w:hAnsiTheme="minorHAnsi"/>
          <w:lang w:val="en-GB"/>
        </w:rPr>
      </w:pPr>
      <w:r w:rsidRPr="007614E8">
        <w:rPr>
          <w:rFonts w:asciiTheme="minorHAnsi" w:eastAsia="Calibri" w:hAnsiTheme="minorHAnsi"/>
          <w:lang w:val="en-GB"/>
        </w:rPr>
        <w:t xml:space="preserve">It should also be noted that in the recommendations highly ranked are those related to </w:t>
      </w:r>
      <w:r w:rsidRPr="007614E8">
        <w:rPr>
          <w:rFonts w:asciiTheme="minorHAnsi" w:eastAsia="Calibri" w:hAnsiTheme="minorHAnsi"/>
          <w:b/>
          <w:lang w:val="en-GB"/>
        </w:rPr>
        <w:t>greater influence of persons with disabilities in decision-making</w:t>
      </w:r>
      <w:r w:rsidRPr="007614E8">
        <w:rPr>
          <w:rFonts w:asciiTheme="minorHAnsi" w:eastAsia="Calibri" w:hAnsiTheme="minorHAnsi"/>
          <w:lang w:val="en-GB"/>
        </w:rPr>
        <w:t xml:space="preserve"> (27.12%), bearing in mind the imperative that persons with disabilities should be closely consulted in the decision-making on issues that directly affect them, but also to </w:t>
      </w:r>
      <w:r w:rsidRPr="007614E8">
        <w:rPr>
          <w:rFonts w:asciiTheme="minorHAnsi" w:eastAsia="Calibri" w:hAnsiTheme="minorHAnsi"/>
          <w:b/>
          <w:lang w:val="en-GB"/>
        </w:rPr>
        <w:t>raise awareness and better information</w:t>
      </w:r>
      <w:r w:rsidRPr="007614E8">
        <w:rPr>
          <w:rFonts w:asciiTheme="minorHAnsi" w:eastAsia="Calibri" w:hAnsiTheme="minorHAnsi"/>
          <w:lang w:val="en-GB"/>
        </w:rPr>
        <w:t xml:space="preserve"> (28.81%) not just persons with disabilities</w:t>
      </w:r>
      <w:r w:rsidR="007C54DF" w:rsidRPr="007614E8">
        <w:rPr>
          <w:rFonts w:asciiTheme="minorHAnsi" w:eastAsia="Calibri" w:hAnsiTheme="minorHAnsi"/>
          <w:lang w:val="en-GB"/>
        </w:rPr>
        <w:t>,</w:t>
      </w:r>
      <w:r w:rsidRPr="007614E8">
        <w:rPr>
          <w:rFonts w:asciiTheme="minorHAnsi" w:eastAsia="Calibri" w:hAnsiTheme="minorHAnsi"/>
          <w:lang w:val="en-GB"/>
        </w:rPr>
        <w:t xml:space="preserve"> who often do not have sufficient capacity to effectively participate in the political life</w:t>
      </w:r>
      <w:r w:rsidR="007C54DF" w:rsidRPr="007614E8">
        <w:rPr>
          <w:rFonts w:asciiTheme="minorHAnsi" w:eastAsia="Calibri" w:hAnsiTheme="minorHAnsi"/>
          <w:lang w:val="en-GB"/>
        </w:rPr>
        <w:t>,</w:t>
      </w:r>
      <w:r w:rsidRPr="007614E8">
        <w:rPr>
          <w:rFonts w:asciiTheme="minorHAnsi" w:eastAsia="Calibri" w:hAnsiTheme="minorHAnsi"/>
          <w:lang w:val="en-GB"/>
        </w:rPr>
        <w:t xml:space="preserve"> but decision- makers as well, who should be more sensitive to </w:t>
      </w:r>
      <w:r w:rsidR="007C54DF" w:rsidRPr="007614E8">
        <w:rPr>
          <w:rFonts w:asciiTheme="minorHAnsi" w:eastAsia="Calibri" w:hAnsiTheme="minorHAnsi"/>
          <w:lang w:val="en-GB"/>
        </w:rPr>
        <w:t xml:space="preserve">the </w:t>
      </w:r>
      <w:r w:rsidRPr="007614E8">
        <w:rPr>
          <w:rFonts w:asciiTheme="minorHAnsi" w:eastAsia="Calibri" w:hAnsiTheme="minorHAnsi"/>
          <w:lang w:val="en-GB"/>
        </w:rPr>
        <w:t>disability issues.</w:t>
      </w:r>
    </w:p>
    <w:p w14:paraId="549E4DE7" w14:textId="77777777" w:rsidR="0040445D" w:rsidRPr="007614E8" w:rsidRDefault="0040445D" w:rsidP="0062027A">
      <w:pPr>
        <w:jc w:val="both"/>
        <w:rPr>
          <w:rFonts w:asciiTheme="minorHAnsi" w:eastAsia="Calibri" w:hAnsiTheme="minorHAnsi"/>
          <w:lang w:val="en-GB"/>
        </w:rPr>
      </w:pPr>
    </w:p>
    <w:p w14:paraId="581F7EC4" w14:textId="05FBE912" w:rsidR="0062027A" w:rsidRPr="007614E8" w:rsidRDefault="0062027A" w:rsidP="0062027A">
      <w:pPr>
        <w:jc w:val="both"/>
        <w:rPr>
          <w:rFonts w:asciiTheme="minorHAnsi" w:eastAsia="Calibri" w:hAnsiTheme="minorHAnsi"/>
          <w:lang w:val="en-GB"/>
        </w:rPr>
      </w:pPr>
      <w:r w:rsidRPr="007614E8">
        <w:rPr>
          <w:rFonts w:asciiTheme="minorHAnsi" w:eastAsia="Calibri" w:hAnsiTheme="minorHAnsi"/>
          <w:i/>
          <w:lang w:val="en-GB"/>
        </w:rPr>
        <w:t xml:space="preserve">I would prefer that </w:t>
      </w:r>
      <w:r w:rsidR="00A3530C" w:rsidRPr="007614E8">
        <w:rPr>
          <w:rFonts w:asciiTheme="minorHAnsi" w:eastAsia="Calibri" w:hAnsiTheme="minorHAnsi"/>
          <w:i/>
          <w:lang w:val="en-GB"/>
        </w:rPr>
        <w:t>D</w:t>
      </w:r>
      <w:r w:rsidRPr="007614E8">
        <w:rPr>
          <w:rFonts w:asciiTheme="minorHAnsi" w:eastAsia="Calibri" w:hAnsiTheme="minorHAnsi"/>
          <w:i/>
          <w:lang w:val="en-GB"/>
        </w:rPr>
        <w:t>PO organize, take care about electoral legislation and to influence governments and the political parties to stand up for us and our right to vote actively and passively and to enable us first available election material, and then accessible polling places and everything else.</w:t>
      </w:r>
      <w:r w:rsidR="007B0DA2">
        <w:rPr>
          <w:rFonts w:asciiTheme="minorHAnsi" w:eastAsia="Calibri" w:hAnsiTheme="minorHAnsi"/>
          <w:i/>
          <w:lang w:val="en-GB"/>
        </w:rPr>
        <w:t xml:space="preserve"> </w:t>
      </w:r>
      <w:r w:rsidR="007B0DA2">
        <w:rPr>
          <w:rFonts w:asciiTheme="minorHAnsi" w:eastAsia="Calibri" w:hAnsiTheme="minorHAnsi"/>
          <w:lang w:val="en-GB"/>
        </w:rPr>
        <w:t>-</w:t>
      </w:r>
      <w:r w:rsidRPr="007614E8">
        <w:rPr>
          <w:rFonts w:asciiTheme="minorHAnsi" w:eastAsia="Calibri" w:hAnsiTheme="minorHAnsi"/>
          <w:lang w:val="en-GB"/>
        </w:rPr>
        <w:t xml:space="preserve"> Female, 29 </w:t>
      </w:r>
    </w:p>
    <w:p w14:paraId="4B4F1BF7" w14:textId="77777777" w:rsidR="003C420B" w:rsidRPr="007614E8" w:rsidRDefault="003C420B" w:rsidP="00CA5778">
      <w:pPr>
        <w:jc w:val="both"/>
        <w:rPr>
          <w:rFonts w:asciiTheme="minorHAnsi" w:hAnsiTheme="minorHAnsi"/>
          <w:lang w:val="en-GB"/>
        </w:rPr>
      </w:pPr>
    </w:p>
    <w:p w14:paraId="34F0A8C0" w14:textId="3E4C9ADF" w:rsidR="00BA63ED" w:rsidRDefault="00BA63ED" w:rsidP="00A936A5">
      <w:pPr>
        <w:pStyle w:val="Heading3"/>
      </w:pPr>
      <w:bookmarkStart w:id="91" w:name="_Toc271452175"/>
      <w:r w:rsidRPr="007B0DA2">
        <w:t>Table 7</w:t>
      </w:r>
      <w:r w:rsidR="007B0DA2">
        <w:t>.</w:t>
      </w:r>
      <w:r w:rsidRPr="007B0DA2">
        <w:t xml:space="preserve"> Recommendations</w:t>
      </w:r>
      <w:bookmarkEnd w:id="91"/>
      <w:r w:rsidRPr="007B0DA2">
        <w:t xml:space="preserve"> </w:t>
      </w:r>
    </w:p>
    <w:tbl>
      <w:tblPr>
        <w:tblW w:w="7528" w:type="dxa"/>
        <w:tblInd w:w="93" w:type="dxa"/>
        <w:tblLayout w:type="fixed"/>
        <w:tblLook w:val="04A0" w:firstRow="1" w:lastRow="0" w:firstColumn="1" w:lastColumn="0" w:noHBand="0" w:noVBand="1"/>
      </w:tblPr>
      <w:tblGrid>
        <w:gridCol w:w="5118"/>
        <w:gridCol w:w="1418"/>
        <w:gridCol w:w="992"/>
      </w:tblGrid>
      <w:tr w:rsidR="007B0DA2" w:rsidRPr="0096226D" w14:paraId="752C86E3" w14:textId="77777777" w:rsidTr="00B90F94">
        <w:trPr>
          <w:trHeight w:val="49"/>
        </w:trPr>
        <w:tc>
          <w:tcPr>
            <w:tcW w:w="5118"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F4D9F10" w14:textId="4BEA4C3D" w:rsidR="007B0DA2" w:rsidRPr="007B0DA2" w:rsidRDefault="007B0DA2" w:rsidP="007B0DA2">
            <w:pPr>
              <w:rPr>
                <w:rFonts w:eastAsia="Times New Roman"/>
                <w:color w:val="000000"/>
                <w:sz w:val="20"/>
                <w:szCs w:val="20"/>
              </w:rPr>
            </w:pPr>
            <w:r w:rsidRPr="007B0DA2">
              <w:rPr>
                <w:rFonts w:asciiTheme="minorHAnsi" w:eastAsia="Times New Roman" w:hAnsiTheme="minorHAnsi"/>
                <w:color w:val="000000"/>
                <w:sz w:val="20"/>
                <w:szCs w:val="20"/>
                <w:lang w:val="en-GB"/>
              </w:rPr>
              <w:t>Recommendations</w:t>
            </w:r>
          </w:p>
        </w:tc>
        <w:tc>
          <w:tcPr>
            <w:tcW w:w="1418" w:type="dxa"/>
            <w:tcBorders>
              <w:top w:val="single" w:sz="4" w:space="0" w:color="auto"/>
              <w:left w:val="nil"/>
              <w:bottom w:val="single" w:sz="4" w:space="0" w:color="auto"/>
              <w:right w:val="single" w:sz="4" w:space="0" w:color="auto"/>
            </w:tcBorders>
            <w:shd w:val="clear" w:color="auto" w:fill="D9D9D9"/>
            <w:noWrap/>
            <w:vAlign w:val="center"/>
            <w:hideMark/>
          </w:tcPr>
          <w:p w14:paraId="5FDC329B" w14:textId="3BCDD2FB" w:rsidR="007B0DA2" w:rsidRPr="007B0DA2" w:rsidRDefault="007B0DA2" w:rsidP="00B90F94">
            <w:pPr>
              <w:jc w:val="center"/>
              <w:rPr>
                <w:rFonts w:eastAsia="Times New Roman"/>
                <w:color w:val="000000"/>
                <w:sz w:val="20"/>
                <w:szCs w:val="20"/>
              </w:rPr>
            </w:pPr>
            <w:r w:rsidRPr="007B0DA2">
              <w:rPr>
                <w:rFonts w:asciiTheme="minorHAnsi" w:eastAsia="Times New Roman" w:hAnsiTheme="minorHAnsi"/>
                <w:color w:val="000000"/>
                <w:sz w:val="20"/>
                <w:szCs w:val="20"/>
                <w:lang w:val="en-GB"/>
              </w:rPr>
              <w:t>N</w:t>
            </w:r>
            <w:r w:rsidR="00B90F94">
              <w:rPr>
                <w:rFonts w:asciiTheme="minorHAnsi" w:eastAsia="Times New Roman" w:hAnsiTheme="minorHAnsi"/>
                <w:color w:val="000000"/>
                <w:sz w:val="20"/>
                <w:szCs w:val="20"/>
                <w:lang w:val="en-GB"/>
              </w:rPr>
              <w:t>o</w:t>
            </w:r>
            <w:r w:rsidRPr="007B0DA2">
              <w:rPr>
                <w:rFonts w:asciiTheme="minorHAnsi" w:eastAsia="Times New Roman" w:hAnsiTheme="minorHAnsi"/>
                <w:color w:val="000000"/>
                <w:sz w:val="20"/>
                <w:szCs w:val="20"/>
                <w:lang w:val="en-GB"/>
              </w:rPr>
              <w:t xml:space="preserve"> of persons</w:t>
            </w:r>
          </w:p>
        </w:tc>
        <w:tc>
          <w:tcPr>
            <w:tcW w:w="992" w:type="dxa"/>
            <w:tcBorders>
              <w:top w:val="single" w:sz="4" w:space="0" w:color="auto"/>
              <w:left w:val="nil"/>
              <w:bottom w:val="single" w:sz="4" w:space="0" w:color="auto"/>
              <w:right w:val="single" w:sz="4" w:space="0" w:color="auto"/>
            </w:tcBorders>
            <w:shd w:val="clear" w:color="auto" w:fill="D9D9D9"/>
            <w:noWrap/>
            <w:vAlign w:val="center"/>
            <w:hideMark/>
          </w:tcPr>
          <w:p w14:paraId="1D8E3FA6" w14:textId="34C496C8" w:rsidR="007B0DA2" w:rsidRPr="007B0DA2" w:rsidRDefault="007B0DA2" w:rsidP="007B0DA2">
            <w:pPr>
              <w:jc w:val="center"/>
              <w:rPr>
                <w:rFonts w:eastAsia="Times New Roman"/>
                <w:color w:val="000000"/>
                <w:sz w:val="20"/>
                <w:szCs w:val="20"/>
              </w:rPr>
            </w:pPr>
            <w:r w:rsidRPr="007B0DA2">
              <w:rPr>
                <w:rFonts w:asciiTheme="minorHAnsi" w:eastAsia="Times New Roman" w:hAnsiTheme="minorHAnsi"/>
                <w:color w:val="000000"/>
                <w:sz w:val="20"/>
                <w:szCs w:val="20"/>
                <w:lang w:val="en-GB"/>
              </w:rPr>
              <w:t>%</w:t>
            </w:r>
          </w:p>
        </w:tc>
      </w:tr>
      <w:tr w:rsidR="007B0DA2" w:rsidRPr="0096226D" w14:paraId="29C70A35" w14:textId="77777777" w:rsidTr="00B90F94">
        <w:trPr>
          <w:trHeight w:val="49"/>
        </w:trPr>
        <w:tc>
          <w:tcPr>
            <w:tcW w:w="5118" w:type="dxa"/>
            <w:tcBorders>
              <w:top w:val="nil"/>
              <w:left w:val="single" w:sz="4" w:space="0" w:color="auto"/>
              <w:bottom w:val="single" w:sz="4" w:space="0" w:color="auto"/>
              <w:right w:val="single" w:sz="4" w:space="0" w:color="auto"/>
            </w:tcBorders>
            <w:shd w:val="clear" w:color="FFFFFF" w:fill="auto"/>
            <w:vAlign w:val="center"/>
            <w:hideMark/>
          </w:tcPr>
          <w:p w14:paraId="483FAC86" w14:textId="4F930E13" w:rsidR="007B0DA2" w:rsidRPr="007B0DA2" w:rsidRDefault="007B0DA2" w:rsidP="007B0DA2">
            <w:pPr>
              <w:rPr>
                <w:rFonts w:eastAsia="Times New Roman"/>
                <w:color w:val="000000"/>
                <w:sz w:val="20"/>
                <w:szCs w:val="20"/>
              </w:rPr>
            </w:pPr>
            <w:r w:rsidRPr="007B0DA2">
              <w:rPr>
                <w:rFonts w:asciiTheme="minorHAnsi" w:eastAsia="Times New Roman" w:hAnsiTheme="minorHAnsi"/>
                <w:color w:val="000000"/>
                <w:sz w:val="20"/>
                <w:szCs w:val="20"/>
                <w:lang w:val="en-GB"/>
              </w:rPr>
              <w:t>Representation of issues relevant for PWD in political programmes</w:t>
            </w:r>
          </w:p>
        </w:tc>
        <w:tc>
          <w:tcPr>
            <w:tcW w:w="1418" w:type="dxa"/>
            <w:tcBorders>
              <w:top w:val="nil"/>
              <w:left w:val="nil"/>
              <w:bottom w:val="single" w:sz="4" w:space="0" w:color="auto"/>
              <w:right w:val="single" w:sz="4" w:space="0" w:color="auto"/>
            </w:tcBorders>
            <w:shd w:val="clear" w:color="auto" w:fill="auto"/>
            <w:noWrap/>
            <w:vAlign w:val="center"/>
            <w:hideMark/>
          </w:tcPr>
          <w:p w14:paraId="4DCA6679" w14:textId="45288F43" w:rsidR="007B0DA2" w:rsidRPr="007B0DA2" w:rsidRDefault="007B0DA2" w:rsidP="007B0DA2">
            <w:pPr>
              <w:jc w:val="center"/>
              <w:rPr>
                <w:rFonts w:eastAsia="Times New Roman"/>
                <w:color w:val="000000"/>
                <w:sz w:val="20"/>
                <w:szCs w:val="20"/>
              </w:rPr>
            </w:pPr>
            <w:r w:rsidRPr="007B0DA2">
              <w:rPr>
                <w:rFonts w:asciiTheme="minorHAnsi" w:eastAsia="Times New Roman" w:hAnsiTheme="minorHAnsi"/>
                <w:color w:val="000000"/>
                <w:sz w:val="20"/>
                <w:szCs w:val="20"/>
                <w:lang w:val="en-GB"/>
              </w:rPr>
              <w:t>20</w:t>
            </w:r>
          </w:p>
        </w:tc>
        <w:tc>
          <w:tcPr>
            <w:tcW w:w="992" w:type="dxa"/>
            <w:tcBorders>
              <w:top w:val="nil"/>
              <w:left w:val="nil"/>
              <w:bottom w:val="single" w:sz="4" w:space="0" w:color="auto"/>
              <w:right w:val="single" w:sz="4" w:space="0" w:color="auto"/>
            </w:tcBorders>
            <w:shd w:val="clear" w:color="auto" w:fill="auto"/>
            <w:noWrap/>
            <w:vAlign w:val="center"/>
            <w:hideMark/>
          </w:tcPr>
          <w:p w14:paraId="68CA08F8" w14:textId="45186EDE" w:rsidR="007B0DA2" w:rsidRPr="007B0DA2" w:rsidRDefault="007B0DA2" w:rsidP="007B0DA2">
            <w:pPr>
              <w:jc w:val="center"/>
              <w:rPr>
                <w:rFonts w:eastAsia="Times New Roman"/>
                <w:color w:val="000000"/>
                <w:sz w:val="20"/>
                <w:szCs w:val="20"/>
              </w:rPr>
            </w:pPr>
            <w:r w:rsidRPr="007B0DA2">
              <w:rPr>
                <w:rFonts w:asciiTheme="minorHAnsi" w:eastAsia="Times New Roman" w:hAnsiTheme="minorHAnsi"/>
                <w:color w:val="000000"/>
                <w:sz w:val="20"/>
                <w:szCs w:val="20"/>
                <w:lang w:val="en-GB"/>
              </w:rPr>
              <w:t>33.90%</w:t>
            </w:r>
          </w:p>
        </w:tc>
      </w:tr>
      <w:tr w:rsidR="007B0DA2" w:rsidRPr="0096226D" w14:paraId="17DBF6E5" w14:textId="77777777" w:rsidTr="00B90F94">
        <w:trPr>
          <w:trHeight w:val="49"/>
        </w:trPr>
        <w:tc>
          <w:tcPr>
            <w:tcW w:w="5118" w:type="dxa"/>
            <w:tcBorders>
              <w:top w:val="nil"/>
              <w:left w:val="single" w:sz="4" w:space="0" w:color="auto"/>
              <w:bottom w:val="single" w:sz="4" w:space="0" w:color="auto"/>
              <w:right w:val="single" w:sz="4" w:space="0" w:color="auto"/>
            </w:tcBorders>
            <w:shd w:val="clear" w:color="FFFFFF" w:fill="auto"/>
            <w:vAlign w:val="center"/>
            <w:hideMark/>
          </w:tcPr>
          <w:p w14:paraId="53DF4D3F" w14:textId="317BF145" w:rsidR="007B0DA2" w:rsidRPr="007B0DA2" w:rsidRDefault="007B0DA2" w:rsidP="007B0DA2">
            <w:pPr>
              <w:rPr>
                <w:rFonts w:eastAsia="Times New Roman"/>
                <w:color w:val="000000"/>
                <w:sz w:val="20"/>
                <w:szCs w:val="20"/>
                <w:lang w:val="it-IT"/>
              </w:rPr>
            </w:pPr>
            <w:r w:rsidRPr="007B0DA2">
              <w:rPr>
                <w:rFonts w:asciiTheme="minorHAnsi" w:eastAsia="Times New Roman" w:hAnsiTheme="minorHAnsi"/>
                <w:color w:val="000000"/>
                <w:sz w:val="20"/>
                <w:szCs w:val="20"/>
                <w:lang w:val="en-GB"/>
              </w:rPr>
              <w:t xml:space="preserve">Representation of PWD in politics and government </w:t>
            </w:r>
          </w:p>
        </w:tc>
        <w:tc>
          <w:tcPr>
            <w:tcW w:w="1418" w:type="dxa"/>
            <w:tcBorders>
              <w:top w:val="nil"/>
              <w:left w:val="nil"/>
              <w:bottom w:val="single" w:sz="4" w:space="0" w:color="auto"/>
              <w:right w:val="single" w:sz="4" w:space="0" w:color="auto"/>
            </w:tcBorders>
            <w:shd w:val="clear" w:color="auto" w:fill="auto"/>
            <w:noWrap/>
            <w:vAlign w:val="center"/>
            <w:hideMark/>
          </w:tcPr>
          <w:p w14:paraId="38A35A5B" w14:textId="0B755BED" w:rsidR="007B0DA2" w:rsidRPr="007B0DA2" w:rsidRDefault="007B0DA2" w:rsidP="007B0DA2">
            <w:pPr>
              <w:jc w:val="center"/>
              <w:rPr>
                <w:rFonts w:eastAsia="Times New Roman"/>
                <w:color w:val="000000"/>
                <w:sz w:val="20"/>
                <w:szCs w:val="20"/>
              </w:rPr>
            </w:pPr>
            <w:r w:rsidRPr="007B0DA2">
              <w:rPr>
                <w:rFonts w:asciiTheme="minorHAnsi" w:eastAsia="Times New Roman" w:hAnsiTheme="minorHAnsi"/>
                <w:color w:val="000000"/>
                <w:sz w:val="20"/>
                <w:szCs w:val="20"/>
                <w:lang w:val="en-GB"/>
              </w:rPr>
              <w:t>29</w:t>
            </w:r>
          </w:p>
        </w:tc>
        <w:tc>
          <w:tcPr>
            <w:tcW w:w="992" w:type="dxa"/>
            <w:tcBorders>
              <w:top w:val="nil"/>
              <w:left w:val="nil"/>
              <w:bottom w:val="single" w:sz="4" w:space="0" w:color="auto"/>
              <w:right w:val="single" w:sz="4" w:space="0" w:color="auto"/>
            </w:tcBorders>
            <w:shd w:val="clear" w:color="auto" w:fill="auto"/>
            <w:noWrap/>
            <w:vAlign w:val="center"/>
            <w:hideMark/>
          </w:tcPr>
          <w:p w14:paraId="6DCE212F" w14:textId="2C74C374" w:rsidR="007B0DA2" w:rsidRPr="007B0DA2" w:rsidRDefault="007B0DA2" w:rsidP="007B0DA2">
            <w:pPr>
              <w:jc w:val="center"/>
              <w:rPr>
                <w:rFonts w:eastAsia="Times New Roman"/>
                <w:color w:val="000000"/>
                <w:sz w:val="20"/>
                <w:szCs w:val="20"/>
              </w:rPr>
            </w:pPr>
            <w:r w:rsidRPr="007B0DA2">
              <w:rPr>
                <w:rFonts w:asciiTheme="minorHAnsi" w:eastAsia="Times New Roman" w:hAnsiTheme="minorHAnsi"/>
                <w:color w:val="000000"/>
                <w:sz w:val="20"/>
                <w:szCs w:val="20"/>
                <w:lang w:val="en-GB"/>
              </w:rPr>
              <w:t>49.15%</w:t>
            </w:r>
          </w:p>
        </w:tc>
      </w:tr>
      <w:tr w:rsidR="007B0DA2" w:rsidRPr="0096226D" w14:paraId="783A83FF" w14:textId="77777777" w:rsidTr="00B90F94">
        <w:trPr>
          <w:trHeight w:val="49"/>
        </w:trPr>
        <w:tc>
          <w:tcPr>
            <w:tcW w:w="5118" w:type="dxa"/>
            <w:tcBorders>
              <w:top w:val="nil"/>
              <w:left w:val="single" w:sz="4" w:space="0" w:color="auto"/>
              <w:bottom w:val="single" w:sz="4" w:space="0" w:color="auto"/>
              <w:right w:val="single" w:sz="4" w:space="0" w:color="auto"/>
            </w:tcBorders>
            <w:shd w:val="clear" w:color="FFFFFF" w:fill="auto"/>
            <w:vAlign w:val="center"/>
            <w:hideMark/>
          </w:tcPr>
          <w:p w14:paraId="6C9B7B8A" w14:textId="0A773A27" w:rsidR="007B0DA2" w:rsidRPr="007B0DA2" w:rsidRDefault="007B0DA2" w:rsidP="007B0DA2">
            <w:pPr>
              <w:rPr>
                <w:rFonts w:eastAsia="Times New Roman"/>
                <w:color w:val="000000"/>
                <w:sz w:val="20"/>
                <w:szCs w:val="20"/>
              </w:rPr>
            </w:pPr>
            <w:r w:rsidRPr="007B0DA2">
              <w:rPr>
                <w:rFonts w:asciiTheme="minorHAnsi" w:eastAsia="Times New Roman" w:hAnsiTheme="minorHAnsi"/>
                <w:color w:val="000000"/>
                <w:sz w:val="20"/>
                <w:szCs w:val="20"/>
                <w:lang w:val="en-GB"/>
              </w:rPr>
              <w:t xml:space="preserve">Legislation </w:t>
            </w:r>
          </w:p>
        </w:tc>
        <w:tc>
          <w:tcPr>
            <w:tcW w:w="1418" w:type="dxa"/>
            <w:tcBorders>
              <w:top w:val="nil"/>
              <w:left w:val="nil"/>
              <w:bottom w:val="single" w:sz="4" w:space="0" w:color="auto"/>
              <w:right w:val="single" w:sz="4" w:space="0" w:color="auto"/>
            </w:tcBorders>
            <w:shd w:val="clear" w:color="auto" w:fill="auto"/>
            <w:noWrap/>
            <w:vAlign w:val="center"/>
            <w:hideMark/>
          </w:tcPr>
          <w:p w14:paraId="23DF60DC" w14:textId="354E907A" w:rsidR="007B0DA2" w:rsidRPr="007B0DA2" w:rsidRDefault="007B0DA2" w:rsidP="007B0DA2">
            <w:pPr>
              <w:jc w:val="center"/>
              <w:rPr>
                <w:rFonts w:eastAsia="Times New Roman"/>
                <w:color w:val="000000"/>
                <w:sz w:val="20"/>
                <w:szCs w:val="20"/>
              </w:rPr>
            </w:pPr>
            <w:r w:rsidRPr="007B0DA2">
              <w:rPr>
                <w:rFonts w:asciiTheme="minorHAnsi" w:eastAsia="Times New Roman" w:hAnsiTheme="minorHAnsi"/>
                <w:color w:val="000000"/>
                <w:sz w:val="20"/>
                <w:szCs w:val="20"/>
                <w:lang w:val="en-GB"/>
              </w:rPr>
              <w:t>10</w:t>
            </w:r>
          </w:p>
        </w:tc>
        <w:tc>
          <w:tcPr>
            <w:tcW w:w="992" w:type="dxa"/>
            <w:tcBorders>
              <w:top w:val="nil"/>
              <w:left w:val="nil"/>
              <w:bottom w:val="single" w:sz="4" w:space="0" w:color="auto"/>
              <w:right w:val="single" w:sz="4" w:space="0" w:color="auto"/>
            </w:tcBorders>
            <w:shd w:val="clear" w:color="auto" w:fill="auto"/>
            <w:noWrap/>
            <w:vAlign w:val="center"/>
            <w:hideMark/>
          </w:tcPr>
          <w:p w14:paraId="4B9397FC" w14:textId="5CD83E4F" w:rsidR="007B0DA2" w:rsidRPr="007B0DA2" w:rsidRDefault="007B0DA2" w:rsidP="007B0DA2">
            <w:pPr>
              <w:jc w:val="center"/>
              <w:rPr>
                <w:rFonts w:eastAsia="Times New Roman"/>
                <w:color w:val="000000"/>
                <w:sz w:val="20"/>
                <w:szCs w:val="20"/>
              </w:rPr>
            </w:pPr>
            <w:r w:rsidRPr="007B0DA2">
              <w:rPr>
                <w:rFonts w:asciiTheme="minorHAnsi" w:eastAsia="Times New Roman" w:hAnsiTheme="minorHAnsi"/>
                <w:color w:val="000000"/>
                <w:sz w:val="20"/>
                <w:szCs w:val="20"/>
                <w:lang w:val="en-GB"/>
              </w:rPr>
              <w:t>16.95%</w:t>
            </w:r>
          </w:p>
        </w:tc>
      </w:tr>
      <w:tr w:rsidR="007B0DA2" w:rsidRPr="0096226D" w14:paraId="460C1C8D" w14:textId="77777777" w:rsidTr="00B90F94">
        <w:trPr>
          <w:trHeight w:val="49"/>
        </w:trPr>
        <w:tc>
          <w:tcPr>
            <w:tcW w:w="5118" w:type="dxa"/>
            <w:tcBorders>
              <w:top w:val="nil"/>
              <w:left w:val="single" w:sz="4" w:space="0" w:color="auto"/>
              <w:bottom w:val="single" w:sz="4" w:space="0" w:color="auto"/>
              <w:right w:val="single" w:sz="4" w:space="0" w:color="auto"/>
            </w:tcBorders>
            <w:shd w:val="clear" w:color="FFFFFF" w:fill="auto"/>
            <w:vAlign w:val="center"/>
            <w:hideMark/>
          </w:tcPr>
          <w:p w14:paraId="77E6CB97" w14:textId="6EC76FC3" w:rsidR="007B0DA2" w:rsidRPr="007B0DA2" w:rsidRDefault="007B0DA2" w:rsidP="007B0DA2">
            <w:pPr>
              <w:rPr>
                <w:rFonts w:eastAsia="Times New Roman"/>
                <w:color w:val="000000"/>
                <w:sz w:val="20"/>
                <w:szCs w:val="20"/>
                <w:lang w:val="it-IT"/>
              </w:rPr>
            </w:pPr>
            <w:r w:rsidRPr="007B0DA2">
              <w:rPr>
                <w:rFonts w:asciiTheme="minorHAnsi" w:eastAsia="Times New Roman" w:hAnsiTheme="minorHAnsi"/>
                <w:color w:val="000000"/>
                <w:sz w:val="20"/>
                <w:szCs w:val="20"/>
                <w:lang w:val="en-GB"/>
              </w:rPr>
              <w:t xml:space="preserve">Greater influence of PDW on decision-making </w:t>
            </w:r>
          </w:p>
        </w:tc>
        <w:tc>
          <w:tcPr>
            <w:tcW w:w="1418" w:type="dxa"/>
            <w:tcBorders>
              <w:top w:val="nil"/>
              <w:left w:val="nil"/>
              <w:bottom w:val="single" w:sz="4" w:space="0" w:color="auto"/>
              <w:right w:val="single" w:sz="4" w:space="0" w:color="auto"/>
            </w:tcBorders>
            <w:shd w:val="clear" w:color="auto" w:fill="auto"/>
            <w:noWrap/>
            <w:vAlign w:val="center"/>
            <w:hideMark/>
          </w:tcPr>
          <w:p w14:paraId="6C1D46BB" w14:textId="44F4644C" w:rsidR="007B0DA2" w:rsidRPr="007B0DA2" w:rsidRDefault="007B0DA2" w:rsidP="007B0DA2">
            <w:pPr>
              <w:jc w:val="center"/>
              <w:rPr>
                <w:rFonts w:eastAsia="Times New Roman"/>
                <w:color w:val="000000"/>
                <w:sz w:val="20"/>
                <w:szCs w:val="20"/>
              </w:rPr>
            </w:pPr>
            <w:r w:rsidRPr="007B0DA2">
              <w:rPr>
                <w:rFonts w:asciiTheme="minorHAnsi" w:eastAsia="Times New Roman" w:hAnsiTheme="minorHAnsi"/>
                <w:color w:val="000000"/>
                <w:sz w:val="20"/>
                <w:szCs w:val="20"/>
                <w:lang w:val="en-GB"/>
              </w:rPr>
              <w:t>16</w:t>
            </w:r>
          </w:p>
        </w:tc>
        <w:tc>
          <w:tcPr>
            <w:tcW w:w="992" w:type="dxa"/>
            <w:tcBorders>
              <w:top w:val="nil"/>
              <w:left w:val="nil"/>
              <w:bottom w:val="single" w:sz="4" w:space="0" w:color="auto"/>
              <w:right w:val="single" w:sz="4" w:space="0" w:color="auto"/>
            </w:tcBorders>
            <w:shd w:val="clear" w:color="auto" w:fill="auto"/>
            <w:noWrap/>
            <w:vAlign w:val="center"/>
            <w:hideMark/>
          </w:tcPr>
          <w:p w14:paraId="3A2F5CE9" w14:textId="393DBF9F" w:rsidR="007B0DA2" w:rsidRPr="007B0DA2" w:rsidRDefault="007B0DA2" w:rsidP="007B0DA2">
            <w:pPr>
              <w:jc w:val="center"/>
              <w:rPr>
                <w:rFonts w:eastAsia="Times New Roman"/>
                <w:color w:val="000000"/>
                <w:sz w:val="20"/>
                <w:szCs w:val="20"/>
              </w:rPr>
            </w:pPr>
            <w:r w:rsidRPr="007B0DA2">
              <w:rPr>
                <w:rFonts w:asciiTheme="minorHAnsi" w:eastAsia="Times New Roman" w:hAnsiTheme="minorHAnsi"/>
                <w:color w:val="000000"/>
                <w:sz w:val="20"/>
                <w:szCs w:val="20"/>
                <w:lang w:val="en-GB"/>
              </w:rPr>
              <w:t>27.12%</w:t>
            </w:r>
          </w:p>
        </w:tc>
      </w:tr>
      <w:tr w:rsidR="007B0DA2" w:rsidRPr="0096226D" w14:paraId="4229FFC8" w14:textId="77777777" w:rsidTr="00B90F94">
        <w:trPr>
          <w:trHeight w:val="49"/>
        </w:trPr>
        <w:tc>
          <w:tcPr>
            <w:tcW w:w="5118" w:type="dxa"/>
            <w:tcBorders>
              <w:top w:val="nil"/>
              <w:left w:val="single" w:sz="4" w:space="0" w:color="auto"/>
              <w:bottom w:val="single" w:sz="4" w:space="0" w:color="auto"/>
              <w:right w:val="single" w:sz="4" w:space="0" w:color="auto"/>
            </w:tcBorders>
            <w:shd w:val="clear" w:color="FFFFFF" w:fill="auto"/>
            <w:vAlign w:val="center"/>
            <w:hideMark/>
          </w:tcPr>
          <w:p w14:paraId="59B0391E" w14:textId="734C2279" w:rsidR="007B0DA2" w:rsidRPr="007B0DA2" w:rsidRDefault="007B0DA2" w:rsidP="007B0DA2">
            <w:pPr>
              <w:rPr>
                <w:rFonts w:eastAsia="Times New Roman"/>
                <w:color w:val="000000"/>
                <w:sz w:val="20"/>
                <w:szCs w:val="20"/>
              </w:rPr>
            </w:pPr>
            <w:r w:rsidRPr="007B0DA2">
              <w:rPr>
                <w:rFonts w:asciiTheme="minorHAnsi" w:eastAsia="Times New Roman" w:hAnsiTheme="minorHAnsi"/>
                <w:color w:val="000000"/>
                <w:sz w:val="20"/>
                <w:szCs w:val="20"/>
                <w:lang w:val="en-GB"/>
              </w:rPr>
              <w:t>Accessibility of information</w:t>
            </w:r>
          </w:p>
        </w:tc>
        <w:tc>
          <w:tcPr>
            <w:tcW w:w="1418" w:type="dxa"/>
            <w:tcBorders>
              <w:top w:val="nil"/>
              <w:left w:val="nil"/>
              <w:bottom w:val="single" w:sz="4" w:space="0" w:color="auto"/>
              <w:right w:val="single" w:sz="4" w:space="0" w:color="auto"/>
            </w:tcBorders>
            <w:shd w:val="clear" w:color="auto" w:fill="auto"/>
            <w:noWrap/>
            <w:vAlign w:val="center"/>
            <w:hideMark/>
          </w:tcPr>
          <w:p w14:paraId="588C2351" w14:textId="2ED33CB2" w:rsidR="007B0DA2" w:rsidRPr="007B0DA2" w:rsidRDefault="007B0DA2" w:rsidP="007B0DA2">
            <w:pPr>
              <w:jc w:val="center"/>
              <w:rPr>
                <w:rFonts w:eastAsia="Times New Roman"/>
                <w:color w:val="000000"/>
                <w:sz w:val="20"/>
                <w:szCs w:val="20"/>
              </w:rPr>
            </w:pPr>
            <w:r w:rsidRPr="007B0DA2">
              <w:rPr>
                <w:rFonts w:asciiTheme="minorHAnsi" w:eastAsia="Times New Roman" w:hAnsiTheme="minorHAnsi"/>
                <w:color w:val="000000"/>
                <w:sz w:val="20"/>
                <w:szCs w:val="20"/>
                <w:lang w:val="en-GB"/>
              </w:rPr>
              <w:t>19</w:t>
            </w:r>
          </w:p>
        </w:tc>
        <w:tc>
          <w:tcPr>
            <w:tcW w:w="992" w:type="dxa"/>
            <w:tcBorders>
              <w:top w:val="nil"/>
              <w:left w:val="nil"/>
              <w:bottom w:val="single" w:sz="4" w:space="0" w:color="auto"/>
              <w:right w:val="single" w:sz="4" w:space="0" w:color="auto"/>
            </w:tcBorders>
            <w:shd w:val="clear" w:color="auto" w:fill="auto"/>
            <w:noWrap/>
            <w:vAlign w:val="center"/>
            <w:hideMark/>
          </w:tcPr>
          <w:p w14:paraId="1333B817" w14:textId="4D16839E" w:rsidR="007B0DA2" w:rsidRPr="007B0DA2" w:rsidRDefault="007B0DA2" w:rsidP="007B0DA2">
            <w:pPr>
              <w:jc w:val="center"/>
              <w:rPr>
                <w:rFonts w:eastAsia="Times New Roman"/>
                <w:color w:val="000000"/>
                <w:sz w:val="20"/>
                <w:szCs w:val="20"/>
              </w:rPr>
            </w:pPr>
            <w:r w:rsidRPr="007B0DA2">
              <w:rPr>
                <w:rFonts w:asciiTheme="minorHAnsi" w:eastAsia="Times New Roman" w:hAnsiTheme="minorHAnsi"/>
                <w:color w:val="000000"/>
                <w:sz w:val="20"/>
                <w:szCs w:val="20"/>
                <w:lang w:val="en-GB"/>
              </w:rPr>
              <w:t>32.20%</w:t>
            </w:r>
          </w:p>
        </w:tc>
      </w:tr>
      <w:tr w:rsidR="007B0DA2" w:rsidRPr="0096226D" w14:paraId="53331C2F" w14:textId="77777777" w:rsidTr="00B90F94">
        <w:trPr>
          <w:trHeight w:val="49"/>
        </w:trPr>
        <w:tc>
          <w:tcPr>
            <w:tcW w:w="5118" w:type="dxa"/>
            <w:tcBorders>
              <w:top w:val="nil"/>
              <w:left w:val="single" w:sz="4" w:space="0" w:color="auto"/>
              <w:bottom w:val="single" w:sz="4" w:space="0" w:color="auto"/>
              <w:right w:val="single" w:sz="4" w:space="0" w:color="auto"/>
            </w:tcBorders>
            <w:shd w:val="clear" w:color="FFFFFF" w:fill="auto"/>
            <w:vAlign w:val="center"/>
            <w:hideMark/>
          </w:tcPr>
          <w:p w14:paraId="604662B0" w14:textId="4835BFE6" w:rsidR="007B0DA2" w:rsidRPr="007B0DA2" w:rsidRDefault="007B0DA2" w:rsidP="007B0DA2">
            <w:pPr>
              <w:rPr>
                <w:rFonts w:eastAsia="Times New Roman"/>
                <w:color w:val="000000"/>
                <w:sz w:val="20"/>
                <w:szCs w:val="20"/>
                <w:lang w:val="it-IT"/>
              </w:rPr>
            </w:pPr>
            <w:r w:rsidRPr="007B0DA2">
              <w:rPr>
                <w:rFonts w:asciiTheme="minorHAnsi" w:eastAsia="Times New Roman" w:hAnsiTheme="minorHAnsi"/>
                <w:color w:val="000000"/>
                <w:sz w:val="20"/>
                <w:szCs w:val="20"/>
                <w:lang w:val="en-GB"/>
              </w:rPr>
              <w:t>Raising awareness and better informing</w:t>
            </w:r>
          </w:p>
        </w:tc>
        <w:tc>
          <w:tcPr>
            <w:tcW w:w="1418" w:type="dxa"/>
            <w:tcBorders>
              <w:top w:val="nil"/>
              <w:left w:val="nil"/>
              <w:bottom w:val="single" w:sz="4" w:space="0" w:color="auto"/>
              <w:right w:val="single" w:sz="4" w:space="0" w:color="auto"/>
            </w:tcBorders>
            <w:shd w:val="clear" w:color="auto" w:fill="auto"/>
            <w:noWrap/>
            <w:vAlign w:val="center"/>
            <w:hideMark/>
          </w:tcPr>
          <w:p w14:paraId="0744DB46" w14:textId="6151E654" w:rsidR="007B0DA2" w:rsidRPr="007B0DA2" w:rsidRDefault="007B0DA2" w:rsidP="007B0DA2">
            <w:pPr>
              <w:jc w:val="center"/>
              <w:rPr>
                <w:rFonts w:eastAsia="Times New Roman"/>
                <w:color w:val="000000"/>
                <w:sz w:val="20"/>
                <w:szCs w:val="20"/>
              </w:rPr>
            </w:pPr>
            <w:r w:rsidRPr="007B0DA2">
              <w:rPr>
                <w:rFonts w:asciiTheme="minorHAnsi" w:eastAsia="Times New Roman" w:hAnsiTheme="minorHAnsi"/>
                <w:color w:val="000000"/>
                <w:sz w:val="20"/>
                <w:szCs w:val="20"/>
                <w:lang w:val="en-GB"/>
              </w:rPr>
              <w:t>17</w:t>
            </w:r>
          </w:p>
        </w:tc>
        <w:tc>
          <w:tcPr>
            <w:tcW w:w="992" w:type="dxa"/>
            <w:tcBorders>
              <w:top w:val="nil"/>
              <w:left w:val="nil"/>
              <w:bottom w:val="single" w:sz="4" w:space="0" w:color="auto"/>
              <w:right w:val="single" w:sz="4" w:space="0" w:color="auto"/>
            </w:tcBorders>
            <w:shd w:val="clear" w:color="auto" w:fill="auto"/>
            <w:noWrap/>
            <w:vAlign w:val="center"/>
            <w:hideMark/>
          </w:tcPr>
          <w:p w14:paraId="779CBE07" w14:textId="3777D3AD" w:rsidR="007B0DA2" w:rsidRPr="007B0DA2" w:rsidRDefault="007B0DA2" w:rsidP="007B0DA2">
            <w:pPr>
              <w:jc w:val="center"/>
              <w:rPr>
                <w:rFonts w:eastAsia="Times New Roman"/>
                <w:color w:val="000000"/>
                <w:sz w:val="20"/>
                <w:szCs w:val="20"/>
              </w:rPr>
            </w:pPr>
            <w:r w:rsidRPr="007B0DA2">
              <w:rPr>
                <w:rFonts w:asciiTheme="minorHAnsi" w:eastAsia="Times New Roman" w:hAnsiTheme="minorHAnsi"/>
                <w:color w:val="000000"/>
                <w:sz w:val="20"/>
                <w:szCs w:val="20"/>
                <w:lang w:val="en-GB"/>
              </w:rPr>
              <w:t>28.81%</w:t>
            </w:r>
          </w:p>
        </w:tc>
      </w:tr>
      <w:tr w:rsidR="007B0DA2" w:rsidRPr="0096226D" w14:paraId="7F67C653" w14:textId="77777777" w:rsidTr="00B90F94">
        <w:trPr>
          <w:trHeight w:val="49"/>
        </w:trPr>
        <w:tc>
          <w:tcPr>
            <w:tcW w:w="5118" w:type="dxa"/>
            <w:tcBorders>
              <w:top w:val="nil"/>
              <w:left w:val="single" w:sz="4" w:space="0" w:color="auto"/>
              <w:bottom w:val="single" w:sz="4" w:space="0" w:color="auto"/>
              <w:right w:val="single" w:sz="4" w:space="0" w:color="auto"/>
            </w:tcBorders>
            <w:shd w:val="clear" w:color="FFFFFF" w:fill="auto"/>
            <w:vAlign w:val="center"/>
            <w:hideMark/>
          </w:tcPr>
          <w:p w14:paraId="6ACD2AD6" w14:textId="27E1E89D" w:rsidR="007B0DA2" w:rsidRPr="007B0DA2" w:rsidRDefault="007B0DA2" w:rsidP="007B0DA2">
            <w:pPr>
              <w:rPr>
                <w:rFonts w:eastAsia="Times New Roman"/>
                <w:color w:val="000000"/>
                <w:sz w:val="20"/>
                <w:szCs w:val="20"/>
              </w:rPr>
            </w:pPr>
            <w:r w:rsidRPr="007B0DA2">
              <w:rPr>
                <w:rFonts w:asciiTheme="minorHAnsi" w:eastAsia="Times New Roman" w:hAnsiTheme="minorHAnsi"/>
                <w:color w:val="000000"/>
                <w:sz w:val="20"/>
                <w:szCs w:val="20"/>
                <w:lang w:val="en-GB"/>
              </w:rPr>
              <w:t>Economic and social support</w:t>
            </w:r>
          </w:p>
        </w:tc>
        <w:tc>
          <w:tcPr>
            <w:tcW w:w="1418" w:type="dxa"/>
            <w:tcBorders>
              <w:top w:val="nil"/>
              <w:left w:val="nil"/>
              <w:bottom w:val="single" w:sz="4" w:space="0" w:color="auto"/>
              <w:right w:val="single" w:sz="4" w:space="0" w:color="auto"/>
            </w:tcBorders>
            <w:shd w:val="clear" w:color="auto" w:fill="auto"/>
            <w:noWrap/>
            <w:vAlign w:val="center"/>
            <w:hideMark/>
          </w:tcPr>
          <w:p w14:paraId="5BF145EE" w14:textId="0DC83100" w:rsidR="007B0DA2" w:rsidRPr="007B0DA2" w:rsidRDefault="007B0DA2" w:rsidP="007B0DA2">
            <w:pPr>
              <w:jc w:val="center"/>
              <w:rPr>
                <w:rFonts w:eastAsia="Times New Roman"/>
                <w:color w:val="000000"/>
                <w:sz w:val="20"/>
                <w:szCs w:val="20"/>
              </w:rPr>
            </w:pPr>
            <w:r w:rsidRPr="007B0DA2">
              <w:rPr>
                <w:rFonts w:asciiTheme="minorHAnsi" w:eastAsia="Times New Roman" w:hAnsiTheme="minorHAnsi"/>
                <w:color w:val="000000"/>
                <w:sz w:val="20"/>
                <w:szCs w:val="20"/>
                <w:lang w:val="en-GB"/>
              </w:rPr>
              <w:t>24</w:t>
            </w:r>
          </w:p>
        </w:tc>
        <w:tc>
          <w:tcPr>
            <w:tcW w:w="992" w:type="dxa"/>
            <w:tcBorders>
              <w:top w:val="nil"/>
              <w:left w:val="nil"/>
              <w:bottom w:val="single" w:sz="4" w:space="0" w:color="auto"/>
              <w:right w:val="single" w:sz="4" w:space="0" w:color="auto"/>
            </w:tcBorders>
            <w:shd w:val="clear" w:color="auto" w:fill="auto"/>
            <w:noWrap/>
            <w:vAlign w:val="center"/>
            <w:hideMark/>
          </w:tcPr>
          <w:p w14:paraId="5214B4C5" w14:textId="7E421EA5" w:rsidR="007B0DA2" w:rsidRPr="007B0DA2" w:rsidRDefault="007B0DA2" w:rsidP="007B0DA2">
            <w:pPr>
              <w:jc w:val="center"/>
              <w:rPr>
                <w:rFonts w:eastAsia="Times New Roman"/>
                <w:color w:val="000000"/>
                <w:sz w:val="20"/>
                <w:szCs w:val="20"/>
              </w:rPr>
            </w:pPr>
            <w:r w:rsidRPr="007B0DA2">
              <w:rPr>
                <w:rFonts w:asciiTheme="minorHAnsi" w:eastAsia="Times New Roman" w:hAnsiTheme="minorHAnsi"/>
                <w:color w:val="000000"/>
                <w:sz w:val="20"/>
                <w:szCs w:val="20"/>
                <w:lang w:val="en-GB"/>
              </w:rPr>
              <w:t>40.68%</w:t>
            </w:r>
          </w:p>
        </w:tc>
      </w:tr>
      <w:tr w:rsidR="007B0DA2" w:rsidRPr="0096226D" w14:paraId="3570E7E3" w14:textId="77777777" w:rsidTr="00B90F94">
        <w:trPr>
          <w:trHeight w:val="49"/>
        </w:trPr>
        <w:tc>
          <w:tcPr>
            <w:tcW w:w="5118" w:type="dxa"/>
            <w:tcBorders>
              <w:top w:val="nil"/>
              <w:left w:val="single" w:sz="4" w:space="0" w:color="auto"/>
              <w:bottom w:val="single" w:sz="4" w:space="0" w:color="auto"/>
              <w:right w:val="single" w:sz="4" w:space="0" w:color="auto"/>
            </w:tcBorders>
            <w:shd w:val="clear" w:color="FFFFFF" w:fill="auto"/>
            <w:vAlign w:val="center"/>
            <w:hideMark/>
          </w:tcPr>
          <w:p w14:paraId="4B305969" w14:textId="649DC6C2" w:rsidR="007B0DA2" w:rsidRPr="007B0DA2" w:rsidRDefault="007B0DA2" w:rsidP="007B0DA2">
            <w:pPr>
              <w:rPr>
                <w:rFonts w:eastAsia="Times New Roman"/>
                <w:color w:val="000000"/>
                <w:sz w:val="20"/>
                <w:szCs w:val="20"/>
              </w:rPr>
            </w:pPr>
            <w:r w:rsidRPr="007B0DA2">
              <w:rPr>
                <w:rFonts w:asciiTheme="minorHAnsi" w:eastAsia="Times New Roman" w:hAnsiTheme="minorHAnsi"/>
                <w:color w:val="000000"/>
                <w:sz w:val="20"/>
                <w:szCs w:val="20"/>
                <w:lang w:val="en-GB"/>
              </w:rPr>
              <w:t xml:space="preserve">Better accessibility of the electoral process </w:t>
            </w:r>
          </w:p>
        </w:tc>
        <w:tc>
          <w:tcPr>
            <w:tcW w:w="1418" w:type="dxa"/>
            <w:tcBorders>
              <w:top w:val="nil"/>
              <w:left w:val="nil"/>
              <w:bottom w:val="single" w:sz="4" w:space="0" w:color="auto"/>
              <w:right w:val="single" w:sz="4" w:space="0" w:color="auto"/>
            </w:tcBorders>
            <w:shd w:val="clear" w:color="auto" w:fill="auto"/>
            <w:noWrap/>
            <w:vAlign w:val="center"/>
            <w:hideMark/>
          </w:tcPr>
          <w:p w14:paraId="18E2E358" w14:textId="68197F35" w:rsidR="007B0DA2" w:rsidRPr="007B0DA2" w:rsidRDefault="007B0DA2" w:rsidP="007B0DA2">
            <w:pPr>
              <w:jc w:val="center"/>
              <w:rPr>
                <w:rFonts w:eastAsia="Times New Roman"/>
                <w:color w:val="000000"/>
                <w:sz w:val="20"/>
                <w:szCs w:val="20"/>
              </w:rPr>
            </w:pPr>
            <w:r w:rsidRPr="007B0DA2">
              <w:rPr>
                <w:rFonts w:asciiTheme="minorHAnsi" w:eastAsia="Times New Roman" w:hAnsiTheme="minorHAnsi"/>
                <w:color w:val="000000"/>
                <w:sz w:val="20"/>
                <w:szCs w:val="20"/>
                <w:lang w:val="en-GB"/>
              </w:rPr>
              <w:t>26</w:t>
            </w:r>
          </w:p>
        </w:tc>
        <w:tc>
          <w:tcPr>
            <w:tcW w:w="992" w:type="dxa"/>
            <w:tcBorders>
              <w:top w:val="nil"/>
              <w:left w:val="nil"/>
              <w:bottom w:val="single" w:sz="4" w:space="0" w:color="auto"/>
              <w:right w:val="single" w:sz="4" w:space="0" w:color="auto"/>
            </w:tcBorders>
            <w:shd w:val="clear" w:color="auto" w:fill="auto"/>
            <w:noWrap/>
            <w:vAlign w:val="center"/>
            <w:hideMark/>
          </w:tcPr>
          <w:p w14:paraId="53386469" w14:textId="5A08E38D" w:rsidR="007B0DA2" w:rsidRPr="007B0DA2" w:rsidRDefault="007B0DA2" w:rsidP="007B0DA2">
            <w:pPr>
              <w:jc w:val="center"/>
              <w:rPr>
                <w:rFonts w:eastAsia="Times New Roman"/>
                <w:color w:val="000000"/>
                <w:sz w:val="20"/>
                <w:szCs w:val="20"/>
              </w:rPr>
            </w:pPr>
            <w:r w:rsidRPr="007B0DA2">
              <w:rPr>
                <w:rFonts w:asciiTheme="minorHAnsi" w:eastAsia="Times New Roman" w:hAnsiTheme="minorHAnsi"/>
                <w:color w:val="000000"/>
                <w:sz w:val="20"/>
                <w:szCs w:val="20"/>
                <w:lang w:val="en-GB"/>
              </w:rPr>
              <w:t>44.07%</w:t>
            </w:r>
          </w:p>
        </w:tc>
      </w:tr>
      <w:tr w:rsidR="007B0DA2" w:rsidRPr="0096226D" w14:paraId="53902B19" w14:textId="77777777" w:rsidTr="00B90F94">
        <w:trPr>
          <w:trHeight w:val="49"/>
        </w:trPr>
        <w:tc>
          <w:tcPr>
            <w:tcW w:w="5118" w:type="dxa"/>
            <w:tcBorders>
              <w:top w:val="nil"/>
              <w:left w:val="single" w:sz="4" w:space="0" w:color="auto"/>
              <w:bottom w:val="single" w:sz="4" w:space="0" w:color="auto"/>
              <w:right w:val="single" w:sz="4" w:space="0" w:color="auto"/>
            </w:tcBorders>
            <w:shd w:val="clear" w:color="FFFFFF" w:fill="auto"/>
            <w:vAlign w:val="center"/>
            <w:hideMark/>
          </w:tcPr>
          <w:p w14:paraId="477CBDD7" w14:textId="1F6B7F4A" w:rsidR="007B0DA2" w:rsidRPr="007B0DA2" w:rsidRDefault="007B0DA2" w:rsidP="007B0DA2">
            <w:pPr>
              <w:rPr>
                <w:rFonts w:eastAsia="Times New Roman"/>
                <w:color w:val="000000"/>
                <w:sz w:val="20"/>
                <w:szCs w:val="20"/>
              </w:rPr>
            </w:pPr>
            <w:r w:rsidRPr="007B0DA2">
              <w:rPr>
                <w:rFonts w:asciiTheme="minorHAnsi" w:eastAsia="Times New Roman" w:hAnsiTheme="minorHAnsi"/>
                <w:color w:val="000000"/>
                <w:sz w:val="20"/>
                <w:szCs w:val="20"/>
                <w:lang w:val="en-GB"/>
              </w:rPr>
              <w:t>Other</w:t>
            </w:r>
          </w:p>
        </w:tc>
        <w:tc>
          <w:tcPr>
            <w:tcW w:w="1418" w:type="dxa"/>
            <w:tcBorders>
              <w:top w:val="nil"/>
              <w:left w:val="nil"/>
              <w:bottom w:val="single" w:sz="4" w:space="0" w:color="auto"/>
              <w:right w:val="single" w:sz="4" w:space="0" w:color="auto"/>
            </w:tcBorders>
            <w:shd w:val="clear" w:color="auto" w:fill="auto"/>
            <w:noWrap/>
            <w:vAlign w:val="center"/>
            <w:hideMark/>
          </w:tcPr>
          <w:p w14:paraId="178BBACC" w14:textId="44D3495C" w:rsidR="007B0DA2" w:rsidRPr="007B0DA2" w:rsidRDefault="007B0DA2" w:rsidP="007B0DA2">
            <w:pPr>
              <w:jc w:val="center"/>
              <w:rPr>
                <w:rFonts w:eastAsia="Times New Roman"/>
                <w:color w:val="000000"/>
                <w:sz w:val="20"/>
                <w:szCs w:val="20"/>
              </w:rPr>
            </w:pPr>
            <w:r w:rsidRPr="007B0DA2">
              <w:rPr>
                <w:rFonts w:asciiTheme="minorHAnsi" w:eastAsia="Times New Roman" w:hAnsiTheme="minorHAnsi"/>
                <w:color w:val="000000"/>
                <w:sz w:val="20"/>
                <w:szCs w:val="20"/>
                <w:lang w:val="en-GB"/>
              </w:rPr>
              <w:t>4</w:t>
            </w:r>
          </w:p>
        </w:tc>
        <w:tc>
          <w:tcPr>
            <w:tcW w:w="992" w:type="dxa"/>
            <w:tcBorders>
              <w:top w:val="nil"/>
              <w:left w:val="nil"/>
              <w:bottom w:val="single" w:sz="4" w:space="0" w:color="auto"/>
              <w:right w:val="single" w:sz="4" w:space="0" w:color="auto"/>
            </w:tcBorders>
            <w:shd w:val="clear" w:color="auto" w:fill="auto"/>
            <w:noWrap/>
            <w:vAlign w:val="center"/>
            <w:hideMark/>
          </w:tcPr>
          <w:p w14:paraId="6689E7D8" w14:textId="662C9F18" w:rsidR="007B0DA2" w:rsidRPr="007B0DA2" w:rsidRDefault="007B0DA2" w:rsidP="007B0DA2">
            <w:pPr>
              <w:jc w:val="center"/>
              <w:rPr>
                <w:rFonts w:eastAsia="Times New Roman"/>
                <w:color w:val="000000"/>
                <w:sz w:val="20"/>
                <w:szCs w:val="20"/>
              </w:rPr>
            </w:pPr>
            <w:r w:rsidRPr="007B0DA2">
              <w:rPr>
                <w:rFonts w:asciiTheme="minorHAnsi" w:eastAsia="Times New Roman" w:hAnsiTheme="minorHAnsi"/>
                <w:color w:val="000000"/>
                <w:sz w:val="20"/>
                <w:szCs w:val="20"/>
                <w:lang w:val="en-GB"/>
              </w:rPr>
              <w:t>6.78%</w:t>
            </w:r>
          </w:p>
        </w:tc>
      </w:tr>
    </w:tbl>
    <w:p w14:paraId="6E11FB4A" w14:textId="77777777" w:rsidR="00734A4C" w:rsidRPr="00B90F94" w:rsidRDefault="00734A4C" w:rsidP="00B90F94">
      <w:pPr>
        <w:rPr>
          <w:rFonts w:asciiTheme="minorHAnsi" w:eastAsia="Times New Roman" w:hAnsiTheme="minorHAnsi"/>
          <w:b/>
          <w:lang w:val="en-GB"/>
        </w:rPr>
      </w:pPr>
    </w:p>
    <w:p w14:paraId="42E232AE" w14:textId="0B95510A" w:rsidR="00124064" w:rsidRPr="00B90F94" w:rsidRDefault="00A936A5" w:rsidP="00A936A5">
      <w:pPr>
        <w:pStyle w:val="Heading3"/>
      </w:pPr>
      <w:bookmarkStart w:id="92" w:name="_Toc271452176"/>
      <w:r>
        <w:t xml:space="preserve">Table: </w:t>
      </w:r>
      <w:r w:rsidR="00124064" w:rsidRPr="00B90F94">
        <w:t>Legend for interpreting the codes in the framework of a project “Accessible elections”</w:t>
      </w:r>
      <w:bookmarkEnd w:id="92"/>
      <w:r w:rsidR="00124064" w:rsidRPr="00B90F9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0"/>
        <w:gridCol w:w="2753"/>
        <w:gridCol w:w="2723"/>
      </w:tblGrid>
      <w:tr w:rsidR="00905955" w:rsidRPr="00B90F94" w14:paraId="578952BC" w14:textId="77777777" w:rsidTr="00905955">
        <w:tc>
          <w:tcPr>
            <w:tcW w:w="3040" w:type="dxa"/>
            <w:shd w:val="clear" w:color="auto" w:fill="DDD9C3"/>
          </w:tcPr>
          <w:p w14:paraId="0E68B078" w14:textId="77777777" w:rsidR="00905955" w:rsidRPr="00B90F94" w:rsidRDefault="00905955" w:rsidP="00B90F94">
            <w:pPr>
              <w:rPr>
                <w:rFonts w:asciiTheme="minorHAnsi" w:eastAsia="Times New Roman" w:hAnsiTheme="minorHAnsi"/>
                <w:b/>
                <w:sz w:val="20"/>
                <w:szCs w:val="20"/>
                <w:lang w:val="en-GB"/>
              </w:rPr>
            </w:pPr>
            <w:r w:rsidRPr="00B90F94">
              <w:rPr>
                <w:rFonts w:asciiTheme="minorHAnsi" w:eastAsia="Times New Roman" w:hAnsiTheme="minorHAnsi"/>
                <w:b/>
                <w:sz w:val="20"/>
                <w:szCs w:val="20"/>
                <w:lang w:val="en-GB"/>
              </w:rPr>
              <w:t>Codes and definitions of human rights principles</w:t>
            </w:r>
          </w:p>
        </w:tc>
        <w:tc>
          <w:tcPr>
            <w:tcW w:w="2753" w:type="dxa"/>
            <w:shd w:val="clear" w:color="auto" w:fill="DDD9C3"/>
          </w:tcPr>
          <w:p w14:paraId="6E4E3BD4" w14:textId="77777777" w:rsidR="00905955" w:rsidRPr="00B90F94" w:rsidRDefault="00905955" w:rsidP="00B90F94">
            <w:pPr>
              <w:rPr>
                <w:rFonts w:asciiTheme="minorHAnsi" w:eastAsia="Times New Roman" w:hAnsiTheme="minorHAnsi"/>
                <w:b/>
                <w:sz w:val="20"/>
                <w:szCs w:val="20"/>
                <w:lang w:val="en-GB"/>
              </w:rPr>
            </w:pPr>
            <w:r w:rsidRPr="00B90F94">
              <w:rPr>
                <w:rFonts w:asciiTheme="minorHAnsi" w:eastAsia="Times New Roman" w:hAnsiTheme="minorHAnsi"/>
                <w:b/>
                <w:sz w:val="20"/>
                <w:szCs w:val="20"/>
                <w:lang w:val="en-GB"/>
              </w:rPr>
              <w:t xml:space="preserve">Interpretation </w:t>
            </w:r>
          </w:p>
        </w:tc>
        <w:tc>
          <w:tcPr>
            <w:tcW w:w="2723" w:type="dxa"/>
            <w:shd w:val="clear" w:color="auto" w:fill="DDD9C3"/>
          </w:tcPr>
          <w:p w14:paraId="7EE5F8DE" w14:textId="77777777" w:rsidR="00905955" w:rsidRPr="00B90F94" w:rsidRDefault="00905955" w:rsidP="00B90F94">
            <w:pPr>
              <w:rPr>
                <w:rFonts w:asciiTheme="minorHAnsi" w:eastAsia="Times New Roman" w:hAnsiTheme="minorHAnsi"/>
                <w:b/>
                <w:sz w:val="20"/>
                <w:szCs w:val="20"/>
                <w:lang w:val="en-GB"/>
              </w:rPr>
            </w:pPr>
            <w:r w:rsidRPr="00B90F94">
              <w:rPr>
                <w:rFonts w:asciiTheme="minorHAnsi" w:eastAsia="Times New Roman" w:hAnsiTheme="minorHAnsi"/>
                <w:b/>
                <w:sz w:val="20"/>
                <w:szCs w:val="20"/>
                <w:lang w:val="en-GB"/>
              </w:rPr>
              <w:t>Codes by areas of political participation</w:t>
            </w:r>
          </w:p>
        </w:tc>
      </w:tr>
      <w:tr w:rsidR="00CA5778" w:rsidRPr="00B90F94" w14:paraId="24B81BFB" w14:textId="77777777" w:rsidTr="00905955">
        <w:tc>
          <w:tcPr>
            <w:tcW w:w="3040" w:type="dxa"/>
            <w:shd w:val="clear" w:color="auto" w:fill="auto"/>
          </w:tcPr>
          <w:p w14:paraId="5BBF8ECC" w14:textId="719E40A1" w:rsidR="00905955" w:rsidRPr="00B90F94" w:rsidRDefault="00B90F94" w:rsidP="00B90F94">
            <w:pPr>
              <w:rPr>
                <w:rFonts w:asciiTheme="minorHAnsi" w:eastAsia="Times New Roman" w:hAnsiTheme="minorHAnsi"/>
                <w:b/>
                <w:sz w:val="20"/>
                <w:szCs w:val="20"/>
                <w:lang w:val="en-GB"/>
              </w:rPr>
            </w:pPr>
            <w:r w:rsidRPr="00B90F94">
              <w:rPr>
                <w:rFonts w:asciiTheme="minorHAnsi" w:eastAsia="Times New Roman" w:hAnsiTheme="minorHAnsi"/>
                <w:b/>
                <w:sz w:val="20"/>
                <w:szCs w:val="20"/>
                <w:lang w:val="en-GB"/>
              </w:rPr>
              <w:t>D</w:t>
            </w:r>
            <w:r w:rsidR="00905955" w:rsidRPr="00B90F94">
              <w:rPr>
                <w:rFonts w:asciiTheme="minorHAnsi" w:eastAsia="Times New Roman" w:hAnsiTheme="minorHAnsi"/>
                <w:b/>
                <w:sz w:val="20"/>
                <w:szCs w:val="20"/>
                <w:lang w:val="en-GB"/>
              </w:rPr>
              <w:t>IGNITY</w:t>
            </w:r>
          </w:p>
          <w:p w14:paraId="5ED6107C" w14:textId="77777777" w:rsidR="00905955" w:rsidRPr="00B90F94" w:rsidRDefault="00905955" w:rsidP="00B90F94">
            <w:pPr>
              <w:rPr>
                <w:rFonts w:asciiTheme="minorHAnsi" w:eastAsia="Times New Roman" w:hAnsiTheme="minorHAnsi"/>
                <w:b/>
                <w:sz w:val="20"/>
                <w:szCs w:val="20"/>
                <w:lang w:val="en-GB"/>
              </w:rPr>
            </w:pPr>
          </w:p>
          <w:p w14:paraId="55433FDC" w14:textId="77777777" w:rsidR="00905955" w:rsidRPr="00B90F94" w:rsidRDefault="00905955" w:rsidP="00B90F94">
            <w:pPr>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Negative form: Feeling disrespectful and undervalued in their experience and opinion and not be able to form an opinion and view without fear of physical, psychological and/or emotional damage in situations related to political participation – NEGDIG</w:t>
            </w:r>
          </w:p>
          <w:p w14:paraId="0FF5BA75" w14:textId="77777777" w:rsidR="00905955" w:rsidRPr="00B90F94" w:rsidRDefault="00905955" w:rsidP="00B90F94">
            <w:pPr>
              <w:rPr>
                <w:rFonts w:asciiTheme="minorHAnsi" w:eastAsia="Times New Roman" w:hAnsiTheme="minorHAnsi"/>
                <w:sz w:val="20"/>
                <w:szCs w:val="20"/>
                <w:lang w:val="en-GB"/>
              </w:rPr>
            </w:pPr>
          </w:p>
          <w:p w14:paraId="2D97E0AC" w14:textId="52B3D803" w:rsidR="00CA5778" w:rsidRPr="00B90F94" w:rsidRDefault="00905955" w:rsidP="00B90F94">
            <w:pPr>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Positive form: Feeling respected and valued - PO</w:t>
            </w:r>
            <w:r w:rsidR="008F6571" w:rsidRPr="00B90F94">
              <w:rPr>
                <w:rFonts w:asciiTheme="minorHAnsi" w:eastAsia="Times New Roman" w:hAnsiTheme="minorHAnsi"/>
                <w:sz w:val="20"/>
                <w:szCs w:val="20"/>
                <w:lang w:val="en-GB"/>
              </w:rPr>
              <w:t>S</w:t>
            </w:r>
            <w:r w:rsidRPr="00B90F94">
              <w:rPr>
                <w:rFonts w:asciiTheme="minorHAnsi" w:eastAsia="Times New Roman" w:hAnsiTheme="minorHAnsi"/>
                <w:sz w:val="20"/>
                <w:szCs w:val="20"/>
                <w:lang w:val="en-GB"/>
              </w:rPr>
              <w:t>DIG</w:t>
            </w:r>
          </w:p>
        </w:tc>
        <w:tc>
          <w:tcPr>
            <w:tcW w:w="2753" w:type="dxa"/>
            <w:shd w:val="clear" w:color="auto" w:fill="auto"/>
          </w:tcPr>
          <w:p w14:paraId="3D4746F1" w14:textId="77777777" w:rsidR="00905955" w:rsidRPr="00B90F94" w:rsidRDefault="00905955" w:rsidP="00B90F94">
            <w:pPr>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 xml:space="preserve">This code is used whenever </w:t>
            </w:r>
            <w:r w:rsidRPr="00B90F94">
              <w:rPr>
                <w:rFonts w:asciiTheme="minorHAnsi" w:eastAsia="Times New Roman" w:hAnsiTheme="minorHAnsi"/>
                <w:b/>
                <w:sz w:val="20"/>
                <w:szCs w:val="20"/>
                <w:lang w:val="en-GB"/>
              </w:rPr>
              <w:t xml:space="preserve">feelings of a person </w:t>
            </w:r>
            <w:r w:rsidR="00E22283" w:rsidRPr="00B90F94">
              <w:rPr>
                <w:rFonts w:asciiTheme="minorHAnsi" w:eastAsia="Times New Roman" w:hAnsiTheme="minorHAnsi"/>
                <w:b/>
                <w:sz w:val="20"/>
                <w:szCs w:val="20"/>
                <w:lang w:val="en-GB"/>
              </w:rPr>
              <w:t>are</w:t>
            </w:r>
            <w:r w:rsidRPr="00B90F94">
              <w:rPr>
                <w:rFonts w:asciiTheme="minorHAnsi" w:eastAsia="Times New Roman" w:hAnsiTheme="minorHAnsi"/>
                <w:b/>
                <w:sz w:val="20"/>
                <w:szCs w:val="20"/>
                <w:lang w:val="en-GB"/>
              </w:rPr>
              <w:t xml:space="preserve"> hurt</w:t>
            </w:r>
            <w:r w:rsidRPr="00B90F94">
              <w:rPr>
                <w:rFonts w:asciiTheme="minorHAnsi" w:eastAsia="Times New Roman" w:hAnsiTheme="minorHAnsi"/>
                <w:sz w:val="20"/>
                <w:szCs w:val="20"/>
                <w:lang w:val="en-GB"/>
              </w:rPr>
              <w:t xml:space="preserve"> (grief, sorrow, despair, depression, low self-esteem, lack of confidence) as a result of treatment because of disability.</w:t>
            </w:r>
          </w:p>
          <w:p w14:paraId="72795E6B" w14:textId="77777777" w:rsidR="00905955" w:rsidRPr="00B90F94" w:rsidRDefault="00905955" w:rsidP="00B90F94">
            <w:pPr>
              <w:rPr>
                <w:rFonts w:asciiTheme="minorHAnsi" w:eastAsia="Times New Roman" w:hAnsiTheme="minorHAnsi"/>
                <w:sz w:val="20"/>
                <w:szCs w:val="20"/>
                <w:lang w:val="en-GB"/>
              </w:rPr>
            </w:pPr>
          </w:p>
          <w:p w14:paraId="35282B07" w14:textId="77777777" w:rsidR="00CA5778" w:rsidRPr="00B90F94" w:rsidRDefault="00905955" w:rsidP="00B90F94">
            <w:pPr>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 xml:space="preserve">ENDANGERED DIGNITY refers to </w:t>
            </w:r>
            <w:r w:rsidRPr="00B90F94">
              <w:rPr>
                <w:rFonts w:asciiTheme="minorHAnsi" w:eastAsia="Times New Roman" w:hAnsiTheme="minorHAnsi"/>
                <w:b/>
                <w:sz w:val="20"/>
                <w:szCs w:val="20"/>
                <w:lang w:val="en-GB"/>
              </w:rPr>
              <w:t>how a person feels</w:t>
            </w:r>
          </w:p>
        </w:tc>
        <w:tc>
          <w:tcPr>
            <w:tcW w:w="2723" w:type="dxa"/>
            <w:shd w:val="clear" w:color="auto" w:fill="auto"/>
          </w:tcPr>
          <w:p w14:paraId="5F22456B" w14:textId="77777777" w:rsidR="00B90F94" w:rsidRPr="00B90F94" w:rsidRDefault="00E22283" w:rsidP="00B90F94">
            <w:pPr>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 xml:space="preserve">Influence on decision-making: </w:t>
            </w:r>
          </w:p>
          <w:p w14:paraId="78781390" w14:textId="40CDF2A9" w:rsidR="00E22283" w:rsidRPr="00B90F94" w:rsidRDefault="00E22283" w:rsidP="00B90F94">
            <w:pPr>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POSD</w:t>
            </w:r>
            <w:r w:rsidR="00F00395" w:rsidRPr="00B90F94">
              <w:rPr>
                <w:rFonts w:asciiTheme="minorHAnsi" w:eastAsia="Times New Roman" w:hAnsiTheme="minorHAnsi"/>
                <w:sz w:val="20"/>
                <w:szCs w:val="20"/>
                <w:lang w:val="en-GB"/>
              </w:rPr>
              <w:t>IGDEC</w:t>
            </w:r>
          </w:p>
          <w:p w14:paraId="02524491" w14:textId="4B855772" w:rsidR="00E22283" w:rsidRPr="00B90F94" w:rsidRDefault="00E22283" w:rsidP="00B90F94">
            <w:pPr>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NEGD</w:t>
            </w:r>
            <w:r w:rsidR="008F6571" w:rsidRPr="00B90F94">
              <w:rPr>
                <w:rFonts w:asciiTheme="minorHAnsi" w:eastAsia="Times New Roman" w:hAnsiTheme="minorHAnsi"/>
                <w:sz w:val="20"/>
                <w:szCs w:val="20"/>
                <w:lang w:val="en-GB"/>
              </w:rPr>
              <w:t>IGD</w:t>
            </w:r>
            <w:r w:rsidRPr="00B90F94">
              <w:rPr>
                <w:rFonts w:asciiTheme="minorHAnsi" w:eastAsia="Times New Roman" w:hAnsiTheme="minorHAnsi"/>
                <w:sz w:val="20"/>
                <w:szCs w:val="20"/>
                <w:lang w:val="en-GB"/>
              </w:rPr>
              <w:t>EC</w:t>
            </w:r>
          </w:p>
          <w:p w14:paraId="291D17E3" w14:textId="77777777" w:rsidR="00E22283" w:rsidRPr="00B90F94" w:rsidRDefault="00E22283" w:rsidP="00B90F94">
            <w:pPr>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Participation in public life: POSD</w:t>
            </w:r>
            <w:r w:rsidR="008F6571" w:rsidRPr="00B90F94">
              <w:rPr>
                <w:rFonts w:asciiTheme="minorHAnsi" w:eastAsia="Times New Roman" w:hAnsiTheme="minorHAnsi"/>
                <w:sz w:val="20"/>
                <w:szCs w:val="20"/>
                <w:lang w:val="en-GB"/>
              </w:rPr>
              <w:t>IGPL</w:t>
            </w:r>
          </w:p>
          <w:p w14:paraId="5A55947A" w14:textId="55789CAF" w:rsidR="008F6571" w:rsidRPr="00B90F94" w:rsidRDefault="00E22283" w:rsidP="00B90F94">
            <w:pPr>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NEGD</w:t>
            </w:r>
            <w:r w:rsidR="008F6571" w:rsidRPr="00B90F94">
              <w:rPr>
                <w:rFonts w:asciiTheme="minorHAnsi" w:eastAsia="Times New Roman" w:hAnsiTheme="minorHAnsi"/>
                <w:sz w:val="20"/>
                <w:szCs w:val="20"/>
                <w:lang w:val="en-GB"/>
              </w:rPr>
              <w:t>IGPL</w:t>
            </w:r>
          </w:p>
          <w:p w14:paraId="202DEAE2" w14:textId="405F32DB" w:rsidR="00E22283" w:rsidRPr="00B90F94" w:rsidRDefault="00E22283" w:rsidP="00B90F94">
            <w:pPr>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Information and Communication: PO</w:t>
            </w:r>
            <w:r w:rsidR="008F6571" w:rsidRPr="00B90F94">
              <w:rPr>
                <w:rFonts w:asciiTheme="minorHAnsi" w:eastAsia="Times New Roman" w:hAnsiTheme="minorHAnsi"/>
                <w:sz w:val="20"/>
                <w:szCs w:val="20"/>
                <w:lang w:val="en-GB"/>
              </w:rPr>
              <w:t>S</w:t>
            </w:r>
            <w:r w:rsidRPr="00B90F94">
              <w:rPr>
                <w:rFonts w:asciiTheme="minorHAnsi" w:eastAsia="Times New Roman" w:hAnsiTheme="minorHAnsi"/>
                <w:sz w:val="20"/>
                <w:szCs w:val="20"/>
                <w:lang w:val="en-GB"/>
              </w:rPr>
              <w:t>D</w:t>
            </w:r>
            <w:r w:rsidR="00982A90" w:rsidRPr="00B90F94">
              <w:rPr>
                <w:rFonts w:asciiTheme="minorHAnsi" w:eastAsia="Times New Roman" w:hAnsiTheme="minorHAnsi"/>
                <w:sz w:val="20"/>
                <w:szCs w:val="20"/>
                <w:lang w:val="en-GB"/>
              </w:rPr>
              <w:t>IG</w:t>
            </w:r>
            <w:r w:rsidRPr="00B90F94">
              <w:rPr>
                <w:rFonts w:asciiTheme="minorHAnsi" w:eastAsia="Times New Roman" w:hAnsiTheme="minorHAnsi"/>
                <w:sz w:val="20"/>
                <w:szCs w:val="20"/>
                <w:lang w:val="en-GB"/>
              </w:rPr>
              <w:t>INF</w:t>
            </w:r>
          </w:p>
          <w:p w14:paraId="25B5972E" w14:textId="0F1FD179" w:rsidR="00E22283" w:rsidRPr="00B90F94" w:rsidRDefault="00E22283" w:rsidP="00B90F94">
            <w:pPr>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NEGD</w:t>
            </w:r>
            <w:r w:rsidR="00982A90" w:rsidRPr="00B90F94">
              <w:rPr>
                <w:rFonts w:asciiTheme="minorHAnsi" w:eastAsia="Times New Roman" w:hAnsiTheme="minorHAnsi"/>
                <w:sz w:val="20"/>
                <w:szCs w:val="20"/>
                <w:lang w:val="en-GB"/>
              </w:rPr>
              <w:t>IG</w:t>
            </w:r>
            <w:r w:rsidRPr="00B90F94">
              <w:rPr>
                <w:rFonts w:asciiTheme="minorHAnsi" w:eastAsia="Times New Roman" w:hAnsiTheme="minorHAnsi"/>
                <w:sz w:val="20"/>
                <w:szCs w:val="20"/>
                <w:lang w:val="en-GB"/>
              </w:rPr>
              <w:t>INF</w:t>
            </w:r>
          </w:p>
          <w:p w14:paraId="42757F2D" w14:textId="77777777" w:rsidR="00E22283" w:rsidRPr="00B90F94" w:rsidRDefault="00E22283" w:rsidP="00B90F94">
            <w:pPr>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 xml:space="preserve">Participation in elections: </w:t>
            </w:r>
          </w:p>
          <w:p w14:paraId="309CB56B" w14:textId="6A7AB91E" w:rsidR="00E22283" w:rsidRPr="00B90F94" w:rsidRDefault="00E22283" w:rsidP="00B90F94">
            <w:pPr>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PO</w:t>
            </w:r>
            <w:r w:rsidR="008F6571" w:rsidRPr="00B90F94">
              <w:rPr>
                <w:rFonts w:asciiTheme="minorHAnsi" w:eastAsia="Times New Roman" w:hAnsiTheme="minorHAnsi"/>
                <w:sz w:val="20"/>
                <w:szCs w:val="20"/>
                <w:lang w:val="en-GB"/>
              </w:rPr>
              <w:t>S</w:t>
            </w:r>
            <w:r w:rsidR="00982A90" w:rsidRPr="00B90F94">
              <w:rPr>
                <w:rFonts w:asciiTheme="minorHAnsi" w:eastAsia="Times New Roman" w:hAnsiTheme="minorHAnsi"/>
                <w:sz w:val="20"/>
                <w:szCs w:val="20"/>
                <w:lang w:val="en-GB"/>
              </w:rPr>
              <w:t>DIGEL</w:t>
            </w:r>
          </w:p>
          <w:p w14:paraId="06E89C12" w14:textId="396ECB51" w:rsidR="00CA5778" w:rsidRPr="00B90F94" w:rsidRDefault="00E22283" w:rsidP="00B90F94">
            <w:pPr>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NEGD</w:t>
            </w:r>
            <w:r w:rsidR="00982A90" w:rsidRPr="00B90F94">
              <w:rPr>
                <w:rFonts w:asciiTheme="minorHAnsi" w:eastAsia="Times New Roman" w:hAnsiTheme="minorHAnsi"/>
                <w:sz w:val="20"/>
                <w:szCs w:val="20"/>
                <w:lang w:val="en-GB"/>
              </w:rPr>
              <w:t>IGEL</w:t>
            </w:r>
          </w:p>
        </w:tc>
      </w:tr>
      <w:tr w:rsidR="00E22283" w:rsidRPr="00B90F94" w14:paraId="2A3A02C2" w14:textId="77777777" w:rsidTr="00905955">
        <w:tc>
          <w:tcPr>
            <w:tcW w:w="3040" w:type="dxa"/>
            <w:shd w:val="clear" w:color="auto" w:fill="auto"/>
          </w:tcPr>
          <w:p w14:paraId="5F38A979" w14:textId="77777777" w:rsidR="00E22283" w:rsidRPr="00B90F94" w:rsidRDefault="00E22283" w:rsidP="00B90F94">
            <w:pPr>
              <w:rPr>
                <w:rFonts w:asciiTheme="minorHAnsi" w:eastAsia="Times New Roman" w:hAnsiTheme="minorHAnsi"/>
                <w:b/>
                <w:sz w:val="20"/>
                <w:szCs w:val="20"/>
                <w:lang w:val="en-GB"/>
              </w:rPr>
            </w:pPr>
            <w:r w:rsidRPr="00B90F94">
              <w:rPr>
                <w:rFonts w:asciiTheme="minorHAnsi" w:eastAsia="Times New Roman" w:hAnsiTheme="minorHAnsi"/>
                <w:b/>
                <w:sz w:val="20"/>
                <w:szCs w:val="20"/>
                <w:lang w:val="en-GB"/>
              </w:rPr>
              <w:t>NON-DISCRIMINATION AND EQUALITY</w:t>
            </w:r>
          </w:p>
          <w:p w14:paraId="1BCA60A6" w14:textId="77777777" w:rsidR="00E22283" w:rsidRPr="00B90F94" w:rsidRDefault="00E22283" w:rsidP="00B90F94">
            <w:pPr>
              <w:rPr>
                <w:rFonts w:asciiTheme="minorHAnsi" w:eastAsia="Times New Roman" w:hAnsiTheme="minorHAnsi"/>
                <w:b/>
                <w:sz w:val="20"/>
                <w:szCs w:val="20"/>
                <w:lang w:val="en-GB"/>
              </w:rPr>
            </w:pPr>
          </w:p>
          <w:p w14:paraId="68D85543" w14:textId="2F841D44" w:rsidR="00E22283" w:rsidRPr="00B90F94" w:rsidRDefault="00E22283" w:rsidP="00B90F94">
            <w:pPr>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 xml:space="preserve">Negative form: Experiencing any distinction, exclusion or restriction on the basis of disability </w:t>
            </w:r>
            <w:r w:rsidR="009E4D9B" w:rsidRPr="00B90F94">
              <w:rPr>
                <w:rFonts w:asciiTheme="minorHAnsi" w:eastAsia="Times New Roman" w:hAnsiTheme="minorHAnsi"/>
                <w:sz w:val="20"/>
                <w:szCs w:val="20"/>
                <w:lang w:val="en-GB"/>
              </w:rPr>
              <w:t xml:space="preserve">and not to be able to </w:t>
            </w:r>
            <w:r w:rsidRPr="00B90F94">
              <w:rPr>
                <w:rFonts w:asciiTheme="minorHAnsi" w:eastAsia="Times New Roman" w:hAnsiTheme="minorHAnsi"/>
                <w:sz w:val="20"/>
                <w:szCs w:val="20"/>
                <w:lang w:val="en-GB"/>
              </w:rPr>
              <w:t xml:space="preserve">enjoy and exercise human rights and fundamental freedoms on an equal basis with others  – </w:t>
            </w:r>
            <w:r w:rsidR="00982A90" w:rsidRPr="00B90F94">
              <w:rPr>
                <w:rFonts w:asciiTheme="minorHAnsi" w:eastAsia="Times New Roman" w:hAnsiTheme="minorHAnsi"/>
                <w:sz w:val="20"/>
                <w:szCs w:val="20"/>
                <w:lang w:val="en-GB"/>
              </w:rPr>
              <w:t>I</w:t>
            </w:r>
            <w:r w:rsidRPr="00B90F94">
              <w:rPr>
                <w:rFonts w:asciiTheme="minorHAnsi" w:eastAsia="Times New Roman" w:hAnsiTheme="minorHAnsi"/>
                <w:sz w:val="20"/>
                <w:szCs w:val="20"/>
                <w:lang w:val="en-GB"/>
              </w:rPr>
              <w:t>NEQ</w:t>
            </w:r>
          </w:p>
          <w:p w14:paraId="4E4BDF2E" w14:textId="77777777" w:rsidR="00E22283" w:rsidRPr="00B90F94" w:rsidRDefault="00E22283" w:rsidP="00B90F94">
            <w:pPr>
              <w:rPr>
                <w:rFonts w:asciiTheme="minorHAnsi" w:eastAsia="Times New Roman" w:hAnsiTheme="minorHAnsi"/>
                <w:b/>
                <w:sz w:val="20"/>
                <w:szCs w:val="20"/>
                <w:lang w:val="en-GB"/>
              </w:rPr>
            </w:pPr>
            <w:r w:rsidRPr="00B90F94">
              <w:rPr>
                <w:rFonts w:asciiTheme="minorHAnsi" w:eastAsia="Times New Roman" w:hAnsiTheme="minorHAnsi"/>
                <w:sz w:val="20"/>
                <w:szCs w:val="20"/>
                <w:lang w:val="en-GB"/>
              </w:rPr>
              <w:t>Positive form: Experiencing the provision of equal opportunities for participation, enjoyment and exercise of human rights and fundamental freedoms on an equal basis with others, including anti-discrimination measures taken aimed at persons with disabilities - EQ</w:t>
            </w:r>
          </w:p>
        </w:tc>
        <w:tc>
          <w:tcPr>
            <w:tcW w:w="2753" w:type="dxa"/>
            <w:shd w:val="clear" w:color="auto" w:fill="auto"/>
          </w:tcPr>
          <w:p w14:paraId="350EBBDC" w14:textId="77777777" w:rsidR="00E22283" w:rsidRPr="00B90F94" w:rsidRDefault="00E22283" w:rsidP="00B90F94">
            <w:pPr>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 xml:space="preserve">This code should be assigned each time a person experiences </w:t>
            </w:r>
            <w:r w:rsidRPr="00B90F94">
              <w:rPr>
                <w:rFonts w:asciiTheme="minorHAnsi" w:eastAsia="Times New Roman" w:hAnsiTheme="minorHAnsi"/>
                <w:b/>
                <w:sz w:val="20"/>
                <w:szCs w:val="20"/>
                <w:lang w:val="en-GB"/>
              </w:rPr>
              <w:t>different treatment</w:t>
            </w:r>
            <w:r w:rsidRPr="00B90F94">
              <w:rPr>
                <w:rFonts w:asciiTheme="minorHAnsi" w:eastAsia="Times New Roman" w:hAnsiTheme="minorHAnsi"/>
                <w:sz w:val="20"/>
                <w:szCs w:val="20"/>
                <w:lang w:val="en-GB"/>
              </w:rPr>
              <w:t xml:space="preserve"> on the basis of his/her disability, either directly or indirectly.</w:t>
            </w:r>
          </w:p>
          <w:p w14:paraId="1149B84C" w14:textId="77777777" w:rsidR="00E22283" w:rsidRPr="00B90F94" w:rsidRDefault="00E22283" w:rsidP="00B90F94">
            <w:pPr>
              <w:rPr>
                <w:rFonts w:asciiTheme="minorHAnsi" w:eastAsia="Times New Roman" w:hAnsiTheme="minorHAnsi"/>
                <w:sz w:val="20"/>
                <w:szCs w:val="20"/>
                <w:lang w:val="en-GB"/>
              </w:rPr>
            </w:pPr>
          </w:p>
          <w:p w14:paraId="542FF920" w14:textId="77777777" w:rsidR="00E22283" w:rsidRPr="00B90F94" w:rsidRDefault="009E4D9B" w:rsidP="00B90F94">
            <w:pPr>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S</w:t>
            </w:r>
            <w:r w:rsidR="00E22283" w:rsidRPr="00B90F94">
              <w:rPr>
                <w:rFonts w:asciiTheme="minorHAnsi" w:eastAsia="Times New Roman" w:hAnsiTheme="minorHAnsi"/>
                <w:sz w:val="20"/>
                <w:szCs w:val="20"/>
                <w:lang w:val="en-GB"/>
              </w:rPr>
              <w:t>ituation</w:t>
            </w:r>
            <w:r w:rsidRPr="00B90F94">
              <w:rPr>
                <w:rFonts w:asciiTheme="minorHAnsi" w:eastAsia="Times New Roman" w:hAnsiTheme="minorHAnsi"/>
                <w:sz w:val="20"/>
                <w:szCs w:val="20"/>
                <w:lang w:val="en-GB"/>
              </w:rPr>
              <w:t>s</w:t>
            </w:r>
            <w:r w:rsidR="00E22283" w:rsidRPr="00B90F94">
              <w:rPr>
                <w:rFonts w:asciiTheme="minorHAnsi" w:eastAsia="Times New Roman" w:hAnsiTheme="minorHAnsi"/>
                <w:sz w:val="20"/>
                <w:szCs w:val="20"/>
                <w:lang w:val="en-GB"/>
              </w:rPr>
              <w:t xml:space="preserve"> involving the comparison between the treatment of</w:t>
            </w:r>
            <w:r w:rsidR="00A52115" w:rsidRPr="00B90F94">
              <w:rPr>
                <w:rFonts w:asciiTheme="minorHAnsi" w:eastAsia="Times New Roman" w:hAnsiTheme="minorHAnsi"/>
                <w:sz w:val="20"/>
                <w:szCs w:val="20"/>
                <w:lang w:val="en-GB"/>
              </w:rPr>
              <w:t xml:space="preserve"> a</w:t>
            </w:r>
            <w:r w:rsidR="00E22283" w:rsidRPr="00B90F94">
              <w:rPr>
                <w:rFonts w:asciiTheme="minorHAnsi" w:eastAsia="Times New Roman" w:hAnsiTheme="minorHAnsi"/>
                <w:sz w:val="20"/>
                <w:szCs w:val="20"/>
                <w:lang w:val="en-GB"/>
              </w:rPr>
              <w:t xml:space="preserve"> person with and without disabilities, in which it is clear that a person with disabilities is at </w:t>
            </w:r>
            <w:r w:rsidR="00A52115" w:rsidRPr="00B90F94">
              <w:rPr>
                <w:rFonts w:asciiTheme="minorHAnsi" w:eastAsia="Times New Roman" w:hAnsiTheme="minorHAnsi"/>
                <w:sz w:val="20"/>
                <w:szCs w:val="20"/>
                <w:lang w:val="en-GB"/>
              </w:rPr>
              <w:t xml:space="preserve">a </w:t>
            </w:r>
            <w:r w:rsidR="00E22283" w:rsidRPr="00B90F94">
              <w:rPr>
                <w:rFonts w:asciiTheme="minorHAnsi" w:eastAsia="Times New Roman" w:hAnsiTheme="minorHAnsi"/>
                <w:sz w:val="20"/>
                <w:szCs w:val="20"/>
                <w:lang w:val="en-GB"/>
              </w:rPr>
              <w:t xml:space="preserve">disadvantage because of </w:t>
            </w:r>
            <w:r w:rsidR="008F6571" w:rsidRPr="00B90F94">
              <w:rPr>
                <w:rFonts w:asciiTheme="minorHAnsi" w:eastAsia="Times New Roman" w:hAnsiTheme="minorHAnsi"/>
                <w:sz w:val="20"/>
                <w:szCs w:val="20"/>
                <w:lang w:val="en-GB"/>
              </w:rPr>
              <w:t>their</w:t>
            </w:r>
            <w:r w:rsidR="00E22283" w:rsidRPr="00B90F94">
              <w:rPr>
                <w:rFonts w:asciiTheme="minorHAnsi" w:eastAsia="Times New Roman" w:hAnsiTheme="minorHAnsi"/>
                <w:sz w:val="20"/>
                <w:szCs w:val="20"/>
                <w:lang w:val="en-GB"/>
              </w:rPr>
              <w:t xml:space="preserve"> </w:t>
            </w:r>
            <w:r w:rsidRPr="00B90F94">
              <w:rPr>
                <w:rFonts w:asciiTheme="minorHAnsi" w:eastAsia="Times New Roman" w:hAnsiTheme="minorHAnsi"/>
                <w:sz w:val="20"/>
                <w:szCs w:val="20"/>
                <w:lang w:val="en-GB"/>
              </w:rPr>
              <w:t xml:space="preserve">disabilities, are </w:t>
            </w:r>
            <w:r w:rsidR="00E22283" w:rsidRPr="00B90F94">
              <w:rPr>
                <w:rFonts w:asciiTheme="minorHAnsi" w:eastAsia="Times New Roman" w:hAnsiTheme="minorHAnsi"/>
                <w:sz w:val="20"/>
                <w:szCs w:val="20"/>
                <w:lang w:val="en-GB"/>
              </w:rPr>
              <w:t>encoded in the negative form of the principle of non-discrimination equality.</w:t>
            </w:r>
          </w:p>
          <w:p w14:paraId="5B3FF07F" w14:textId="77777777" w:rsidR="00E22283" w:rsidRPr="00B90F94" w:rsidRDefault="00E22283" w:rsidP="00B90F94">
            <w:pPr>
              <w:rPr>
                <w:rFonts w:asciiTheme="minorHAnsi" w:eastAsia="Times New Roman" w:hAnsiTheme="minorHAnsi"/>
                <w:b/>
                <w:sz w:val="20"/>
                <w:szCs w:val="20"/>
                <w:lang w:val="en-GB"/>
              </w:rPr>
            </w:pPr>
          </w:p>
        </w:tc>
        <w:tc>
          <w:tcPr>
            <w:tcW w:w="2723" w:type="dxa"/>
            <w:shd w:val="clear" w:color="auto" w:fill="auto"/>
          </w:tcPr>
          <w:p w14:paraId="1A99151B" w14:textId="1F2EE06A" w:rsidR="008F6571" w:rsidRPr="00B90F94" w:rsidRDefault="00E22283" w:rsidP="00B90F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 xml:space="preserve">Influence on decision-making: </w:t>
            </w:r>
          </w:p>
          <w:p w14:paraId="7DCB79D5" w14:textId="00C86DAD" w:rsidR="008F6571" w:rsidRPr="00B90F94" w:rsidRDefault="008F6571" w:rsidP="00B90F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EQDEC</w:t>
            </w:r>
          </w:p>
          <w:p w14:paraId="67DB17FB" w14:textId="5872C8C0" w:rsidR="00E22283" w:rsidRPr="00B90F94" w:rsidRDefault="00FD584A" w:rsidP="00125122">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utlineLvl w:val="5"/>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I</w:t>
            </w:r>
            <w:r w:rsidR="008F6571" w:rsidRPr="00B90F94">
              <w:rPr>
                <w:rFonts w:asciiTheme="minorHAnsi" w:eastAsia="Times New Roman" w:hAnsiTheme="minorHAnsi"/>
                <w:sz w:val="20"/>
                <w:szCs w:val="20"/>
                <w:lang w:val="en-GB"/>
              </w:rPr>
              <w:t>NEQ</w:t>
            </w:r>
            <w:r w:rsidR="00F00395" w:rsidRPr="00B90F94">
              <w:rPr>
                <w:rFonts w:asciiTheme="minorHAnsi" w:eastAsia="Times New Roman" w:hAnsiTheme="minorHAnsi"/>
                <w:sz w:val="20"/>
                <w:szCs w:val="20"/>
                <w:lang w:val="en-GB"/>
              </w:rPr>
              <w:t>DEC</w:t>
            </w:r>
          </w:p>
          <w:p w14:paraId="5B33DA0A" w14:textId="77777777" w:rsidR="00E22283" w:rsidRPr="00B90F94" w:rsidRDefault="00E22283" w:rsidP="00B90F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 xml:space="preserve">Participation in public life:  </w:t>
            </w:r>
            <w:r w:rsidR="008F6571" w:rsidRPr="00B90F94">
              <w:rPr>
                <w:rFonts w:asciiTheme="minorHAnsi" w:eastAsia="Times New Roman" w:hAnsiTheme="minorHAnsi"/>
                <w:sz w:val="20"/>
                <w:szCs w:val="20"/>
                <w:lang w:val="en-GB"/>
              </w:rPr>
              <w:t>EQPL</w:t>
            </w:r>
          </w:p>
          <w:p w14:paraId="6F40AB04" w14:textId="56F777D2" w:rsidR="00E22283" w:rsidRPr="00B90F94" w:rsidRDefault="00FD584A" w:rsidP="00B90F94">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outlineLvl w:val="5"/>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I</w:t>
            </w:r>
            <w:r w:rsidR="008F6571" w:rsidRPr="00B90F94">
              <w:rPr>
                <w:rFonts w:asciiTheme="minorHAnsi" w:eastAsia="Times New Roman" w:hAnsiTheme="minorHAnsi"/>
                <w:sz w:val="20"/>
                <w:szCs w:val="20"/>
                <w:lang w:val="en-GB"/>
              </w:rPr>
              <w:t>NEQPL</w:t>
            </w:r>
          </w:p>
          <w:p w14:paraId="4B55DBB0" w14:textId="77777777" w:rsidR="00B90F94" w:rsidRDefault="00E22283" w:rsidP="00B90F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 xml:space="preserve">Information and Communication: </w:t>
            </w:r>
          </w:p>
          <w:p w14:paraId="10D6DAF4" w14:textId="37D9D477" w:rsidR="00B90F94" w:rsidRDefault="008F6571" w:rsidP="00B90F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EQINF</w:t>
            </w:r>
          </w:p>
          <w:p w14:paraId="7CA44232" w14:textId="1D9A810F" w:rsidR="00E22283" w:rsidRPr="00B90F94" w:rsidRDefault="00FD584A" w:rsidP="00B90F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I</w:t>
            </w:r>
            <w:r w:rsidR="008F6571" w:rsidRPr="00B90F94">
              <w:rPr>
                <w:rFonts w:asciiTheme="minorHAnsi" w:eastAsia="Times New Roman" w:hAnsiTheme="minorHAnsi"/>
                <w:sz w:val="20"/>
                <w:szCs w:val="20"/>
                <w:lang w:val="en-GB"/>
              </w:rPr>
              <w:t>NEQINF</w:t>
            </w:r>
          </w:p>
          <w:p w14:paraId="448C73B9" w14:textId="77777777" w:rsidR="00E22283" w:rsidRPr="00B90F94" w:rsidRDefault="00E22283" w:rsidP="00B90F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Theme="minorHAnsi" w:eastAsia="Times New Roman" w:hAnsiTheme="minorHAnsi"/>
                <w:sz w:val="20"/>
                <w:szCs w:val="20"/>
                <w:lang w:val="en-GB"/>
              </w:rPr>
            </w:pPr>
          </w:p>
          <w:p w14:paraId="074C87BB" w14:textId="77777777" w:rsidR="00B90F94" w:rsidRDefault="00E22283" w:rsidP="00B90F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 xml:space="preserve">Participation in elections:   </w:t>
            </w:r>
            <w:r w:rsidR="008F6571" w:rsidRPr="00B90F94">
              <w:rPr>
                <w:rFonts w:asciiTheme="minorHAnsi" w:eastAsia="Times New Roman" w:hAnsiTheme="minorHAnsi"/>
                <w:sz w:val="20"/>
                <w:szCs w:val="20"/>
                <w:lang w:val="en-GB"/>
              </w:rPr>
              <w:t>EQEL</w:t>
            </w:r>
          </w:p>
          <w:p w14:paraId="4C13AF54" w14:textId="1DFFBEA4" w:rsidR="00E22283" w:rsidRPr="00B90F94" w:rsidRDefault="00FD584A" w:rsidP="00B90F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I</w:t>
            </w:r>
            <w:r w:rsidR="008F6571" w:rsidRPr="00B90F94">
              <w:rPr>
                <w:rFonts w:asciiTheme="minorHAnsi" w:eastAsia="Times New Roman" w:hAnsiTheme="minorHAnsi"/>
                <w:sz w:val="20"/>
                <w:szCs w:val="20"/>
                <w:lang w:val="en-GB"/>
              </w:rPr>
              <w:t>NEQEL</w:t>
            </w:r>
          </w:p>
        </w:tc>
      </w:tr>
      <w:tr w:rsidR="00E22283" w:rsidRPr="00B90F94" w14:paraId="3FB47B60" w14:textId="77777777" w:rsidTr="00905955">
        <w:tc>
          <w:tcPr>
            <w:tcW w:w="3040" w:type="dxa"/>
            <w:shd w:val="clear" w:color="auto" w:fill="auto"/>
          </w:tcPr>
          <w:p w14:paraId="278D0F33" w14:textId="77777777" w:rsidR="00E22283" w:rsidRPr="00B90F94" w:rsidRDefault="00E22283" w:rsidP="00B90F94">
            <w:pPr>
              <w:rPr>
                <w:rFonts w:asciiTheme="minorHAnsi" w:eastAsia="Times New Roman" w:hAnsiTheme="minorHAnsi"/>
                <w:b/>
                <w:sz w:val="20"/>
                <w:szCs w:val="20"/>
                <w:lang w:val="en-GB"/>
              </w:rPr>
            </w:pPr>
            <w:r w:rsidRPr="00B90F94">
              <w:rPr>
                <w:rFonts w:asciiTheme="minorHAnsi" w:eastAsia="Times New Roman" w:hAnsiTheme="minorHAnsi"/>
                <w:b/>
                <w:sz w:val="20"/>
                <w:szCs w:val="20"/>
                <w:lang w:val="en-GB"/>
              </w:rPr>
              <w:t xml:space="preserve">PARTICIPATION, INCLUSION AND ACCESSIBILITY </w:t>
            </w:r>
          </w:p>
          <w:p w14:paraId="698CE2C1" w14:textId="77777777" w:rsidR="00E22283" w:rsidRPr="00B90F94" w:rsidRDefault="00E22283" w:rsidP="00B90F94">
            <w:pPr>
              <w:rPr>
                <w:rFonts w:asciiTheme="minorHAnsi" w:eastAsia="Times New Roman" w:hAnsiTheme="minorHAnsi"/>
                <w:b/>
                <w:sz w:val="20"/>
                <w:szCs w:val="20"/>
                <w:lang w:val="en-GB"/>
              </w:rPr>
            </w:pPr>
          </w:p>
          <w:p w14:paraId="5CE3EE0A" w14:textId="77777777" w:rsidR="00E22283" w:rsidRPr="00B90F94" w:rsidRDefault="00E22283" w:rsidP="00B90F94">
            <w:pPr>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Negative form:</w:t>
            </w:r>
            <w:r w:rsidRPr="00B90F94">
              <w:rPr>
                <w:rFonts w:asciiTheme="minorHAnsi" w:hAnsiTheme="minorHAnsi"/>
                <w:sz w:val="20"/>
                <w:szCs w:val="20"/>
              </w:rPr>
              <w:t xml:space="preserve"> </w:t>
            </w:r>
            <w:r w:rsidRPr="00B90F94">
              <w:rPr>
                <w:rFonts w:asciiTheme="minorHAnsi" w:eastAsia="Times New Roman" w:hAnsiTheme="minorHAnsi"/>
                <w:sz w:val="20"/>
                <w:szCs w:val="20"/>
                <w:lang w:val="en-GB"/>
              </w:rPr>
              <w:t>Experiencing segregation and isolation on the basis of disability, including the lack of accessibility – EXCL</w:t>
            </w:r>
          </w:p>
          <w:p w14:paraId="2F2FCD00" w14:textId="77777777" w:rsidR="00E22283" w:rsidRPr="00B90F94" w:rsidRDefault="00E22283" w:rsidP="00B90F94">
            <w:pPr>
              <w:rPr>
                <w:rFonts w:asciiTheme="minorHAnsi" w:eastAsia="Times New Roman" w:hAnsiTheme="minorHAnsi"/>
                <w:sz w:val="20"/>
                <w:szCs w:val="20"/>
                <w:lang w:val="en-GB"/>
              </w:rPr>
            </w:pPr>
          </w:p>
          <w:p w14:paraId="57D84AE5" w14:textId="77777777" w:rsidR="00E22283" w:rsidRPr="00B90F94" w:rsidRDefault="00E22283" w:rsidP="00B90F94">
            <w:pPr>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Positive form: Participate, experience inclusion and accessible environment or information - INCL</w:t>
            </w:r>
          </w:p>
        </w:tc>
        <w:tc>
          <w:tcPr>
            <w:tcW w:w="2753" w:type="dxa"/>
            <w:shd w:val="clear" w:color="auto" w:fill="auto"/>
          </w:tcPr>
          <w:p w14:paraId="5C177A45" w14:textId="77777777" w:rsidR="00E22283" w:rsidRPr="00B90F94" w:rsidRDefault="00E22283" w:rsidP="00B90F94">
            <w:pPr>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 xml:space="preserve">Whenever a person with disabilities is </w:t>
            </w:r>
            <w:r w:rsidRPr="00B90F94">
              <w:rPr>
                <w:rFonts w:asciiTheme="minorHAnsi" w:eastAsia="Times New Roman" w:hAnsiTheme="minorHAnsi"/>
                <w:b/>
                <w:sz w:val="20"/>
                <w:szCs w:val="20"/>
                <w:lang w:val="en-GB"/>
              </w:rPr>
              <w:t>absolutely prevented from participating</w:t>
            </w:r>
            <w:r w:rsidRPr="00B90F94">
              <w:rPr>
                <w:rFonts w:asciiTheme="minorHAnsi" w:eastAsia="Times New Roman" w:hAnsiTheme="minorHAnsi"/>
                <w:sz w:val="20"/>
                <w:szCs w:val="20"/>
                <w:lang w:val="en-GB"/>
              </w:rPr>
              <w:t xml:space="preserve"> in an event or activity, or </w:t>
            </w:r>
            <w:r w:rsidR="009E4D9B" w:rsidRPr="00B90F94">
              <w:rPr>
                <w:rFonts w:asciiTheme="minorHAnsi" w:eastAsia="Times New Roman" w:hAnsiTheme="minorHAnsi"/>
                <w:b/>
                <w:sz w:val="20"/>
                <w:szCs w:val="20"/>
                <w:lang w:val="en-GB"/>
              </w:rPr>
              <w:t>he/she is</w:t>
            </w:r>
            <w:r w:rsidR="009E4D9B" w:rsidRPr="00B90F94">
              <w:rPr>
                <w:rFonts w:asciiTheme="minorHAnsi" w:eastAsia="Times New Roman" w:hAnsiTheme="minorHAnsi"/>
                <w:sz w:val="20"/>
                <w:szCs w:val="20"/>
                <w:lang w:val="en-GB"/>
              </w:rPr>
              <w:t xml:space="preserve"> </w:t>
            </w:r>
            <w:r w:rsidRPr="00B90F94">
              <w:rPr>
                <w:rFonts w:asciiTheme="minorHAnsi" w:eastAsia="Times New Roman" w:hAnsiTheme="minorHAnsi"/>
                <w:b/>
                <w:sz w:val="20"/>
                <w:szCs w:val="20"/>
                <w:lang w:val="en-GB"/>
              </w:rPr>
              <w:t>absolutely denied entry or using</w:t>
            </w:r>
            <w:r w:rsidRPr="00B90F94">
              <w:rPr>
                <w:rFonts w:asciiTheme="minorHAnsi" w:eastAsia="Times New Roman" w:hAnsiTheme="minorHAnsi"/>
                <w:sz w:val="20"/>
                <w:szCs w:val="20"/>
                <w:lang w:val="en-GB"/>
              </w:rPr>
              <w:t xml:space="preserve"> the physical environment, such situations are coded as </w:t>
            </w:r>
            <w:proofErr w:type="gramStart"/>
            <w:r w:rsidR="007C1354" w:rsidRPr="00B90F94">
              <w:rPr>
                <w:rFonts w:asciiTheme="minorHAnsi" w:eastAsia="Times New Roman" w:hAnsiTheme="minorHAnsi"/>
                <w:sz w:val="20"/>
                <w:szCs w:val="20"/>
                <w:lang w:val="en-GB"/>
              </w:rPr>
              <w:t xml:space="preserve">an </w:t>
            </w:r>
            <w:r w:rsidR="00A52115" w:rsidRPr="00B90F94">
              <w:rPr>
                <w:rFonts w:asciiTheme="minorHAnsi" w:eastAsia="Times New Roman" w:hAnsiTheme="minorHAnsi"/>
                <w:sz w:val="20"/>
                <w:szCs w:val="20"/>
                <w:lang w:val="en-GB"/>
              </w:rPr>
              <w:t>exclusion</w:t>
            </w:r>
            <w:proofErr w:type="gramEnd"/>
            <w:r w:rsidRPr="00B90F94">
              <w:rPr>
                <w:rFonts w:asciiTheme="minorHAnsi" w:eastAsia="Times New Roman" w:hAnsiTheme="minorHAnsi"/>
                <w:sz w:val="20"/>
                <w:szCs w:val="20"/>
                <w:lang w:val="en-GB"/>
              </w:rPr>
              <w:t>.</w:t>
            </w:r>
          </w:p>
          <w:p w14:paraId="0BBA9C4F" w14:textId="77777777" w:rsidR="00E22283" w:rsidRPr="00B90F94" w:rsidRDefault="00E22283" w:rsidP="00B90F94">
            <w:pPr>
              <w:rPr>
                <w:rFonts w:asciiTheme="minorHAnsi" w:eastAsia="Times New Roman" w:hAnsiTheme="minorHAnsi"/>
                <w:b/>
                <w:sz w:val="20"/>
                <w:szCs w:val="20"/>
                <w:lang w:val="en-GB"/>
              </w:rPr>
            </w:pPr>
            <w:r w:rsidRPr="00B90F94">
              <w:rPr>
                <w:rFonts w:asciiTheme="minorHAnsi" w:eastAsia="Times New Roman" w:hAnsiTheme="minorHAnsi"/>
                <w:sz w:val="20"/>
                <w:szCs w:val="20"/>
                <w:lang w:val="en-GB"/>
              </w:rPr>
              <w:t xml:space="preserve">Code Exclusion also applies to </w:t>
            </w:r>
            <w:r w:rsidR="009E4D9B" w:rsidRPr="00B90F94">
              <w:rPr>
                <w:rFonts w:asciiTheme="minorHAnsi" w:eastAsia="Times New Roman" w:hAnsiTheme="minorHAnsi"/>
                <w:sz w:val="20"/>
                <w:szCs w:val="20"/>
                <w:lang w:val="en-GB"/>
              </w:rPr>
              <w:t xml:space="preserve">the </w:t>
            </w:r>
            <w:r w:rsidRPr="00B90F94">
              <w:rPr>
                <w:rFonts w:asciiTheme="minorHAnsi" w:eastAsia="Times New Roman" w:hAnsiTheme="minorHAnsi"/>
                <w:sz w:val="20"/>
                <w:szCs w:val="20"/>
                <w:lang w:val="en-GB"/>
              </w:rPr>
              <w:t xml:space="preserve">situations in </w:t>
            </w:r>
            <w:r w:rsidRPr="00B90F94">
              <w:rPr>
                <w:rFonts w:asciiTheme="minorHAnsi" w:eastAsia="Times New Roman" w:hAnsiTheme="minorHAnsi"/>
                <w:b/>
                <w:sz w:val="20"/>
                <w:szCs w:val="20"/>
                <w:lang w:val="en-GB"/>
              </w:rPr>
              <w:t>lack of access</w:t>
            </w:r>
            <w:r w:rsidRPr="00B90F94">
              <w:rPr>
                <w:rFonts w:asciiTheme="minorHAnsi" w:eastAsia="Times New Roman" w:hAnsiTheme="minorHAnsi"/>
                <w:sz w:val="20"/>
                <w:szCs w:val="20"/>
                <w:lang w:val="en-GB"/>
              </w:rPr>
              <w:t xml:space="preserve"> to space, places, services and programmes, not allowing a person with disabilities to have the same opportunities that are available to others. </w:t>
            </w:r>
          </w:p>
        </w:tc>
        <w:tc>
          <w:tcPr>
            <w:tcW w:w="2723" w:type="dxa"/>
            <w:shd w:val="clear" w:color="auto" w:fill="auto"/>
          </w:tcPr>
          <w:p w14:paraId="23D06EBC" w14:textId="77777777" w:rsidR="00B90F94" w:rsidRDefault="00E22283" w:rsidP="00B90F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 xml:space="preserve">Influence on decision-making: </w:t>
            </w:r>
          </w:p>
          <w:p w14:paraId="110B441D" w14:textId="0E34FA0B" w:rsidR="00E22283" w:rsidRPr="00B90F94" w:rsidRDefault="008F6571" w:rsidP="00B90F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INCL</w:t>
            </w:r>
            <w:r w:rsidR="00F00395" w:rsidRPr="00B90F94">
              <w:rPr>
                <w:rFonts w:asciiTheme="minorHAnsi" w:eastAsia="Times New Roman" w:hAnsiTheme="minorHAnsi"/>
                <w:sz w:val="20"/>
                <w:szCs w:val="20"/>
                <w:lang w:val="en-GB"/>
              </w:rPr>
              <w:t>DEC</w:t>
            </w:r>
          </w:p>
          <w:p w14:paraId="6A5D3EDE" w14:textId="620006EE" w:rsidR="00E22283" w:rsidRDefault="008F6571" w:rsidP="00B90F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EXCLD</w:t>
            </w:r>
            <w:r w:rsidR="00F00395" w:rsidRPr="00B90F94">
              <w:rPr>
                <w:rFonts w:asciiTheme="minorHAnsi" w:eastAsia="Times New Roman" w:hAnsiTheme="minorHAnsi"/>
                <w:sz w:val="20"/>
                <w:szCs w:val="20"/>
                <w:lang w:val="en-GB"/>
              </w:rPr>
              <w:t>E</w:t>
            </w:r>
            <w:r w:rsidR="00FD584A" w:rsidRPr="00B90F94">
              <w:rPr>
                <w:rFonts w:asciiTheme="minorHAnsi" w:eastAsia="Times New Roman" w:hAnsiTheme="minorHAnsi"/>
                <w:sz w:val="20"/>
                <w:szCs w:val="20"/>
                <w:lang w:val="en-GB"/>
              </w:rPr>
              <w:t>C</w:t>
            </w:r>
          </w:p>
          <w:p w14:paraId="7CC65076" w14:textId="77777777" w:rsidR="00125122" w:rsidRPr="00B90F94" w:rsidRDefault="00125122" w:rsidP="00B90F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Theme="minorHAnsi" w:eastAsia="Times New Roman" w:hAnsiTheme="minorHAnsi"/>
                <w:sz w:val="20"/>
                <w:szCs w:val="20"/>
                <w:lang w:val="en-GB"/>
              </w:rPr>
            </w:pPr>
          </w:p>
          <w:p w14:paraId="1641B845" w14:textId="6F236D19" w:rsidR="00E22283" w:rsidRPr="00B90F94" w:rsidRDefault="00E22283" w:rsidP="00B90F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 xml:space="preserve">Participation in public life:       </w:t>
            </w:r>
            <w:r w:rsidR="008F6571" w:rsidRPr="00B90F94">
              <w:rPr>
                <w:rFonts w:asciiTheme="minorHAnsi" w:eastAsia="Times New Roman" w:hAnsiTheme="minorHAnsi"/>
                <w:sz w:val="20"/>
                <w:szCs w:val="20"/>
                <w:lang w:val="en-GB"/>
              </w:rPr>
              <w:t>INCPL</w:t>
            </w:r>
          </w:p>
          <w:p w14:paraId="28AF2F28" w14:textId="3616B380" w:rsidR="00E22283" w:rsidRDefault="008F6571" w:rsidP="00B90F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EXCPL</w:t>
            </w:r>
          </w:p>
          <w:p w14:paraId="5F09C0CB" w14:textId="77777777" w:rsidR="00125122" w:rsidRPr="00125122" w:rsidRDefault="00125122" w:rsidP="00B90F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Theme="minorHAnsi" w:eastAsia="Times New Roman" w:hAnsiTheme="minorHAnsi"/>
                <w:b/>
                <w:sz w:val="20"/>
                <w:szCs w:val="20"/>
                <w:lang w:val="en-GB"/>
              </w:rPr>
            </w:pPr>
          </w:p>
          <w:p w14:paraId="14360464" w14:textId="77531F3B" w:rsidR="00125122" w:rsidRPr="00B90F94" w:rsidRDefault="00E22283" w:rsidP="00B90F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Information and Communication:</w:t>
            </w:r>
          </w:p>
          <w:p w14:paraId="111ADD0A" w14:textId="2A66338B" w:rsidR="00E22283" w:rsidRPr="00B90F94" w:rsidRDefault="008F6571" w:rsidP="00B90F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EXCINF</w:t>
            </w:r>
          </w:p>
          <w:p w14:paraId="2F85216F" w14:textId="1FF10394" w:rsidR="00E22283" w:rsidRPr="00B90F94" w:rsidRDefault="008F6571" w:rsidP="00B90F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INCINF</w:t>
            </w:r>
          </w:p>
          <w:p w14:paraId="216069BB" w14:textId="3EAAB176" w:rsidR="008F6571" w:rsidRPr="00B90F94" w:rsidRDefault="00E22283" w:rsidP="00B90F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 xml:space="preserve">Participation in elections:              </w:t>
            </w:r>
            <w:r w:rsidR="008F6571" w:rsidRPr="00B90F94">
              <w:rPr>
                <w:rFonts w:asciiTheme="minorHAnsi" w:eastAsia="Times New Roman" w:hAnsiTheme="minorHAnsi"/>
                <w:sz w:val="20"/>
                <w:szCs w:val="20"/>
                <w:lang w:val="en-GB"/>
              </w:rPr>
              <w:t>EXCEL</w:t>
            </w:r>
          </w:p>
          <w:p w14:paraId="0AC4EC93" w14:textId="3566D0B0" w:rsidR="00E22283" w:rsidRPr="00B90F94" w:rsidRDefault="008F6571" w:rsidP="00B90F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INCEL</w:t>
            </w:r>
            <w:r w:rsidR="00E22283" w:rsidRPr="00B90F94">
              <w:rPr>
                <w:rFonts w:asciiTheme="minorHAnsi" w:eastAsia="Times New Roman" w:hAnsiTheme="minorHAnsi"/>
                <w:sz w:val="20"/>
                <w:szCs w:val="20"/>
                <w:lang w:val="en-GB"/>
              </w:rPr>
              <w:t xml:space="preserve">                   </w:t>
            </w:r>
          </w:p>
        </w:tc>
      </w:tr>
      <w:tr w:rsidR="00E22283" w:rsidRPr="00B90F94" w14:paraId="4CE64CB0" w14:textId="77777777" w:rsidTr="00905955">
        <w:tc>
          <w:tcPr>
            <w:tcW w:w="3040" w:type="dxa"/>
            <w:shd w:val="clear" w:color="auto" w:fill="auto"/>
          </w:tcPr>
          <w:p w14:paraId="05A9D1FA" w14:textId="77777777" w:rsidR="00E22283" w:rsidRPr="00B90F94" w:rsidRDefault="00E22283" w:rsidP="00B90F94">
            <w:pPr>
              <w:rPr>
                <w:rFonts w:asciiTheme="minorHAnsi" w:eastAsia="Times New Roman" w:hAnsiTheme="minorHAnsi"/>
                <w:b/>
                <w:sz w:val="20"/>
                <w:szCs w:val="20"/>
                <w:lang w:val="en-GB"/>
              </w:rPr>
            </w:pPr>
            <w:r w:rsidRPr="00B90F94">
              <w:rPr>
                <w:rFonts w:asciiTheme="minorHAnsi" w:eastAsia="Times New Roman" w:hAnsiTheme="minorHAnsi"/>
                <w:b/>
                <w:sz w:val="20"/>
                <w:szCs w:val="20"/>
                <w:lang w:val="en-GB"/>
              </w:rPr>
              <w:t>RESPECT FOR DIVERSITY</w:t>
            </w:r>
          </w:p>
          <w:p w14:paraId="5EE92229" w14:textId="6B79822E" w:rsidR="00E22283" w:rsidRPr="00B90F94" w:rsidRDefault="00E22283" w:rsidP="00B90F94">
            <w:pPr>
              <w:rPr>
                <w:rFonts w:asciiTheme="minorHAnsi" w:eastAsia="Times New Roman" w:hAnsiTheme="minorHAnsi"/>
                <w:b/>
                <w:sz w:val="20"/>
                <w:szCs w:val="20"/>
                <w:lang w:val="en-GB"/>
              </w:rPr>
            </w:pPr>
          </w:p>
          <w:p w14:paraId="30D05D88" w14:textId="29B84E68" w:rsidR="00E22283" w:rsidRPr="00B90F94" w:rsidRDefault="00E22283" w:rsidP="00B90F94">
            <w:pPr>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 xml:space="preserve">Negative form: Being disrespectful or marked on the basis of disability or situations in which disability-related needs are not adequately considered or respected – </w:t>
            </w:r>
            <w:r w:rsidR="00C46638" w:rsidRPr="00B90F94">
              <w:rPr>
                <w:rFonts w:asciiTheme="minorHAnsi" w:eastAsia="Times New Roman" w:hAnsiTheme="minorHAnsi"/>
                <w:sz w:val="20"/>
                <w:szCs w:val="20"/>
                <w:lang w:val="en-GB"/>
              </w:rPr>
              <w:t>DISRES</w:t>
            </w:r>
          </w:p>
          <w:p w14:paraId="44A0EDB1" w14:textId="77777777" w:rsidR="00E22283" w:rsidRPr="00B90F94" w:rsidRDefault="00E22283" w:rsidP="00B90F94">
            <w:pPr>
              <w:rPr>
                <w:rFonts w:asciiTheme="minorHAnsi" w:eastAsia="Times New Roman" w:hAnsiTheme="minorHAnsi"/>
                <w:sz w:val="20"/>
                <w:szCs w:val="20"/>
                <w:lang w:val="en-GB"/>
              </w:rPr>
            </w:pPr>
          </w:p>
          <w:p w14:paraId="6CCB7D7C" w14:textId="196DA972" w:rsidR="00E22283" w:rsidRPr="00B90F94" w:rsidRDefault="00E22283" w:rsidP="00B90F94">
            <w:pPr>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 xml:space="preserve">Positive form: to be respected and experienced appreciation of disability in a situation where the needs related to the disability </w:t>
            </w:r>
            <w:r w:rsidR="009E4D9B" w:rsidRPr="00B90F94">
              <w:rPr>
                <w:rFonts w:asciiTheme="minorHAnsi" w:eastAsia="Times New Roman" w:hAnsiTheme="minorHAnsi"/>
                <w:sz w:val="20"/>
                <w:szCs w:val="20"/>
                <w:lang w:val="en-GB"/>
              </w:rPr>
              <w:t xml:space="preserve">are </w:t>
            </w:r>
            <w:r w:rsidRPr="00B90F94">
              <w:rPr>
                <w:rFonts w:asciiTheme="minorHAnsi" w:eastAsia="Times New Roman" w:hAnsiTheme="minorHAnsi"/>
                <w:sz w:val="20"/>
                <w:szCs w:val="20"/>
                <w:lang w:val="en-GB"/>
              </w:rPr>
              <w:t xml:space="preserve">adequately taken into account and respected - </w:t>
            </w:r>
            <w:r w:rsidR="00C46638" w:rsidRPr="00B90F94">
              <w:rPr>
                <w:rFonts w:asciiTheme="minorHAnsi" w:eastAsia="Times New Roman" w:hAnsiTheme="minorHAnsi"/>
                <w:sz w:val="20"/>
                <w:szCs w:val="20"/>
                <w:lang w:val="en-GB"/>
              </w:rPr>
              <w:t>RES</w:t>
            </w:r>
          </w:p>
        </w:tc>
        <w:tc>
          <w:tcPr>
            <w:tcW w:w="2753" w:type="dxa"/>
            <w:shd w:val="clear" w:color="auto" w:fill="auto"/>
          </w:tcPr>
          <w:p w14:paraId="6454B3E8" w14:textId="1946683E" w:rsidR="00E22283" w:rsidRPr="00B90F94" w:rsidRDefault="00E22283" w:rsidP="00B90F94">
            <w:pPr>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 xml:space="preserve">This code is used in situations where a person is </w:t>
            </w:r>
            <w:r w:rsidRPr="00B90F94">
              <w:rPr>
                <w:rFonts w:asciiTheme="minorHAnsi" w:eastAsia="Times New Roman" w:hAnsiTheme="minorHAnsi"/>
                <w:b/>
                <w:sz w:val="20"/>
                <w:szCs w:val="20"/>
                <w:lang w:val="en-GB"/>
              </w:rPr>
              <w:t>convicted, labelled or insulted</w:t>
            </w:r>
            <w:r w:rsidRPr="00B90F94">
              <w:rPr>
                <w:rFonts w:asciiTheme="minorHAnsi" w:eastAsia="Times New Roman" w:hAnsiTheme="minorHAnsi"/>
                <w:sz w:val="20"/>
                <w:szCs w:val="20"/>
                <w:lang w:val="en-GB"/>
              </w:rPr>
              <w:t xml:space="preserve"> on the basis of certain prejudices that others have related to his/her disability.</w:t>
            </w:r>
            <w:r w:rsidR="006257EE">
              <w:rPr>
                <w:rFonts w:asciiTheme="minorHAnsi" w:eastAsia="Times New Roman" w:hAnsiTheme="minorHAnsi"/>
                <w:sz w:val="20"/>
                <w:szCs w:val="20"/>
                <w:lang w:val="en-GB"/>
              </w:rPr>
              <w:t xml:space="preserve"> </w:t>
            </w:r>
            <w:r w:rsidRPr="00B90F94">
              <w:rPr>
                <w:rFonts w:asciiTheme="minorHAnsi" w:eastAsia="Times New Roman" w:hAnsiTheme="minorHAnsi"/>
                <w:sz w:val="20"/>
                <w:szCs w:val="20"/>
                <w:lang w:val="en-GB"/>
              </w:rPr>
              <w:t xml:space="preserve">It is also used in </w:t>
            </w:r>
            <w:r w:rsidRPr="00B90F94">
              <w:rPr>
                <w:rFonts w:asciiTheme="minorHAnsi" w:eastAsia="Times New Roman" w:hAnsiTheme="minorHAnsi"/>
                <w:b/>
                <w:sz w:val="20"/>
                <w:szCs w:val="20"/>
                <w:lang w:val="en-GB"/>
              </w:rPr>
              <w:t>situations where the needs of persons with disabilities (to be accepted or to perform certain adjustments) are not taken into account</w:t>
            </w:r>
            <w:r w:rsidRPr="00B90F94">
              <w:rPr>
                <w:rFonts w:asciiTheme="minorHAnsi" w:eastAsia="Times New Roman" w:hAnsiTheme="minorHAnsi"/>
                <w:sz w:val="20"/>
                <w:szCs w:val="20"/>
                <w:lang w:val="en-GB"/>
              </w:rPr>
              <w:t>.</w:t>
            </w:r>
            <w:r w:rsidR="006257EE">
              <w:rPr>
                <w:rFonts w:asciiTheme="minorHAnsi" w:eastAsia="Times New Roman" w:hAnsiTheme="minorHAnsi"/>
                <w:sz w:val="20"/>
                <w:szCs w:val="20"/>
                <w:lang w:val="en-GB"/>
              </w:rPr>
              <w:t xml:space="preserve"> </w:t>
            </w:r>
            <w:r w:rsidRPr="00B90F94">
              <w:rPr>
                <w:rFonts w:asciiTheme="minorHAnsi" w:eastAsia="Times New Roman" w:hAnsiTheme="minorHAnsi"/>
                <w:sz w:val="20"/>
                <w:szCs w:val="20"/>
                <w:lang w:val="en-GB"/>
              </w:rPr>
              <w:t xml:space="preserve">Finally, the code is used whenever a person emphasizes </w:t>
            </w:r>
            <w:r w:rsidRPr="00B90F94">
              <w:rPr>
                <w:rFonts w:asciiTheme="minorHAnsi" w:eastAsia="Times New Roman" w:hAnsiTheme="minorHAnsi"/>
                <w:b/>
                <w:sz w:val="20"/>
                <w:szCs w:val="20"/>
                <w:lang w:val="en-GB"/>
              </w:rPr>
              <w:t>with the exact words that he/she felt disrespectful</w:t>
            </w:r>
            <w:r w:rsidRPr="00B90F94">
              <w:rPr>
                <w:rFonts w:asciiTheme="minorHAnsi" w:eastAsia="Times New Roman" w:hAnsiTheme="minorHAnsi"/>
                <w:sz w:val="20"/>
                <w:szCs w:val="20"/>
                <w:lang w:val="en-GB"/>
              </w:rPr>
              <w:t>.</w:t>
            </w:r>
          </w:p>
        </w:tc>
        <w:tc>
          <w:tcPr>
            <w:tcW w:w="2723" w:type="dxa"/>
            <w:shd w:val="clear" w:color="auto" w:fill="auto"/>
          </w:tcPr>
          <w:p w14:paraId="07C61358" w14:textId="77777777" w:rsidR="006858FD" w:rsidRDefault="00E22283" w:rsidP="006858FD">
            <w:pPr>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 xml:space="preserve">Influence on decision-making:                                     </w:t>
            </w:r>
            <w:r w:rsidR="00C46638" w:rsidRPr="00B90F94">
              <w:rPr>
                <w:rFonts w:asciiTheme="minorHAnsi" w:eastAsia="Times New Roman" w:hAnsiTheme="minorHAnsi"/>
                <w:sz w:val="20"/>
                <w:szCs w:val="20"/>
                <w:lang w:val="en-GB"/>
              </w:rPr>
              <w:t>DISRES</w:t>
            </w:r>
            <w:r w:rsidR="00F00395" w:rsidRPr="00B90F94">
              <w:rPr>
                <w:rFonts w:asciiTheme="minorHAnsi" w:eastAsia="Times New Roman" w:hAnsiTheme="minorHAnsi"/>
                <w:sz w:val="20"/>
                <w:szCs w:val="20"/>
                <w:lang w:val="en-GB"/>
              </w:rPr>
              <w:t>DEC</w:t>
            </w:r>
          </w:p>
          <w:p w14:paraId="50BE2ED4" w14:textId="7C230294" w:rsidR="00E22283" w:rsidRDefault="00C46638" w:rsidP="00B90F94">
            <w:pPr>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RES</w:t>
            </w:r>
            <w:r w:rsidR="008F6571" w:rsidRPr="00B90F94">
              <w:rPr>
                <w:rFonts w:asciiTheme="minorHAnsi" w:eastAsia="Times New Roman" w:hAnsiTheme="minorHAnsi"/>
                <w:sz w:val="20"/>
                <w:szCs w:val="20"/>
                <w:lang w:val="en-GB"/>
              </w:rPr>
              <w:t>D</w:t>
            </w:r>
            <w:r w:rsidR="00F00395" w:rsidRPr="00B90F94">
              <w:rPr>
                <w:rFonts w:asciiTheme="minorHAnsi" w:eastAsia="Times New Roman" w:hAnsiTheme="minorHAnsi"/>
                <w:sz w:val="20"/>
                <w:szCs w:val="20"/>
                <w:lang w:val="en-GB"/>
              </w:rPr>
              <w:t>EC</w:t>
            </w:r>
          </w:p>
          <w:p w14:paraId="6626E259" w14:textId="77777777" w:rsidR="00125122" w:rsidRPr="00B90F94" w:rsidRDefault="00125122" w:rsidP="00B90F94">
            <w:pPr>
              <w:rPr>
                <w:rFonts w:asciiTheme="minorHAnsi" w:eastAsia="Times New Roman" w:hAnsiTheme="minorHAnsi"/>
                <w:sz w:val="20"/>
                <w:szCs w:val="20"/>
                <w:lang w:val="en-GB"/>
              </w:rPr>
            </w:pPr>
          </w:p>
          <w:p w14:paraId="4631C887" w14:textId="77777777" w:rsidR="006858FD" w:rsidRDefault="00E22283" w:rsidP="006858FD">
            <w:pPr>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 xml:space="preserve">Participation in public life: </w:t>
            </w:r>
            <w:r w:rsidR="00C46638" w:rsidRPr="00B90F94">
              <w:rPr>
                <w:rFonts w:asciiTheme="minorHAnsi" w:eastAsia="Times New Roman" w:hAnsiTheme="minorHAnsi"/>
                <w:sz w:val="20"/>
                <w:szCs w:val="20"/>
                <w:lang w:val="en-GB"/>
              </w:rPr>
              <w:t>DISRES</w:t>
            </w:r>
            <w:r w:rsidR="008F6571" w:rsidRPr="00B90F94">
              <w:rPr>
                <w:rFonts w:asciiTheme="minorHAnsi" w:eastAsia="Times New Roman" w:hAnsiTheme="minorHAnsi"/>
                <w:sz w:val="20"/>
                <w:szCs w:val="20"/>
                <w:lang w:val="en-GB"/>
              </w:rPr>
              <w:t>PL</w:t>
            </w:r>
          </w:p>
          <w:p w14:paraId="3889ADF5" w14:textId="7EE6AD4B" w:rsidR="00E22283" w:rsidRPr="00B90F94" w:rsidRDefault="00C46638" w:rsidP="006858FD">
            <w:pPr>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RES</w:t>
            </w:r>
            <w:r w:rsidR="008F6571" w:rsidRPr="00B90F94">
              <w:rPr>
                <w:rFonts w:asciiTheme="minorHAnsi" w:eastAsia="Times New Roman" w:hAnsiTheme="minorHAnsi"/>
                <w:sz w:val="20"/>
                <w:szCs w:val="20"/>
                <w:lang w:val="en-GB"/>
              </w:rPr>
              <w:t>PL</w:t>
            </w:r>
          </w:p>
          <w:p w14:paraId="14E35983" w14:textId="77777777" w:rsidR="00E22283" w:rsidRPr="00B90F94" w:rsidRDefault="00E22283" w:rsidP="00B90F94">
            <w:pPr>
              <w:rPr>
                <w:rFonts w:asciiTheme="minorHAnsi" w:eastAsia="Times New Roman" w:hAnsiTheme="minorHAnsi"/>
                <w:sz w:val="20"/>
                <w:szCs w:val="20"/>
                <w:lang w:val="en-GB"/>
              </w:rPr>
            </w:pPr>
          </w:p>
          <w:p w14:paraId="729316AC" w14:textId="77777777" w:rsidR="006858FD" w:rsidRDefault="00E22283" w:rsidP="00B90F94">
            <w:pPr>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 xml:space="preserve">Information and Communication: </w:t>
            </w:r>
          </w:p>
          <w:p w14:paraId="47D4281B" w14:textId="77777777" w:rsidR="006858FD" w:rsidRDefault="002F6067" w:rsidP="006858FD">
            <w:pPr>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DISRES</w:t>
            </w:r>
            <w:r w:rsidR="00E22283" w:rsidRPr="00B90F94">
              <w:rPr>
                <w:rFonts w:asciiTheme="minorHAnsi" w:eastAsia="Times New Roman" w:hAnsiTheme="minorHAnsi"/>
                <w:sz w:val="20"/>
                <w:szCs w:val="20"/>
                <w:lang w:val="en-GB"/>
              </w:rPr>
              <w:t>INF</w:t>
            </w:r>
          </w:p>
          <w:p w14:paraId="69B8F34D" w14:textId="311377FD" w:rsidR="00E22283" w:rsidRPr="00B90F94" w:rsidRDefault="002F6067" w:rsidP="006858FD">
            <w:pPr>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RES</w:t>
            </w:r>
            <w:r w:rsidR="00E22283" w:rsidRPr="00B90F94">
              <w:rPr>
                <w:rFonts w:asciiTheme="minorHAnsi" w:eastAsia="Times New Roman" w:hAnsiTheme="minorHAnsi"/>
                <w:sz w:val="20"/>
                <w:szCs w:val="20"/>
                <w:lang w:val="en-GB"/>
              </w:rPr>
              <w:t>INF</w:t>
            </w:r>
          </w:p>
          <w:p w14:paraId="775AC0B0" w14:textId="77777777" w:rsidR="00E22283" w:rsidRPr="00B90F94" w:rsidRDefault="00E22283" w:rsidP="00B90F94">
            <w:pPr>
              <w:rPr>
                <w:rFonts w:asciiTheme="minorHAnsi" w:eastAsia="Times New Roman" w:hAnsiTheme="minorHAnsi"/>
                <w:sz w:val="20"/>
                <w:szCs w:val="20"/>
                <w:lang w:val="en-GB"/>
              </w:rPr>
            </w:pPr>
          </w:p>
          <w:p w14:paraId="34D8471F" w14:textId="77777777" w:rsidR="006858FD" w:rsidRDefault="00E22283" w:rsidP="006858FD">
            <w:pPr>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 xml:space="preserve">Participation in elections: </w:t>
            </w:r>
            <w:r w:rsidR="002F6067" w:rsidRPr="00B90F94">
              <w:rPr>
                <w:rFonts w:asciiTheme="minorHAnsi" w:eastAsia="Times New Roman" w:hAnsiTheme="minorHAnsi"/>
                <w:sz w:val="20"/>
                <w:szCs w:val="20"/>
                <w:lang w:val="en-GB"/>
              </w:rPr>
              <w:t>RES</w:t>
            </w:r>
            <w:r w:rsidRPr="00B90F94">
              <w:rPr>
                <w:rFonts w:asciiTheme="minorHAnsi" w:eastAsia="Times New Roman" w:hAnsiTheme="minorHAnsi"/>
                <w:sz w:val="20"/>
                <w:szCs w:val="20"/>
                <w:lang w:val="en-GB"/>
              </w:rPr>
              <w:t>EL</w:t>
            </w:r>
          </w:p>
          <w:p w14:paraId="45A10269" w14:textId="682D4BD2" w:rsidR="00E22283" w:rsidRPr="006858FD" w:rsidRDefault="002F6067" w:rsidP="006858FD">
            <w:pPr>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DISRES</w:t>
            </w:r>
            <w:r w:rsidR="00E22283" w:rsidRPr="00B90F94">
              <w:rPr>
                <w:rFonts w:asciiTheme="minorHAnsi" w:eastAsia="Times New Roman" w:hAnsiTheme="minorHAnsi"/>
                <w:sz w:val="20"/>
                <w:szCs w:val="20"/>
                <w:lang w:val="en-GB"/>
              </w:rPr>
              <w:t>EL</w:t>
            </w:r>
          </w:p>
        </w:tc>
      </w:tr>
      <w:tr w:rsidR="00E22283" w:rsidRPr="00B90F94" w14:paraId="52873C9E" w14:textId="77777777" w:rsidTr="00905955">
        <w:tc>
          <w:tcPr>
            <w:tcW w:w="3040" w:type="dxa"/>
            <w:shd w:val="clear" w:color="auto" w:fill="auto"/>
          </w:tcPr>
          <w:p w14:paraId="70BFE299" w14:textId="35E9F56F" w:rsidR="00E22283" w:rsidRPr="00B90F94" w:rsidRDefault="00E22283" w:rsidP="00B90F94">
            <w:pPr>
              <w:rPr>
                <w:rFonts w:asciiTheme="minorHAnsi" w:eastAsia="Times New Roman" w:hAnsiTheme="minorHAnsi"/>
                <w:b/>
                <w:sz w:val="20"/>
                <w:szCs w:val="20"/>
                <w:lang w:val="en-GB"/>
              </w:rPr>
            </w:pPr>
            <w:r w:rsidRPr="00B90F94">
              <w:rPr>
                <w:rFonts w:asciiTheme="minorHAnsi" w:eastAsia="Times New Roman" w:hAnsiTheme="minorHAnsi"/>
                <w:b/>
                <w:sz w:val="20"/>
                <w:szCs w:val="20"/>
                <w:lang w:val="en-GB"/>
              </w:rPr>
              <w:t>AUTONOMY</w:t>
            </w:r>
          </w:p>
          <w:p w14:paraId="1905917F" w14:textId="22A52A77" w:rsidR="00E22283" w:rsidRPr="00B90F94" w:rsidRDefault="00E22283" w:rsidP="00B90F94">
            <w:pPr>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 xml:space="preserve">Negative form: Indicates lack of independence. Being disabled in decision-making on issues that affect participation in political life or be forced to certain decisions and solutions based on disability in this context </w:t>
            </w:r>
            <w:r w:rsidR="002F6067" w:rsidRPr="00B90F94">
              <w:rPr>
                <w:rFonts w:asciiTheme="minorHAnsi" w:eastAsia="Times New Roman" w:hAnsiTheme="minorHAnsi"/>
                <w:sz w:val="20"/>
                <w:szCs w:val="20"/>
                <w:lang w:val="en-GB"/>
              </w:rPr>
              <w:t>–</w:t>
            </w:r>
            <w:r w:rsidRPr="00B90F94">
              <w:rPr>
                <w:rFonts w:asciiTheme="minorHAnsi" w:eastAsia="Times New Roman" w:hAnsiTheme="minorHAnsi"/>
                <w:sz w:val="20"/>
                <w:szCs w:val="20"/>
                <w:lang w:val="en-GB"/>
              </w:rPr>
              <w:t xml:space="preserve"> </w:t>
            </w:r>
            <w:r w:rsidR="002F6067" w:rsidRPr="00B90F94">
              <w:rPr>
                <w:rFonts w:asciiTheme="minorHAnsi" w:eastAsia="Times New Roman" w:hAnsiTheme="minorHAnsi"/>
                <w:sz w:val="20"/>
                <w:szCs w:val="20"/>
                <w:lang w:val="en-GB"/>
              </w:rPr>
              <w:t>LA (lack of autonomy)</w:t>
            </w:r>
          </w:p>
          <w:p w14:paraId="05AB70EF" w14:textId="5E3D1D46" w:rsidR="00E22283" w:rsidRPr="00B90F94" w:rsidRDefault="00E22283" w:rsidP="00B90F94">
            <w:pPr>
              <w:rPr>
                <w:rFonts w:asciiTheme="minorHAnsi" w:eastAsia="Times New Roman" w:hAnsiTheme="minorHAnsi"/>
                <w:b/>
                <w:sz w:val="20"/>
                <w:szCs w:val="20"/>
                <w:lang w:val="en-GB"/>
              </w:rPr>
            </w:pPr>
            <w:r w:rsidRPr="00B90F94">
              <w:rPr>
                <w:rFonts w:asciiTheme="minorHAnsi" w:eastAsia="Times New Roman" w:hAnsiTheme="minorHAnsi"/>
                <w:sz w:val="20"/>
                <w:szCs w:val="20"/>
                <w:lang w:val="en-GB"/>
              </w:rPr>
              <w:t xml:space="preserve">Positive form: Enabled decision-making on issues that affect participation in political life and the existence of solutions of choice and/or decision </w:t>
            </w:r>
            <w:r w:rsidR="002F6067" w:rsidRPr="00B90F94">
              <w:rPr>
                <w:rFonts w:asciiTheme="minorHAnsi" w:eastAsia="Times New Roman" w:hAnsiTheme="minorHAnsi"/>
                <w:sz w:val="20"/>
                <w:szCs w:val="20"/>
                <w:lang w:val="en-GB"/>
              </w:rPr>
              <w:t>–</w:t>
            </w:r>
            <w:r w:rsidRPr="00B90F94">
              <w:rPr>
                <w:rFonts w:asciiTheme="minorHAnsi" w:eastAsia="Times New Roman" w:hAnsiTheme="minorHAnsi"/>
                <w:sz w:val="20"/>
                <w:szCs w:val="20"/>
                <w:lang w:val="en-GB"/>
              </w:rPr>
              <w:t xml:space="preserve"> </w:t>
            </w:r>
            <w:r w:rsidR="002F6067" w:rsidRPr="00B90F94">
              <w:rPr>
                <w:rFonts w:asciiTheme="minorHAnsi" w:eastAsia="Times New Roman" w:hAnsiTheme="minorHAnsi"/>
                <w:sz w:val="20"/>
                <w:szCs w:val="20"/>
                <w:lang w:val="en-GB"/>
              </w:rPr>
              <w:t>SD (self - determination)</w:t>
            </w:r>
          </w:p>
        </w:tc>
        <w:tc>
          <w:tcPr>
            <w:tcW w:w="2753" w:type="dxa"/>
            <w:shd w:val="clear" w:color="auto" w:fill="auto"/>
          </w:tcPr>
          <w:p w14:paraId="44508302" w14:textId="77777777" w:rsidR="00E22283" w:rsidRPr="00B90F94" w:rsidRDefault="00E22283" w:rsidP="00B90F94">
            <w:pPr>
              <w:rPr>
                <w:rFonts w:asciiTheme="minorHAnsi" w:eastAsia="Times New Roman" w:hAnsiTheme="minorHAnsi"/>
                <w:sz w:val="20"/>
                <w:szCs w:val="20"/>
                <w:lang w:val="en-GB"/>
              </w:rPr>
            </w:pPr>
            <w:r w:rsidRPr="00B90F94">
              <w:rPr>
                <w:rFonts w:asciiTheme="minorHAnsi" w:eastAsia="Times New Roman" w:hAnsiTheme="minorHAnsi"/>
                <w:sz w:val="20"/>
                <w:szCs w:val="20"/>
                <w:lang w:val="en-GB"/>
              </w:rPr>
              <w:t xml:space="preserve">This code for a negative form is applicable in situations where </w:t>
            </w:r>
            <w:r w:rsidR="009E4D9B" w:rsidRPr="00B90F94">
              <w:rPr>
                <w:rFonts w:asciiTheme="minorHAnsi" w:eastAsia="Times New Roman" w:hAnsiTheme="minorHAnsi"/>
                <w:sz w:val="20"/>
                <w:szCs w:val="20"/>
                <w:lang w:val="en-GB"/>
              </w:rPr>
              <w:t xml:space="preserve">a </w:t>
            </w:r>
            <w:r w:rsidRPr="00B90F94">
              <w:rPr>
                <w:rFonts w:asciiTheme="minorHAnsi" w:eastAsia="Times New Roman" w:hAnsiTheme="minorHAnsi"/>
                <w:sz w:val="20"/>
                <w:szCs w:val="20"/>
                <w:lang w:val="en-GB"/>
              </w:rPr>
              <w:t xml:space="preserve">person with disabilities </w:t>
            </w:r>
            <w:r w:rsidRPr="00B90F94">
              <w:rPr>
                <w:rFonts w:asciiTheme="minorHAnsi" w:eastAsia="Times New Roman" w:hAnsiTheme="minorHAnsi"/>
                <w:b/>
                <w:sz w:val="20"/>
                <w:szCs w:val="20"/>
                <w:lang w:val="en-GB"/>
              </w:rPr>
              <w:t>ha</w:t>
            </w:r>
            <w:r w:rsidR="00B76411" w:rsidRPr="00B90F94">
              <w:rPr>
                <w:rFonts w:asciiTheme="minorHAnsi" w:eastAsia="Times New Roman" w:hAnsiTheme="minorHAnsi"/>
                <w:b/>
                <w:sz w:val="20"/>
                <w:szCs w:val="20"/>
                <w:lang w:val="en-GB"/>
              </w:rPr>
              <w:t>s</w:t>
            </w:r>
            <w:r w:rsidRPr="00B90F94">
              <w:rPr>
                <w:rFonts w:asciiTheme="minorHAnsi" w:eastAsia="Times New Roman" w:hAnsiTheme="minorHAnsi"/>
                <w:b/>
                <w:sz w:val="20"/>
                <w:szCs w:val="20"/>
                <w:lang w:val="en-GB"/>
              </w:rPr>
              <w:t xml:space="preserve"> no choice</w:t>
            </w:r>
            <w:r w:rsidRPr="00B90F94">
              <w:rPr>
                <w:rFonts w:asciiTheme="minorHAnsi" w:eastAsia="Times New Roman" w:hAnsiTheme="minorHAnsi"/>
                <w:sz w:val="20"/>
                <w:szCs w:val="20"/>
                <w:lang w:val="en-GB"/>
              </w:rPr>
              <w:t xml:space="preserve"> due to limited or inadequate information; there are no available options or other influence decisions concerning it.</w:t>
            </w:r>
          </w:p>
        </w:tc>
        <w:tc>
          <w:tcPr>
            <w:tcW w:w="2723" w:type="dxa"/>
            <w:shd w:val="clear" w:color="auto" w:fill="auto"/>
          </w:tcPr>
          <w:p w14:paraId="44D270C6" w14:textId="77777777" w:rsidR="006858FD" w:rsidRDefault="00E22283" w:rsidP="00B90F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Times New Roman" w:hAnsiTheme="minorHAnsi"/>
                <w:bCs/>
                <w:color w:val="000000"/>
                <w:sz w:val="20"/>
                <w:szCs w:val="20"/>
                <w:lang w:val="en-GB"/>
              </w:rPr>
            </w:pPr>
            <w:r w:rsidRPr="00B90F94">
              <w:rPr>
                <w:rFonts w:asciiTheme="minorHAnsi" w:eastAsia="Times New Roman" w:hAnsiTheme="minorHAnsi"/>
                <w:bCs/>
                <w:color w:val="000000"/>
                <w:sz w:val="20"/>
                <w:szCs w:val="20"/>
                <w:lang w:val="en-GB"/>
              </w:rPr>
              <w:t xml:space="preserve">Influence on decision-making: </w:t>
            </w:r>
          </w:p>
          <w:p w14:paraId="0A90A9ED" w14:textId="77777777" w:rsidR="006858FD" w:rsidRDefault="00615359" w:rsidP="006858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Times New Roman" w:hAnsiTheme="minorHAnsi"/>
                <w:bCs/>
                <w:color w:val="000000"/>
                <w:sz w:val="20"/>
                <w:szCs w:val="20"/>
                <w:lang w:val="en-GB"/>
              </w:rPr>
            </w:pPr>
            <w:r w:rsidRPr="00B90F94">
              <w:rPr>
                <w:rFonts w:asciiTheme="minorHAnsi" w:eastAsia="Times New Roman" w:hAnsiTheme="minorHAnsi"/>
                <w:bCs/>
                <w:color w:val="000000"/>
                <w:sz w:val="20"/>
                <w:szCs w:val="20"/>
                <w:lang w:val="en-GB"/>
              </w:rPr>
              <w:t>SD</w:t>
            </w:r>
            <w:r w:rsidR="00F00395" w:rsidRPr="00B90F94">
              <w:rPr>
                <w:rFonts w:asciiTheme="minorHAnsi" w:eastAsia="Times New Roman" w:hAnsiTheme="minorHAnsi"/>
                <w:bCs/>
                <w:color w:val="000000"/>
                <w:sz w:val="20"/>
                <w:szCs w:val="20"/>
                <w:lang w:val="en-GB"/>
              </w:rPr>
              <w:t>DEC</w:t>
            </w:r>
          </w:p>
          <w:p w14:paraId="59EC1CF7" w14:textId="6AD3A856" w:rsidR="00E22283" w:rsidRPr="00B90F94" w:rsidRDefault="00615359" w:rsidP="006858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Times New Roman" w:hAnsiTheme="minorHAnsi"/>
                <w:bCs/>
                <w:color w:val="000000"/>
                <w:sz w:val="20"/>
                <w:szCs w:val="20"/>
                <w:lang w:val="en-GB"/>
              </w:rPr>
            </w:pPr>
            <w:r w:rsidRPr="00B90F94">
              <w:rPr>
                <w:rFonts w:asciiTheme="minorHAnsi" w:eastAsia="Times New Roman" w:hAnsiTheme="minorHAnsi"/>
                <w:bCs/>
                <w:color w:val="000000"/>
                <w:sz w:val="20"/>
                <w:szCs w:val="20"/>
                <w:lang w:val="en-GB"/>
              </w:rPr>
              <w:t>LA</w:t>
            </w:r>
            <w:r w:rsidR="00F00395" w:rsidRPr="00B90F94">
              <w:rPr>
                <w:rFonts w:asciiTheme="minorHAnsi" w:eastAsia="Times New Roman" w:hAnsiTheme="minorHAnsi"/>
                <w:bCs/>
                <w:color w:val="000000"/>
                <w:sz w:val="20"/>
                <w:szCs w:val="20"/>
                <w:lang w:val="en-GB"/>
              </w:rPr>
              <w:t>DEC</w:t>
            </w:r>
          </w:p>
          <w:p w14:paraId="522020B9" w14:textId="77777777" w:rsidR="00E22283" w:rsidRPr="00B90F94" w:rsidRDefault="00E22283" w:rsidP="00B90F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Times New Roman" w:hAnsiTheme="minorHAnsi"/>
                <w:bCs/>
                <w:color w:val="000000"/>
                <w:sz w:val="20"/>
                <w:szCs w:val="20"/>
                <w:lang w:val="en-GB"/>
              </w:rPr>
            </w:pPr>
          </w:p>
          <w:p w14:paraId="1DE0C689" w14:textId="77777777" w:rsidR="006858FD" w:rsidRDefault="00E22283" w:rsidP="006858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Times New Roman" w:hAnsiTheme="minorHAnsi"/>
                <w:bCs/>
                <w:color w:val="000000"/>
                <w:sz w:val="20"/>
                <w:szCs w:val="20"/>
                <w:lang w:val="en-GB"/>
              </w:rPr>
            </w:pPr>
            <w:r w:rsidRPr="00B90F94">
              <w:rPr>
                <w:rFonts w:asciiTheme="minorHAnsi" w:eastAsia="Times New Roman" w:hAnsiTheme="minorHAnsi"/>
                <w:bCs/>
                <w:color w:val="000000"/>
                <w:sz w:val="20"/>
                <w:szCs w:val="20"/>
                <w:lang w:val="en-GB"/>
              </w:rPr>
              <w:t xml:space="preserve">Participation in public life: </w:t>
            </w:r>
            <w:r w:rsidR="00615359" w:rsidRPr="00B90F94">
              <w:rPr>
                <w:rFonts w:asciiTheme="minorHAnsi" w:eastAsia="Times New Roman" w:hAnsiTheme="minorHAnsi"/>
                <w:bCs/>
                <w:color w:val="000000"/>
                <w:sz w:val="20"/>
                <w:szCs w:val="20"/>
                <w:lang w:val="en-GB"/>
              </w:rPr>
              <w:t>SD</w:t>
            </w:r>
            <w:r w:rsidR="008F6571" w:rsidRPr="00B90F94">
              <w:rPr>
                <w:rFonts w:asciiTheme="minorHAnsi" w:eastAsia="Times New Roman" w:hAnsiTheme="minorHAnsi"/>
                <w:bCs/>
                <w:color w:val="000000"/>
                <w:sz w:val="20"/>
                <w:szCs w:val="20"/>
                <w:lang w:val="en-GB"/>
              </w:rPr>
              <w:t>PL</w:t>
            </w:r>
          </w:p>
          <w:p w14:paraId="10F8AABA" w14:textId="532D359C" w:rsidR="00E22283" w:rsidRPr="006858FD" w:rsidRDefault="00615359" w:rsidP="006858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Times New Roman" w:hAnsiTheme="minorHAnsi"/>
                <w:bCs/>
                <w:color w:val="000000"/>
                <w:sz w:val="20"/>
                <w:szCs w:val="20"/>
                <w:lang w:val="en-GB"/>
              </w:rPr>
            </w:pPr>
            <w:r w:rsidRPr="00B90F94">
              <w:rPr>
                <w:rFonts w:asciiTheme="minorHAnsi" w:eastAsia="Times New Roman" w:hAnsiTheme="minorHAnsi"/>
                <w:bCs/>
                <w:color w:val="000000"/>
                <w:sz w:val="20"/>
                <w:szCs w:val="20"/>
                <w:lang w:val="fr-FR"/>
              </w:rPr>
              <w:t>LA</w:t>
            </w:r>
            <w:r w:rsidR="008F6571" w:rsidRPr="00B90F94">
              <w:rPr>
                <w:rFonts w:asciiTheme="minorHAnsi" w:eastAsia="Times New Roman" w:hAnsiTheme="minorHAnsi"/>
                <w:bCs/>
                <w:color w:val="000000"/>
                <w:sz w:val="20"/>
                <w:szCs w:val="20"/>
                <w:lang w:val="fr-FR"/>
              </w:rPr>
              <w:t>PL</w:t>
            </w:r>
          </w:p>
          <w:p w14:paraId="1020B24D" w14:textId="77777777" w:rsidR="006858FD" w:rsidRDefault="006858FD" w:rsidP="00B90F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Times New Roman" w:hAnsiTheme="minorHAnsi"/>
                <w:bCs/>
                <w:color w:val="000000"/>
                <w:sz w:val="20"/>
                <w:szCs w:val="20"/>
                <w:lang w:val="fr-FR"/>
              </w:rPr>
            </w:pPr>
          </w:p>
          <w:p w14:paraId="28D62404" w14:textId="77777777" w:rsidR="006858FD" w:rsidRDefault="00E22283" w:rsidP="006858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Times New Roman" w:hAnsiTheme="minorHAnsi"/>
                <w:bCs/>
                <w:color w:val="000000"/>
                <w:sz w:val="20"/>
                <w:szCs w:val="20"/>
                <w:lang w:val="fr-FR"/>
              </w:rPr>
            </w:pPr>
            <w:r w:rsidRPr="00B90F94">
              <w:rPr>
                <w:rFonts w:asciiTheme="minorHAnsi" w:eastAsia="Times New Roman" w:hAnsiTheme="minorHAnsi"/>
                <w:bCs/>
                <w:color w:val="000000"/>
                <w:sz w:val="20"/>
                <w:szCs w:val="20"/>
                <w:lang w:val="fr-FR"/>
              </w:rPr>
              <w:t xml:space="preserve">Information and Communication: </w:t>
            </w:r>
          </w:p>
          <w:p w14:paraId="33F974E3" w14:textId="77777777" w:rsidR="006858FD" w:rsidRDefault="00615359" w:rsidP="006858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Times New Roman" w:hAnsiTheme="minorHAnsi"/>
                <w:bCs/>
                <w:color w:val="000000"/>
                <w:sz w:val="20"/>
                <w:szCs w:val="20"/>
                <w:lang w:val="fr-FR"/>
              </w:rPr>
            </w:pPr>
            <w:r w:rsidRPr="00B90F94">
              <w:rPr>
                <w:rFonts w:asciiTheme="minorHAnsi" w:eastAsia="Times New Roman" w:hAnsiTheme="minorHAnsi"/>
                <w:bCs/>
                <w:color w:val="000000"/>
                <w:sz w:val="20"/>
                <w:szCs w:val="20"/>
                <w:lang w:val="fr-FR"/>
              </w:rPr>
              <w:t>SD</w:t>
            </w:r>
            <w:r w:rsidR="00E22283" w:rsidRPr="00B90F94">
              <w:rPr>
                <w:rFonts w:asciiTheme="minorHAnsi" w:eastAsia="Times New Roman" w:hAnsiTheme="minorHAnsi"/>
                <w:bCs/>
                <w:color w:val="000000"/>
                <w:sz w:val="20"/>
                <w:szCs w:val="20"/>
                <w:lang w:val="fr-FR"/>
              </w:rPr>
              <w:t>INF</w:t>
            </w:r>
          </w:p>
          <w:p w14:paraId="3E70BD9F" w14:textId="3D19D24A" w:rsidR="00E22283" w:rsidRPr="00B90F94" w:rsidRDefault="00615359" w:rsidP="00B90F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Times New Roman" w:hAnsiTheme="minorHAnsi"/>
                <w:bCs/>
                <w:color w:val="000000"/>
                <w:sz w:val="20"/>
                <w:szCs w:val="20"/>
                <w:lang w:val="fr-FR"/>
              </w:rPr>
            </w:pPr>
            <w:r w:rsidRPr="00B90F94">
              <w:rPr>
                <w:rFonts w:asciiTheme="minorHAnsi" w:eastAsia="Times New Roman" w:hAnsiTheme="minorHAnsi"/>
                <w:bCs/>
                <w:color w:val="000000"/>
                <w:sz w:val="20"/>
                <w:szCs w:val="20"/>
                <w:lang w:val="fr-FR"/>
              </w:rPr>
              <w:t>LA</w:t>
            </w:r>
            <w:r w:rsidR="00E22283" w:rsidRPr="00B90F94">
              <w:rPr>
                <w:rFonts w:asciiTheme="minorHAnsi" w:eastAsia="Times New Roman" w:hAnsiTheme="minorHAnsi"/>
                <w:bCs/>
                <w:color w:val="000000"/>
                <w:sz w:val="20"/>
                <w:szCs w:val="20"/>
                <w:lang w:val="fr-FR"/>
              </w:rPr>
              <w:t>INF</w:t>
            </w:r>
          </w:p>
          <w:p w14:paraId="214C8A2F" w14:textId="77777777" w:rsidR="006858FD" w:rsidRDefault="00E22283" w:rsidP="006858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Times New Roman" w:hAnsiTheme="minorHAnsi"/>
                <w:bCs/>
                <w:color w:val="000000"/>
                <w:sz w:val="20"/>
                <w:szCs w:val="20"/>
                <w:lang w:val="fr-FR"/>
              </w:rPr>
            </w:pPr>
            <w:r w:rsidRPr="00B90F94">
              <w:rPr>
                <w:rFonts w:asciiTheme="minorHAnsi" w:eastAsia="Times New Roman" w:hAnsiTheme="minorHAnsi"/>
                <w:bCs/>
                <w:color w:val="000000"/>
                <w:sz w:val="20"/>
                <w:szCs w:val="20"/>
                <w:lang w:val="fr-FR"/>
              </w:rPr>
              <w:t xml:space="preserve">Participation in elections: </w:t>
            </w:r>
            <w:r w:rsidR="00615359" w:rsidRPr="00B90F94">
              <w:rPr>
                <w:rFonts w:asciiTheme="minorHAnsi" w:eastAsia="Times New Roman" w:hAnsiTheme="minorHAnsi"/>
                <w:bCs/>
                <w:color w:val="000000"/>
                <w:sz w:val="20"/>
                <w:szCs w:val="20"/>
                <w:lang w:val="fr-FR"/>
              </w:rPr>
              <w:t>SD</w:t>
            </w:r>
            <w:r w:rsidR="008F6571" w:rsidRPr="00B90F94">
              <w:rPr>
                <w:rFonts w:asciiTheme="minorHAnsi" w:eastAsia="Times New Roman" w:hAnsiTheme="minorHAnsi"/>
                <w:bCs/>
                <w:color w:val="000000"/>
                <w:sz w:val="20"/>
                <w:szCs w:val="20"/>
                <w:lang w:val="fr-FR"/>
              </w:rPr>
              <w:t>EL</w:t>
            </w:r>
          </w:p>
          <w:p w14:paraId="2E857FDE" w14:textId="105DFDC6" w:rsidR="00E22283" w:rsidRPr="006858FD" w:rsidRDefault="00615359" w:rsidP="006858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Times New Roman" w:hAnsiTheme="minorHAnsi"/>
                <w:bCs/>
                <w:color w:val="000000"/>
                <w:sz w:val="20"/>
                <w:szCs w:val="20"/>
                <w:lang w:val="fr-FR"/>
              </w:rPr>
            </w:pPr>
            <w:r w:rsidRPr="00B90F94">
              <w:rPr>
                <w:rFonts w:asciiTheme="minorHAnsi" w:eastAsia="Times New Roman" w:hAnsiTheme="minorHAnsi"/>
                <w:bCs/>
                <w:color w:val="000000"/>
                <w:sz w:val="20"/>
                <w:szCs w:val="20"/>
                <w:lang w:val="fr-FR"/>
              </w:rPr>
              <w:t>LA</w:t>
            </w:r>
            <w:r w:rsidR="008F6571" w:rsidRPr="00B90F94">
              <w:rPr>
                <w:rFonts w:asciiTheme="minorHAnsi" w:eastAsia="Times New Roman" w:hAnsiTheme="minorHAnsi"/>
                <w:bCs/>
                <w:color w:val="000000"/>
                <w:sz w:val="20"/>
                <w:szCs w:val="20"/>
                <w:lang w:val="fr-FR"/>
              </w:rPr>
              <w:t>TEL</w:t>
            </w:r>
          </w:p>
        </w:tc>
      </w:tr>
    </w:tbl>
    <w:p w14:paraId="67627E04" w14:textId="77777777" w:rsidR="00A936A5" w:rsidRDefault="00A936A5" w:rsidP="00125122">
      <w:pPr>
        <w:pBdr>
          <w:bottom w:val="single" w:sz="12" w:space="1" w:color="auto"/>
        </w:pBdr>
        <w:shd w:val="clear" w:color="auto" w:fill="FFFFFF"/>
        <w:autoSpaceDE w:val="0"/>
        <w:autoSpaceDN w:val="0"/>
        <w:adjustRightInd w:val="0"/>
        <w:rPr>
          <w:sz w:val="47"/>
          <w:szCs w:val="47"/>
          <w:lang w:val="de-DE"/>
        </w:rPr>
      </w:pPr>
      <w:r>
        <w:rPr>
          <w:sz w:val="47"/>
          <w:szCs w:val="47"/>
          <w:lang w:val="de-DE"/>
        </w:rPr>
        <w:br w:type="page"/>
      </w:r>
    </w:p>
    <w:p w14:paraId="636361C3" w14:textId="50C66D78" w:rsidR="005C1D8F" w:rsidRPr="00125122" w:rsidRDefault="0017723E" w:rsidP="00A936A5">
      <w:pPr>
        <w:pStyle w:val="Heading1"/>
        <w:rPr>
          <w:sz w:val="47"/>
          <w:szCs w:val="47"/>
        </w:rPr>
      </w:pPr>
      <w:bookmarkStart w:id="93" w:name="_Toc271452177"/>
      <w:r w:rsidRPr="00125122">
        <w:rPr>
          <w:sz w:val="47"/>
          <w:szCs w:val="47"/>
        </w:rPr>
        <w:t>C</w:t>
      </w:r>
      <w:r w:rsidRPr="00125122">
        <w:t>ONCLUSION</w:t>
      </w:r>
      <w:bookmarkEnd w:id="93"/>
    </w:p>
    <w:p w14:paraId="355FAB28" w14:textId="77777777" w:rsidR="00125122" w:rsidRDefault="00125122" w:rsidP="007E3CC0">
      <w:pPr>
        <w:jc w:val="both"/>
        <w:rPr>
          <w:rFonts w:asciiTheme="minorHAnsi" w:hAnsiTheme="minorHAnsi"/>
          <w:lang w:val="en-GB"/>
        </w:rPr>
      </w:pPr>
    </w:p>
    <w:p w14:paraId="76AA64CE" w14:textId="662473E2" w:rsidR="004246F9" w:rsidRPr="006858FD" w:rsidRDefault="00514EE4" w:rsidP="007E3CC0">
      <w:pPr>
        <w:jc w:val="both"/>
        <w:rPr>
          <w:rFonts w:asciiTheme="minorHAnsi" w:hAnsiTheme="minorHAnsi"/>
          <w:lang w:val="en-GB"/>
        </w:rPr>
      </w:pPr>
      <w:r w:rsidRPr="006858FD">
        <w:rPr>
          <w:rFonts w:asciiTheme="minorHAnsi" w:hAnsiTheme="minorHAnsi"/>
          <w:lang w:val="en-GB"/>
        </w:rPr>
        <w:t>The findings within the report “Accessible elections” indicate that many citizens with disabilities face barriers when voting due to problems of accessibility. Therefore</w:t>
      </w:r>
      <w:r w:rsidR="00E96AA7" w:rsidRPr="006858FD">
        <w:rPr>
          <w:rFonts w:asciiTheme="minorHAnsi" w:hAnsiTheme="minorHAnsi"/>
          <w:lang w:val="en-GB"/>
        </w:rPr>
        <w:t>,</w:t>
      </w:r>
      <w:r w:rsidRPr="006858FD">
        <w:rPr>
          <w:rFonts w:asciiTheme="minorHAnsi" w:hAnsiTheme="minorHAnsi"/>
          <w:lang w:val="en-GB"/>
        </w:rPr>
        <w:t xml:space="preserve"> it</w:t>
      </w:r>
      <w:r w:rsidR="004555E6">
        <w:rPr>
          <w:rFonts w:asciiTheme="minorHAnsi" w:hAnsiTheme="minorHAnsi"/>
          <w:lang w:val="en-GB"/>
        </w:rPr>
        <w:t xml:space="preserve"> can be concluded that there is </w:t>
      </w:r>
      <w:r w:rsidRPr="006858FD">
        <w:rPr>
          <w:rFonts w:asciiTheme="minorHAnsi" w:hAnsiTheme="minorHAnsi"/>
          <w:lang w:val="en-GB"/>
        </w:rPr>
        <w:t>exclusion of participation in the framework of th</w:t>
      </w:r>
      <w:r w:rsidR="00E96AA7" w:rsidRPr="006858FD">
        <w:rPr>
          <w:rFonts w:asciiTheme="minorHAnsi" w:hAnsiTheme="minorHAnsi"/>
          <w:lang w:val="en-GB"/>
        </w:rPr>
        <w:t>e election process</w:t>
      </w:r>
      <w:r w:rsidRPr="006858FD">
        <w:rPr>
          <w:rFonts w:asciiTheme="minorHAnsi" w:hAnsiTheme="minorHAnsi"/>
          <w:lang w:val="en-GB"/>
        </w:rPr>
        <w:t>, polling places and materials, restrictions in terms of</w:t>
      </w:r>
      <w:r w:rsidR="00E96AA7" w:rsidRPr="006858FD">
        <w:rPr>
          <w:rFonts w:asciiTheme="minorHAnsi" w:hAnsiTheme="minorHAnsi"/>
          <w:lang w:val="en-GB"/>
        </w:rPr>
        <w:t xml:space="preserve"> the </w:t>
      </w:r>
      <w:r w:rsidRPr="006858FD">
        <w:rPr>
          <w:rFonts w:asciiTheme="minorHAnsi" w:hAnsiTheme="minorHAnsi"/>
          <w:lang w:val="en-GB"/>
        </w:rPr>
        <w:t xml:space="preserve">legal </w:t>
      </w:r>
      <w:r w:rsidR="00E96AA7" w:rsidRPr="006858FD">
        <w:rPr>
          <w:rFonts w:asciiTheme="minorHAnsi" w:hAnsiTheme="minorHAnsi"/>
          <w:lang w:val="en-GB"/>
        </w:rPr>
        <w:t>capacity</w:t>
      </w:r>
      <w:r w:rsidRPr="006858FD">
        <w:rPr>
          <w:rFonts w:asciiTheme="minorHAnsi" w:hAnsiTheme="minorHAnsi"/>
          <w:lang w:val="en-GB"/>
        </w:rPr>
        <w:t xml:space="preserve"> and lack of awareness of the rights of persons with disabilities. The right to vote of persons with disabilities must not be ignored and</w:t>
      </w:r>
      <w:r w:rsidR="00E96AA7" w:rsidRPr="006858FD">
        <w:rPr>
          <w:rFonts w:asciiTheme="minorHAnsi" w:hAnsiTheme="minorHAnsi"/>
          <w:lang w:val="en-GB"/>
        </w:rPr>
        <w:t xml:space="preserve"> it</w:t>
      </w:r>
      <w:r w:rsidRPr="006858FD">
        <w:rPr>
          <w:rFonts w:asciiTheme="minorHAnsi" w:hAnsiTheme="minorHAnsi"/>
          <w:lang w:val="en-GB"/>
        </w:rPr>
        <w:t xml:space="preserve"> is </w:t>
      </w:r>
      <w:r w:rsidR="00E96AA7" w:rsidRPr="006858FD">
        <w:rPr>
          <w:rFonts w:asciiTheme="minorHAnsi" w:hAnsiTheme="minorHAnsi"/>
          <w:lang w:val="en-GB"/>
        </w:rPr>
        <w:t>in line with</w:t>
      </w:r>
      <w:r w:rsidRPr="006858FD">
        <w:rPr>
          <w:rFonts w:asciiTheme="minorHAnsi" w:hAnsiTheme="minorHAnsi"/>
          <w:lang w:val="en-GB"/>
        </w:rPr>
        <w:t xml:space="preserve"> </w:t>
      </w:r>
      <w:r w:rsidR="00E96AA7" w:rsidRPr="006858FD">
        <w:rPr>
          <w:rFonts w:asciiTheme="minorHAnsi" w:hAnsiTheme="minorHAnsi"/>
          <w:lang w:val="en-GB"/>
        </w:rPr>
        <w:t xml:space="preserve">the </w:t>
      </w:r>
      <w:r w:rsidRPr="006858FD">
        <w:rPr>
          <w:rFonts w:asciiTheme="minorHAnsi" w:hAnsiTheme="minorHAnsi"/>
          <w:lang w:val="en-GB"/>
        </w:rPr>
        <w:t xml:space="preserve">accepted international standards, primarily </w:t>
      </w:r>
      <w:r w:rsidR="00E96AA7" w:rsidRPr="006858FD">
        <w:rPr>
          <w:rFonts w:asciiTheme="minorHAnsi" w:hAnsiTheme="minorHAnsi"/>
          <w:lang w:val="en-GB"/>
        </w:rPr>
        <w:t xml:space="preserve">with </w:t>
      </w:r>
      <w:r w:rsidRPr="006858FD">
        <w:rPr>
          <w:rFonts w:asciiTheme="minorHAnsi" w:hAnsiTheme="minorHAnsi"/>
          <w:lang w:val="en-GB"/>
        </w:rPr>
        <w:t>the UN Convention on the Rights of Persons with Disabilities</w:t>
      </w:r>
      <w:r w:rsidR="00E96AA7" w:rsidRPr="006858FD">
        <w:rPr>
          <w:rFonts w:asciiTheme="minorHAnsi" w:hAnsiTheme="minorHAnsi"/>
          <w:lang w:val="en-GB"/>
        </w:rPr>
        <w:t>, therefore t</w:t>
      </w:r>
      <w:r w:rsidRPr="006858FD">
        <w:rPr>
          <w:rFonts w:asciiTheme="minorHAnsi" w:hAnsiTheme="minorHAnsi"/>
          <w:lang w:val="en-GB"/>
        </w:rPr>
        <w:t>he need for normative adjustments becomes imperative to equal political participation.</w:t>
      </w:r>
    </w:p>
    <w:p w14:paraId="01EA336B" w14:textId="77777777" w:rsidR="001849AE" w:rsidRPr="006858FD" w:rsidRDefault="001849AE" w:rsidP="007E3CC0">
      <w:pPr>
        <w:jc w:val="both"/>
        <w:rPr>
          <w:rFonts w:asciiTheme="minorHAnsi" w:hAnsiTheme="minorHAnsi"/>
          <w:lang w:val="en-GB"/>
        </w:rPr>
      </w:pPr>
    </w:p>
    <w:p w14:paraId="10C337A9" w14:textId="77777777" w:rsidR="005C1D8F" w:rsidRPr="006858FD" w:rsidRDefault="00E96AA7" w:rsidP="007E3CC0">
      <w:pPr>
        <w:jc w:val="both"/>
        <w:rPr>
          <w:rFonts w:asciiTheme="minorHAnsi" w:hAnsiTheme="minorHAnsi"/>
          <w:lang w:val="en-GB"/>
        </w:rPr>
      </w:pPr>
      <w:r w:rsidRPr="006858FD">
        <w:rPr>
          <w:rFonts w:asciiTheme="minorHAnsi" w:hAnsiTheme="minorHAnsi"/>
          <w:lang w:val="en-GB"/>
        </w:rPr>
        <w:t>Since 2006, with the adoption of the Law on Prevention of Discrimination against Persons with Disabilities, as well as the Anti-Discrimination Act of 2009, the country has improved the legal framework and enabled its further development. By ratifying the UN Convention on the Rights of Persons with Disabilities and the Optional Protocol to the Convention, the Republic of Serbia is committed to meet</w:t>
      </w:r>
      <w:r w:rsidR="00236BB0" w:rsidRPr="006858FD">
        <w:rPr>
          <w:rFonts w:asciiTheme="minorHAnsi" w:hAnsiTheme="minorHAnsi"/>
          <w:lang w:val="en-GB"/>
        </w:rPr>
        <w:t xml:space="preserve"> the standards of the Conventio</w:t>
      </w:r>
      <w:r w:rsidR="00B35570" w:rsidRPr="006858FD">
        <w:rPr>
          <w:rFonts w:asciiTheme="minorHAnsi" w:hAnsiTheme="minorHAnsi"/>
          <w:lang w:val="en-GB"/>
        </w:rPr>
        <w:t>n</w:t>
      </w:r>
      <w:r w:rsidR="005C1D8F" w:rsidRPr="006858FD">
        <w:rPr>
          <w:rFonts w:asciiTheme="minorHAnsi" w:hAnsiTheme="minorHAnsi"/>
          <w:lang w:val="en-GB"/>
        </w:rPr>
        <w:t xml:space="preserve">. </w:t>
      </w:r>
    </w:p>
    <w:p w14:paraId="2C3B132F" w14:textId="77777777" w:rsidR="00574470" w:rsidRPr="00125122" w:rsidRDefault="00236BB0" w:rsidP="00E96AA7">
      <w:pPr>
        <w:jc w:val="both"/>
        <w:rPr>
          <w:rFonts w:asciiTheme="minorHAnsi" w:hAnsiTheme="minorHAnsi"/>
          <w:lang w:val="en-GB"/>
        </w:rPr>
      </w:pPr>
      <w:r w:rsidRPr="006858FD">
        <w:rPr>
          <w:rFonts w:asciiTheme="minorHAnsi" w:hAnsiTheme="minorHAnsi"/>
          <w:lang w:val="en-GB"/>
        </w:rPr>
        <w:t>The Strategy of Prevention and Protection against Discrimination</w:t>
      </w:r>
      <w:r w:rsidR="00574470" w:rsidRPr="00125122">
        <w:rPr>
          <w:rStyle w:val="FootnoteReference"/>
          <w:rFonts w:asciiTheme="minorHAnsi" w:hAnsiTheme="minorHAnsi"/>
          <w:lang w:val="en-GB"/>
        </w:rPr>
        <w:footnoteReference w:id="62"/>
      </w:r>
      <w:r w:rsidR="00574470" w:rsidRPr="00125122">
        <w:rPr>
          <w:rFonts w:asciiTheme="minorHAnsi" w:hAnsiTheme="minorHAnsi"/>
          <w:lang w:val="en-GB"/>
        </w:rPr>
        <w:t xml:space="preserve"> </w:t>
      </w:r>
      <w:r w:rsidR="00E96AA7" w:rsidRPr="00125122">
        <w:rPr>
          <w:rFonts w:asciiTheme="minorHAnsi" w:hAnsiTheme="minorHAnsi"/>
          <w:lang w:val="en-GB"/>
        </w:rPr>
        <w:t>highlights the need to ensure the necessary conditions so that pe</w:t>
      </w:r>
      <w:r w:rsidRPr="00125122">
        <w:rPr>
          <w:rFonts w:asciiTheme="minorHAnsi" w:hAnsiTheme="minorHAnsi"/>
          <w:lang w:val="en-GB"/>
        </w:rPr>
        <w:t>rsons</w:t>
      </w:r>
      <w:r w:rsidR="00E96AA7" w:rsidRPr="00125122">
        <w:rPr>
          <w:rFonts w:asciiTheme="minorHAnsi" w:hAnsiTheme="minorHAnsi"/>
          <w:lang w:val="en-GB"/>
        </w:rPr>
        <w:t xml:space="preserve"> with disabilities participate equally in public and political life through the creation of policy</w:t>
      </w:r>
      <w:r w:rsidRPr="00125122">
        <w:rPr>
          <w:rFonts w:asciiTheme="minorHAnsi" w:hAnsiTheme="minorHAnsi"/>
          <w:lang w:val="en-GB"/>
        </w:rPr>
        <w:t>, their</w:t>
      </w:r>
      <w:r w:rsidR="00E96AA7" w:rsidRPr="00125122">
        <w:rPr>
          <w:rFonts w:asciiTheme="minorHAnsi" w:hAnsiTheme="minorHAnsi"/>
          <w:lang w:val="en-GB"/>
        </w:rPr>
        <w:t xml:space="preserve"> implementation and the rea</w:t>
      </w:r>
      <w:r w:rsidRPr="00125122">
        <w:rPr>
          <w:rFonts w:asciiTheme="minorHAnsi" w:hAnsiTheme="minorHAnsi"/>
          <w:lang w:val="en-GB"/>
        </w:rPr>
        <w:t>lization of their voting rights</w:t>
      </w:r>
      <w:r w:rsidR="00E96AA7" w:rsidRPr="00125122">
        <w:rPr>
          <w:rFonts w:asciiTheme="minorHAnsi" w:hAnsiTheme="minorHAnsi"/>
          <w:lang w:val="en-GB"/>
        </w:rPr>
        <w:t xml:space="preserve">, which includes the provision of polling </w:t>
      </w:r>
      <w:r w:rsidRPr="00125122">
        <w:rPr>
          <w:rFonts w:asciiTheme="minorHAnsi" w:hAnsiTheme="minorHAnsi"/>
          <w:lang w:val="en-GB"/>
        </w:rPr>
        <w:t>places</w:t>
      </w:r>
      <w:r w:rsidR="00E96AA7" w:rsidRPr="00125122">
        <w:rPr>
          <w:rFonts w:asciiTheme="minorHAnsi" w:hAnsiTheme="minorHAnsi"/>
          <w:lang w:val="en-GB"/>
        </w:rPr>
        <w:t xml:space="preserve">, </w:t>
      </w:r>
      <w:r w:rsidRPr="00125122">
        <w:rPr>
          <w:rFonts w:asciiTheme="minorHAnsi" w:hAnsiTheme="minorHAnsi"/>
          <w:lang w:val="en-GB"/>
        </w:rPr>
        <w:t xml:space="preserve">information and </w:t>
      </w:r>
      <w:r w:rsidR="00E96AA7" w:rsidRPr="00125122">
        <w:rPr>
          <w:rFonts w:asciiTheme="minorHAnsi" w:hAnsiTheme="minorHAnsi"/>
          <w:lang w:val="en-GB"/>
        </w:rPr>
        <w:t xml:space="preserve">election </w:t>
      </w:r>
      <w:r w:rsidRPr="00125122">
        <w:rPr>
          <w:rFonts w:asciiTheme="minorHAnsi" w:hAnsiTheme="minorHAnsi"/>
          <w:lang w:val="en-GB"/>
        </w:rPr>
        <w:t>material</w:t>
      </w:r>
      <w:r w:rsidR="00E96AA7" w:rsidRPr="00125122">
        <w:rPr>
          <w:rFonts w:asciiTheme="minorHAnsi" w:hAnsiTheme="minorHAnsi"/>
          <w:lang w:val="en-GB"/>
        </w:rPr>
        <w:t xml:space="preserve">. Implementation of the standards set by the legislative framework and policy documents </w:t>
      </w:r>
      <w:r w:rsidRPr="00125122">
        <w:rPr>
          <w:rFonts w:asciiTheme="minorHAnsi" w:hAnsiTheme="minorHAnsi"/>
          <w:lang w:val="en-GB"/>
        </w:rPr>
        <w:t xml:space="preserve">provides </w:t>
      </w:r>
      <w:r w:rsidR="00E96AA7" w:rsidRPr="00125122">
        <w:rPr>
          <w:rFonts w:asciiTheme="minorHAnsi" w:hAnsiTheme="minorHAnsi"/>
          <w:lang w:val="en-GB"/>
        </w:rPr>
        <w:t>greater participation of pe</w:t>
      </w:r>
      <w:r w:rsidRPr="00125122">
        <w:rPr>
          <w:rFonts w:asciiTheme="minorHAnsi" w:hAnsiTheme="minorHAnsi"/>
          <w:lang w:val="en-GB"/>
        </w:rPr>
        <w:t>rsons</w:t>
      </w:r>
      <w:r w:rsidR="00E96AA7" w:rsidRPr="00125122">
        <w:rPr>
          <w:rFonts w:asciiTheme="minorHAnsi" w:hAnsiTheme="minorHAnsi"/>
          <w:lang w:val="en-GB"/>
        </w:rPr>
        <w:t xml:space="preserve"> with disabilities in the </w:t>
      </w:r>
      <w:r w:rsidRPr="00125122">
        <w:rPr>
          <w:rFonts w:asciiTheme="minorHAnsi" w:hAnsiTheme="minorHAnsi"/>
          <w:lang w:val="en-GB"/>
        </w:rPr>
        <w:t>creation</w:t>
      </w:r>
      <w:r w:rsidR="00E96AA7" w:rsidRPr="00125122">
        <w:rPr>
          <w:rFonts w:asciiTheme="minorHAnsi" w:hAnsiTheme="minorHAnsi"/>
          <w:lang w:val="en-GB"/>
        </w:rPr>
        <w:t xml:space="preserve"> and implementation and further development becomes imperative.</w:t>
      </w:r>
    </w:p>
    <w:p w14:paraId="715BB2CF" w14:textId="77777777" w:rsidR="00D13EE5" w:rsidRPr="00125122" w:rsidRDefault="00D13EE5" w:rsidP="007E3CC0">
      <w:pPr>
        <w:jc w:val="both"/>
        <w:rPr>
          <w:rFonts w:asciiTheme="minorHAnsi" w:hAnsiTheme="minorHAnsi"/>
          <w:lang w:val="en-GB"/>
        </w:rPr>
      </w:pPr>
    </w:p>
    <w:p w14:paraId="65E7AD00" w14:textId="53B9A8E0" w:rsidR="00574470" w:rsidRPr="00A936A5" w:rsidRDefault="00DA2628" w:rsidP="00A936A5">
      <w:pPr>
        <w:pStyle w:val="Heading2"/>
        <w:rPr>
          <w:i/>
        </w:rPr>
      </w:pPr>
      <w:bookmarkStart w:id="94" w:name="_Toc271452178"/>
      <w:r w:rsidRPr="00A936A5">
        <w:rPr>
          <w:i/>
        </w:rPr>
        <w:t>Recommendations for greater participation of persons with disabilities in public and political life</w:t>
      </w:r>
      <w:r w:rsidR="00125122" w:rsidRPr="00A936A5">
        <w:rPr>
          <w:i/>
        </w:rPr>
        <w:t>:</w:t>
      </w:r>
      <w:bookmarkEnd w:id="94"/>
      <w:r w:rsidRPr="00A936A5">
        <w:rPr>
          <w:i/>
        </w:rPr>
        <w:t xml:space="preserve"> </w:t>
      </w:r>
    </w:p>
    <w:p w14:paraId="5BBF639C" w14:textId="77777777" w:rsidR="00125122" w:rsidRDefault="007B29ED" w:rsidP="00125122">
      <w:pPr>
        <w:pStyle w:val="ListParagraph"/>
        <w:numPr>
          <w:ilvl w:val="0"/>
          <w:numId w:val="44"/>
        </w:numPr>
        <w:jc w:val="both"/>
        <w:rPr>
          <w:rFonts w:asciiTheme="minorHAnsi" w:hAnsiTheme="minorHAnsi"/>
          <w:lang w:val="en-GB"/>
        </w:rPr>
      </w:pPr>
      <w:r w:rsidRPr="00125122">
        <w:rPr>
          <w:rFonts w:asciiTheme="minorHAnsi" w:hAnsiTheme="minorHAnsi"/>
          <w:lang w:val="en-GB"/>
        </w:rPr>
        <w:t xml:space="preserve">Policy-makers, decision-makers and institutions involved in the organization of the electoral process in consultation with civil society need to ensure that the entire electoral </w:t>
      </w:r>
      <w:r w:rsidR="00384A6D" w:rsidRPr="00125122">
        <w:rPr>
          <w:rFonts w:asciiTheme="minorHAnsi" w:hAnsiTheme="minorHAnsi"/>
          <w:lang w:val="en-GB"/>
        </w:rPr>
        <w:t>process becomes accessible to all citizens</w:t>
      </w:r>
      <w:r w:rsidRPr="00125122">
        <w:rPr>
          <w:rFonts w:asciiTheme="minorHAnsi" w:hAnsiTheme="minorHAnsi"/>
          <w:lang w:val="en-GB"/>
        </w:rPr>
        <w:t xml:space="preserve">. Also, political parties play an active role in this process and it is necessary to ensure accessibility </w:t>
      </w:r>
      <w:r w:rsidR="00384A6D" w:rsidRPr="00125122">
        <w:rPr>
          <w:rFonts w:asciiTheme="minorHAnsi" w:hAnsiTheme="minorHAnsi"/>
          <w:lang w:val="en-GB"/>
        </w:rPr>
        <w:t xml:space="preserve">of the </w:t>
      </w:r>
      <w:r w:rsidRPr="00125122">
        <w:rPr>
          <w:rFonts w:asciiTheme="minorHAnsi" w:hAnsiTheme="minorHAnsi"/>
          <w:lang w:val="en-GB"/>
        </w:rPr>
        <w:t>campaign, election material in order to allow more pe</w:t>
      </w:r>
      <w:r w:rsidR="00384A6D" w:rsidRPr="00125122">
        <w:rPr>
          <w:rFonts w:asciiTheme="minorHAnsi" w:hAnsiTheme="minorHAnsi"/>
          <w:lang w:val="en-GB"/>
        </w:rPr>
        <w:t>rsons</w:t>
      </w:r>
      <w:r w:rsidRPr="00125122">
        <w:rPr>
          <w:rFonts w:asciiTheme="minorHAnsi" w:hAnsiTheme="minorHAnsi"/>
          <w:lang w:val="en-GB"/>
        </w:rPr>
        <w:t xml:space="preserve"> with disabilities to have equal access to exercise their right to vote. The aim is to allow universal suffrage including persons under</w:t>
      </w:r>
      <w:r w:rsidR="00384A6D" w:rsidRPr="00125122">
        <w:rPr>
          <w:rFonts w:asciiTheme="minorHAnsi" w:hAnsiTheme="minorHAnsi"/>
          <w:lang w:val="en-GB"/>
        </w:rPr>
        <w:t xml:space="preserve"> the guardianship</w:t>
      </w:r>
      <w:r w:rsidRPr="00125122">
        <w:rPr>
          <w:rFonts w:asciiTheme="minorHAnsi" w:hAnsiTheme="minorHAnsi"/>
          <w:lang w:val="en-GB"/>
        </w:rPr>
        <w:t>.</w:t>
      </w:r>
    </w:p>
    <w:p w14:paraId="267E58F7" w14:textId="77777777" w:rsidR="00125122" w:rsidRDefault="007B29ED" w:rsidP="00125122">
      <w:pPr>
        <w:pStyle w:val="ListParagraph"/>
        <w:numPr>
          <w:ilvl w:val="0"/>
          <w:numId w:val="44"/>
        </w:numPr>
        <w:jc w:val="both"/>
        <w:rPr>
          <w:rFonts w:asciiTheme="minorHAnsi" w:hAnsiTheme="minorHAnsi"/>
          <w:lang w:val="en-GB"/>
        </w:rPr>
      </w:pPr>
      <w:r w:rsidRPr="00125122">
        <w:rPr>
          <w:rFonts w:asciiTheme="minorHAnsi" w:hAnsiTheme="minorHAnsi"/>
          <w:lang w:val="en-GB"/>
        </w:rPr>
        <w:t xml:space="preserve">The legal framework needs to be aligned in consultation with organizations that promote the protection of the rights of persons with disabilities in order to create the necessary </w:t>
      </w:r>
      <w:r w:rsidR="00384A6D" w:rsidRPr="00125122">
        <w:rPr>
          <w:rFonts w:asciiTheme="minorHAnsi" w:hAnsiTheme="minorHAnsi"/>
          <w:lang w:val="en-GB"/>
        </w:rPr>
        <w:t xml:space="preserve">assumptions </w:t>
      </w:r>
      <w:r w:rsidRPr="00125122">
        <w:rPr>
          <w:rFonts w:asciiTheme="minorHAnsi" w:hAnsiTheme="minorHAnsi"/>
          <w:lang w:val="en-GB"/>
        </w:rPr>
        <w:t xml:space="preserve">for removing barriers and improving </w:t>
      </w:r>
      <w:r w:rsidR="00B35570" w:rsidRPr="00125122">
        <w:rPr>
          <w:rFonts w:asciiTheme="minorHAnsi" w:hAnsiTheme="minorHAnsi"/>
          <w:lang w:val="en-GB"/>
        </w:rPr>
        <w:t xml:space="preserve">the </w:t>
      </w:r>
      <w:r w:rsidRPr="00125122">
        <w:rPr>
          <w:rFonts w:asciiTheme="minorHAnsi" w:hAnsiTheme="minorHAnsi"/>
          <w:lang w:val="en-GB"/>
        </w:rPr>
        <w:t>pa</w:t>
      </w:r>
      <w:r w:rsidR="00384A6D" w:rsidRPr="00125122">
        <w:rPr>
          <w:rFonts w:asciiTheme="minorHAnsi" w:hAnsiTheme="minorHAnsi"/>
          <w:lang w:val="en-GB"/>
        </w:rPr>
        <w:t>rticipation of</w:t>
      </w:r>
      <w:r w:rsidRPr="00125122">
        <w:rPr>
          <w:rFonts w:asciiTheme="minorHAnsi" w:hAnsiTheme="minorHAnsi"/>
          <w:lang w:val="en-GB"/>
        </w:rPr>
        <w:t xml:space="preserve"> persons with disabilities. I</w:t>
      </w:r>
      <w:r w:rsidR="00384A6D" w:rsidRPr="00125122">
        <w:rPr>
          <w:rFonts w:asciiTheme="minorHAnsi" w:hAnsiTheme="minorHAnsi"/>
          <w:lang w:val="en-GB"/>
        </w:rPr>
        <w:t>t is necessary to include persons with disabilities in</w:t>
      </w:r>
      <w:r w:rsidRPr="00125122">
        <w:rPr>
          <w:rFonts w:asciiTheme="minorHAnsi" w:hAnsiTheme="minorHAnsi"/>
          <w:lang w:val="en-GB"/>
        </w:rPr>
        <w:t xml:space="preserve"> this process as stakeholders in policy-making. </w:t>
      </w:r>
      <w:r w:rsidR="00384A6D" w:rsidRPr="00125122">
        <w:rPr>
          <w:rFonts w:asciiTheme="minorHAnsi" w:hAnsiTheme="minorHAnsi"/>
          <w:lang w:val="en-GB"/>
        </w:rPr>
        <w:t>Provide, through the legislative framework, the secrecy of voting</w:t>
      </w:r>
      <w:r w:rsidRPr="00125122">
        <w:rPr>
          <w:rFonts w:asciiTheme="minorHAnsi" w:hAnsiTheme="minorHAnsi"/>
          <w:lang w:val="en-GB"/>
        </w:rPr>
        <w:t>.</w:t>
      </w:r>
    </w:p>
    <w:p w14:paraId="24880D6D" w14:textId="77777777" w:rsidR="00125122" w:rsidRDefault="00384A6D" w:rsidP="00125122">
      <w:pPr>
        <w:pStyle w:val="ListParagraph"/>
        <w:numPr>
          <w:ilvl w:val="0"/>
          <w:numId w:val="44"/>
        </w:numPr>
        <w:jc w:val="both"/>
        <w:rPr>
          <w:rFonts w:asciiTheme="minorHAnsi" w:hAnsiTheme="minorHAnsi"/>
          <w:lang w:val="en-GB"/>
        </w:rPr>
      </w:pPr>
      <w:r w:rsidRPr="00125122">
        <w:rPr>
          <w:rFonts w:asciiTheme="minorHAnsi" w:hAnsiTheme="minorHAnsi"/>
          <w:lang w:val="en-GB"/>
        </w:rPr>
        <w:t xml:space="preserve">In order to provide equal access to information, it is necessary to remove all </w:t>
      </w:r>
      <w:r w:rsidR="00F203C1" w:rsidRPr="00125122">
        <w:rPr>
          <w:rFonts w:asciiTheme="minorHAnsi" w:hAnsiTheme="minorHAnsi"/>
          <w:lang w:val="en-GB"/>
        </w:rPr>
        <w:t xml:space="preserve">kinds of </w:t>
      </w:r>
      <w:r w:rsidRPr="00125122">
        <w:rPr>
          <w:rFonts w:asciiTheme="minorHAnsi" w:hAnsiTheme="minorHAnsi"/>
          <w:lang w:val="en-GB"/>
        </w:rPr>
        <w:t xml:space="preserve">barriers and allow </w:t>
      </w:r>
      <w:r w:rsidR="00F203C1" w:rsidRPr="00125122">
        <w:rPr>
          <w:rFonts w:asciiTheme="minorHAnsi" w:hAnsiTheme="minorHAnsi"/>
          <w:lang w:val="en-GB"/>
        </w:rPr>
        <w:t>broader</w:t>
      </w:r>
      <w:r w:rsidRPr="00125122">
        <w:rPr>
          <w:rFonts w:asciiTheme="minorHAnsi" w:hAnsiTheme="minorHAnsi"/>
          <w:lang w:val="en-GB"/>
        </w:rPr>
        <w:t xml:space="preserve"> use of assistive technologies so that for equal access to information will be necessary to provide accessible formats of information, easy to understand, the use of sign language and Braille, a greater emphasis on</w:t>
      </w:r>
      <w:r w:rsidR="00F203C1" w:rsidRPr="00125122">
        <w:rPr>
          <w:rFonts w:asciiTheme="minorHAnsi" w:hAnsiTheme="minorHAnsi"/>
          <w:lang w:val="en-GB"/>
        </w:rPr>
        <w:t xml:space="preserve"> the</w:t>
      </w:r>
      <w:r w:rsidRPr="00125122">
        <w:rPr>
          <w:rFonts w:asciiTheme="minorHAnsi" w:hAnsiTheme="minorHAnsi"/>
          <w:lang w:val="en-GB"/>
        </w:rPr>
        <w:t xml:space="preserve"> accessible tools </w:t>
      </w:r>
      <w:r w:rsidR="00F203C1" w:rsidRPr="00125122">
        <w:rPr>
          <w:rFonts w:asciiTheme="minorHAnsi" w:hAnsiTheme="minorHAnsi"/>
          <w:lang w:val="en-GB"/>
        </w:rPr>
        <w:t xml:space="preserve"> of electronic </w:t>
      </w:r>
      <w:r w:rsidRPr="00125122">
        <w:rPr>
          <w:rFonts w:asciiTheme="minorHAnsi" w:hAnsiTheme="minorHAnsi"/>
          <w:lang w:val="en-GB"/>
        </w:rPr>
        <w:t>communications</w:t>
      </w:r>
      <w:r w:rsidR="00B35570" w:rsidRPr="00125122">
        <w:rPr>
          <w:rFonts w:asciiTheme="minorHAnsi" w:hAnsiTheme="minorHAnsi"/>
          <w:lang w:val="en-GB"/>
        </w:rPr>
        <w:t>.</w:t>
      </w:r>
    </w:p>
    <w:p w14:paraId="58B4ED5C" w14:textId="77777777" w:rsidR="00125122" w:rsidRDefault="00F203C1" w:rsidP="00125122">
      <w:pPr>
        <w:pStyle w:val="ListParagraph"/>
        <w:numPr>
          <w:ilvl w:val="0"/>
          <w:numId w:val="44"/>
        </w:numPr>
        <w:jc w:val="both"/>
        <w:rPr>
          <w:rFonts w:asciiTheme="minorHAnsi" w:hAnsiTheme="minorHAnsi"/>
          <w:lang w:val="en-GB"/>
        </w:rPr>
      </w:pPr>
      <w:r w:rsidRPr="00125122">
        <w:rPr>
          <w:rFonts w:asciiTheme="minorHAnsi" w:hAnsiTheme="minorHAnsi"/>
          <w:lang w:val="en-GB"/>
        </w:rPr>
        <w:t>M</w:t>
      </w:r>
      <w:r w:rsidR="00384A6D" w:rsidRPr="00125122">
        <w:rPr>
          <w:rFonts w:asciiTheme="minorHAnsi" w:hAnsiTheme="minorHAnsi"/>
          <w:lang w:val="en-GB"/>
        </w:rPr>
        <w:t xml:space="preserve">ake polling places more accessible </w:t>
      </w:r>
      <w:r w:rsidRPr="00125122">
        <w:rPr>
          <w:rFonts w:asciiTheme="minorHAnsi" w:hAnsiTheme="minorHAnsi"/>
          <w:lang w:val="en-GB"/>
        </w:rPr>
        <w:t xml:space="preserve">by removing </w:t>
      </w:r>
      <w:r w:rsidR="00384A6D" w:rsidRPr="00125122">
        <w:rPr>
          <w:rFonts w:asciiTheme="minorHAnsi" w:hAnsiTheme="minorHAnsi"/>
          <w:lang w:val="en-GB"/>
        </w:rPr>
        <w:t xml:space="preserve">physical barriers. The flexibility in finding creative solutions for </w:t>
      </w:r>
      <w:r w:rsidRPr="00125122">
        <w:rPr>
          <w:rFonts w:asciiTheme="minorHAnsi" w:hAnsiTheme="minorHAnsi"/>
          <w:lang w:val="en-GB"/>
        </w:rPr>
        <w:t xml:space="preserve">inaccessible polling places </w:t>
      </w:r>
      <w:r w:rsidR="00384A6D" w:rsidRPr="00125122">
        <w:rPr>
          <w:rFonts w:asciiTheme="minorHAnsi" w:hAnsiTheme="minorHAnsi"/>
          <w:lang w:val="en-GB"/>
        </w:rPr>
        <w:t>in order to</w:t>
      </w:r>
      <w:r w:rsidRPr="00125122">
        <w:rPr>
          <w:rFonts w:asciiTheme="minorHAnsi" w:hAnsiTheme="minorHAnsi"/>
          <w:lang w:val="en-GB"/>
        </w:rPr>
        <w:t xml:space="preserve"> make them </w:t>
      </w:r>
      <w:r w:rsidR="00384A6D" w:rsidRPr="00125122">
        <w:rPr>
          <w:rFonts w:asciiTheme="minorHAnsi" w:hAnsiTheme="minorHAnsi"/>
          <w:lang w:val="en-GB"/>
        </w:rPr>
        <w:t>permanently accessible. Providing reasonable a</w:t>
      </w:r>
      <w:r w:rsidRPr="00125122">
        <w:rPr>
          <w:rFonts w:asciiTheme="minorHAnsi" w:hAnsiTheme="minorHAnsi"/>
          <w:lang w:val="en-GB"/>
        </w:rPr>
        <w:t xml:space="preserve">daptations </w:t>
      </w:r>
      <w:r w:rsidR="00384A6D" w:rsidRPr="00125122">
        <w:rPr>
          <w:rFonts w:asciiTheme="minorHAnsi" w:hAnsiTheme="minorHAnsi"/>
          <w:lang w:val="en-GB"/>
        </w:rPr>
        <w:t xml:space="preserve">such as tactile strips and </w:t>
      </w:r>
      <w:r w:rsidRPr="00125122">
        <w:rPr>
          <w:rFonts w:asciiTheme="minorHAnsi" w:hAnsiTheme="minorHAnsi"/>
          <w:lang w:val="en-GB"/>
        </w:rPr>
        <w:t>similar</w:t>
      </w:r>
      <w:r w:rsidR="00384A6D" w:rsidRPr="00125122">
        <w:rPr>
          <w:rFonts w:asciiTheme="minorHAnsi" w:hAnsiTheme="minorHAnsi"/>
          <w:lang w:val="en-GB"/>
        </w:rPr>
        <w:t xml:space="preserve"> and make polling places inclusive </w:t>
      </w:r>
      <w:r w:rsidRPr="00125122">
        <w:rPr>
          <w:rFonts w:asciiTheme="minorHAnsi" w:hAnsiTheme="minorHAnsi"/>
          <w:lang w:val="en-GB"/>
        </w:rPr>
        <w:t>for</w:t>
      </w:r>
      <w:r w:rsidR="00384A6D" w:rsidRPr="00125122">
        <w:rPr>
          <w:rFonts w:asciiTheme="minorHAnsi" w:hAnsiTheme="minorHAnsi"/>
          <w:lang w:val="en-GB"/>
        </w:rPr>
        <w:t xml:space="preserve"> the entire voting process.</w:t>
      </w:r>
    </w:p>
    <w:p w14:paraId="3FC195BD" w14:textId="77777777" w:rsidR="00125122" w:rsidRDefault="00F203C1" w:rsidP="00125122">
      <w:pPr>
        <w:pStyle w:val="ListParagraph"/>
        <w:numPr>
          <w:ilvl w:val="0"/>
          <w:numId w:val="44"/>
        </w:numPr>
        <w:jc w:val="both"/>
        <w:rPr>
          <w:rFonts w:asciiTheme="minorHAnsi" w:hAnsiTheme="minorHAnsi"/>
          <w:lang w:val="en-GB"/>
        </w:rPr>
      </w:pPr>
      <w:r w:rsidRPr="00125122">
        <w:rPr>
          <w:rFonts w:asciiTheme="minorHAnsi" w:hAnsiTheme="minorHAnsi"/>
          <w:lang w:val="en-GB"/>
        </w:rPr>
        <w:t>Greater informing on potential participation of persons with disabilities in the electoral process, politics and public life through the trainings of relevant stakeholders in the local communities that will enable better understanding of the rights of persons with disabilities, such as the possibility of voting at home.</w:t>
      </w:r>
    </w:p>
    <w:p w14:paraId="19F22233" w14:textId="77777777" w:rsidR="00125122" w:rsidRDefault="00F203C1" w:rsidP="00125122">
      <w:pPr>
        <w:pStyle w:val="ListParagraph"/>
        <w:numPr>
          <w:ilvl w:val="0"/>
          <w:numId w:val="44"/>
        </w:numPr>
        <w:jc w:val="both"/>
        <w:rPr>
          <w:rFonts w:asciiTheme="minorHAnsi" w:hAnsiTheme="minorHAnsi"/>
          <w:lang w:val="en-GB"/>
        </w:rPr>
      </w:pPr>
      <w:r w:rsidRPr="00125122">
        <w:rPr>
          <w:rFonts w:asciiTheme="minorHAnsi" w:hAnsiTheme="minorHAnsi"/>
          <w:lang w:val="en-GB"/>
        </w:rPr>
        <w:t>Training for the representatives of electoral commissions -</w:t>
      </w:r>
      <w:r w:rsidR="006878F0" w:rsidRPr="00125122">
        <w:rPr>
          <w:rFonts w:asciiTheme="minorHAnsi" w:hAnsiTheme="minorHAnsi"/>
          <w:lang w:val="en-GB"/>
        </w:rPr>
        <w:t xml:space="preserve"> how</w:t>
      </w:r>
      <w:r w:rsidRPr="00125122">
        <w:rPr>
          <w:rFonts w:asciiTheme="minorHAnsi" w:hAnsiTheme="minorHAnsi"/>
          <w:lang w:val="en-GB"/>
        </w:rPr>
        <w:t xml:space="preserve"> to assist pe</w:t>
      </w:r>
      <w:r w:rsidR="006878F0" w:rsidRPr="00125122">
        <w:rPr>
          <w:rFonts w:asciiTheme="minorHAnsi" w:hAnsiTheme="minorHAnsi"/>
          <w:lang w:val="en-GB"/>
        </w:rPr>
        <w:t>rsons</w:t>
      </w:r>
      <w:r w:rsidRPr="00125122">
        <w:rPr>
          <w:rFonts w:asciiTheme="minorHAnsi" w:hAnsiTheme="minorHAnsi"/>
          <w:lang w:val="en-GB"/>
        </w:rPr>
        <w:t xml:space="preserve"> with intellectual, physical and sensory disabilities is an important aspect in promoting the participation of pe</w:t>
      </w:r>
      <w:r w:rsidR="006878F0" w:rsidRPr="00125122">
        <w:rPr>
          <w:rFonts w:asciiTheme="minorHAnsi" w:hAnsiTheme="minorHAnsi"/>
          <w:lang w:val="en-GB"/>
        </w:rPr>
        <w:t>rsons</w:t>
      </w:r>
      <w:r w:rsidRPr="00125122">
        <w:rPr>
          <w:rFonts w:asciiTheme="minorHAnsi" w:hAnsiTheme="minorHAnsi"/>
          <w:lang w:val="en-GB"/>
        </w:rPr>
        <w:t xml:space="preserve"> with disabilities. Involve pe</w:t>
      </w:r>
      <w:r w:rsidR="006878F0" w:rsidRPr="00125122">
        <w:rPr>
          <w:rFonts w:asciiTheme="minorHAnsi" w:hAnsiTheme="minorHAnsi"/>
          <w:lang w:val="en-GB"/>
        </w:rPr>
        <w:t>rsons</w:t>
      </w:r>
      <w:r w:rsidRPr="00125122">
        <w:rPr>
          <w:rFonts w:asciiTheme="minorHAnsi" w:hAnsiTheme="minorHAnsi"/>
          <w:lang w:val="en-GB"/>
        </w:rPr>
        <w:t xml:space="preserve"> with disabili</w:t>
      </w:r>
      <w:r w:rsidR="006878F0" w:rsidRPr="00125122">
        <w:rPr>
          <w:rFonts w:asciiTheme="minorHAnsi" w:hAnsiTheme="minorHAnsi"/>
          <w:lang w:val="en-GB"/>
        </w:rPr>
        <w:t xml:space="preserve">ties in </w:t>
      </w:r>
      <w:r w:rsidR="00B35570" w:rsidRPr="00125122">
        <w:rPr>
          <w:rFonts w:asciiTheme="minorHAnsi" w:hAnsiTheme="minorHAnsi"/>
          <w:lang w:val="en-GB"/>
        </w:rPr>
        <w:t xml:space="preserve">the </w:t>
      </w:r>
      <w:r w:rsidR="006878F0" w:rsidRPr="00125122">
        <w:rPr>
          <w:rFonts w:asciiTheme="minorHAnsi" w:hAnsiTheme="minorHAnsi"/>
          <w:lang w:val="en-GB"/>
        </w:rPr>
        <w:t>monitoring of the elections and/</w:t>
      </w:r>
      <w:r w:rsidRPr="00125122">
        <w:rPr>
          <w:rFonts w:asciiTheme="minorHAnsi" w:hAnsiTheme="minorHAnsi"/>
          <w:lang w:val="en-GB"/>
        </w:rPr>
        <w:t xml:space="preserve">or the work of </w:t>
      </w:r>
      <w:r w:rsidR="006878F0" w:rsidRPr="00125122">
        <w:rPr>
          <w:rFonts w:asciiTheme="minorHAnsi" w:hAnsiTheme="minorHAnsi"/>
          <w:lang w:val="en-GB"/>
        </w:rPr>
        <w:t xml:space="preserve">the </w:t>
      </w:r>
      <w:r w:rsidRPr="00125122">
        <w:rPr>
          <w:rFonts w:asciiTheme="minorHAnsi" w:hAnsiTheme="minorHAnsi"/>
          <w:lang w:val="en-GB"/>
        </w:rPr>
        <w:t xml:space="preserve">polling </w:t>
      </w:r>
      <w:r w:rsidR="006878F0" w:rsidRPr="00125122">
        <w:rPr>
          <w:rFonts w:asciiTheme="minorHAnsi" w:hAnsiTheme="minorHAnsi"/>
          <w:lang w:val="en-GB"/>
        </w:rPr>
        <w:t>places</w:t>
      </w:r>
      <w:r w:rsidRPr="00125122">
        <w:rPr>
          <w:rFonts w:asciiTheme="minorHAnsi" w:hAnsiTheme="minorHAnsi"/>
          <w:lang w:val="en-GB"/>
        </w:rPr>
        <w:t>.</w:t>
      </w:r>
    </w:p>
    <w:p w14:paraId="6A76CDB0" w14:textId="77777777" w:rsidR="00125122" w:rsidRDefault="006878F0" w:rsidP="00125122">
      <w:pPr>
        <w:pStyle w:val="ListParagraph"/>
        <w:numPr>
          <w:ilvl w:val="0"/>
          <w:numId w:val="44"/>
        </w:numPr>
        <w:jc w:val="both"/>
        <w:rPr>
          <w:rFonts w:asciiTheme="minorHAnsi" w:hAnsiTheme="minorHAnsi"/>
          <w:lang w:val="en-GB"/>
        </w:rPr>
      </w:pPr>
      <w:r w:rsidRPr="00125122">
        <w:rPr>
          <w:rFonts w:asciiTheme="minorHAnsi" w:hAnsiTheme="minorHAnsi"/>
          <w:lang w:val="en-GB"/>
        </w:rPr>
        <w:t>Modern trends and the use of new technologies undoubtedly suggest finding adequate solutions and they need to be involved in the planning of greater participation of citizens under the same conditions. Develop the ability of electronic voting or voting with the help of computers at the polling places, which in turn must also respond to certain aspects of accessibility, such as to be easy to understand, have appropriate fonts, audio and video accessibility and the use of sign language.</w:t>
      </w:r>
    </w:p>
    <w:p w14:paraId="1CDDDC70" w14:textId="12B1215E" w:rsidR="00125122" w:rsidRPr="00A936A5" w:rsidRDefault="00D41947" w:rsidP="007E3CC0">
      <w:pPr>
        <w:pStyle w:val="ListParagraph"/>
        <w:numPr>
          <w:ilvl w:val="0"/>
          <w:numId w:val="44"/>
        </w:numPr>
        <w:jc w:val="both"/>
        <w:rPr>
          <w:rFonts w:asciiTheme="minorHAnsi" w:hAnsiTheme="minorHAnsi"/>
          <w:lang w:val="en-GB"/>
        </w:rPr>
      </w:pPr>
      <w:r w:rsidRPr="00125122">
        <w:rPr>
          <w:rFonts w:asciiTheme="minorHAnsi" w:hAnsiTheme="minorHAnsi"/>
          <w:lang w:val="en-GB"/>
        </w:rPr>
        <w:t>In order to guarantee equal and full participation of persons with disabilities in decision-making processes and processes of adoption of different legal acts and regulations at all levels of participation of interested public (informing, counselling, inclusion and partnership), it is necessary to ensure physically accessible venue of meetings, public debates, round tables, conferences, etc. in line with valid Legal acts regulating accessibility standards. It is also necessary to publish information in accessible formats and to provide accessible web presentations following accurate web accessibility standards. It is needed to collect information in advance, regarding the needs of participants in terms of accessibility of information and communication, and to provide sign language interpretation or documents in alternative formats if needed.</w:t>
      </w:r>
    </w:p>
    <w:p w14:paraId="065E7787" w14:textId="5E6597FA" w:rsidR="00125122" w:rsidRDefault="00177889" w:rsidP="007E3CC0">
      <w:pPr>
        <w:jc w:val="both"/>
        <w:rPr>
          <w:rFonts w:asciiTheme="minorHAnsi" w:hAnsiTheme="minorHAnsi"/>
          <w:lang w:val="en-GB"/>
        </w:rPr>
      </w:pPr>
      <w:r>
        <w:rPr>
          <w:rFonts w:asciiTheme="minorHAnsi" w:hAnsiTheme="minorHAnsi"/>
          <w:noProof/>
        </w:rPr>
        <mc:AlternateContent>
          <mc:Choice Requires="wps">
            <w:drawing>
              <wp:anchor distT="0" distB="0" distL="114300" distR="114300" simplePos="0" relativeHeight="251665408" behindDoc="0" locked="0" layoutInCell="1" allowOverlap="1" wp14:anchorId="7A8427E9" wp14:editId="3059BD56">
                <wp:simplePos x="0" y="0"/>
                <wp:positionH relativeFrom="column">
                  <wp:posOffset>0</wp:posOffset>
                </wp:positionH>
                <wp:positionV relativeFrom="paragraph">
                  <wp:posOffset>0</wp:posOffset>
                </wp:positionV>
                <wp:extent cx="5143500" cy="2628900"/>
                <wp:effectExtent l="50800" t="25400" r="88900" b="114300"/>
                <wp:wrapThrough wrapText="bothSides">
                  <wp:wrapPolygon edited="0">
                    <wp:start x="1067" y="-209"/>
                    <wp:lineTo x="-213" y="0"/>
                    <wp:lineTo x="-213" y="19826"/>
                    <wp:lineTo x="-107" y="21078"/>
                    <wp:lineTo x="1173" y="22330"/>
                    <wp:lineTo x="20480" y="22330"/>
                    <wp:lineTo x="20587" y="22122"/>
                    <wp:lineTo x="21760" y="20243"/>
                    <wp:lineTo x="21760" y="20035"/>
                    <wp:lineTo x="21867" y="16904"/>
                    <wp:lineTo x="21867" y="2713"/>
                    <wp:lineTo x="21120" y="835"/>
                    <wp:lineTo x="20587" y="-209"/>
                    <wp:lineTo x="1067" y="-209"/>
                  </wp:wrapPolygon>
                </wp:wrapThrough>
                <wp:docPr id="8" name="Rounded Rectangle 8" descr="Section Highlight"/>
                <wp:cNvGraphicFramePr/>
                <a:graphic xmlns:a="http://schemas.openxmlformats.org/drawingml/2006/main">
                  <a:graphicData uri="http://schemas.microsoft.com/office/word/2010/wordprocessingShape">
                    <wps:wsp>
                      <wps:cNvSpPr/>
                      <wps:spPr>
                        <a:xfrm>
                          <a:off x="0" y="0"/>
                          <a:ext cx="5143500" cy="26289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7CA9557E" w14:textId="77777777" w:rsidR="00534B02" w:rsidRPr="00647F69" w:rsidRDefault="00534B02" w:rsidP="00177889">
                            <w:pPr>
                              <w:jc w:val="both"/>
                              <w:rPr>
                                <w:rFonts w:asciiTheme="minorHAnsi" w:hAnsiTheme="minorHAnsi"/>
                                <w:i/>
                                <w:color w:val="FFFFFF" w:themeColor="background1"/>
                                <w:sz w:val="20"/>
                                <w:szCs w:val="20"/>
                                <w:lang w:val="en-GB"/>
                              </w:rPr>
                            </w:pPr>
                            <w:r w:rsidRPr="00647F69">
                              <w:rPr>
                                <w:rFonts w:asciiTheme="minorHAnsi" w:hAnsiTheme="minorHAnsi"/>
                                <w:i/>
                                <w:color w:val="FFFFFF" w:themeColor="background1"/>
                                <w:sz w:val="20"/>
                                <w:szCs w:val="20"/>
                                <w:lang w:val="en-GB"/>
                              </w:rPr>
                              <w:t>As long as a significant number of the population remains insufficiently politically involved, democratic development of the Republic of Serbia as well as the path to membership in the European Union will move slowly. There is a need to establish a practice that will enable long-term inclusion of persons with disabilities in political and public life. Currently, there are obvious gaps in the interaction, i.e. exchange of information and communication with the representatives of political parties, holders of decisions concerning the political participation of persons with disabilities and the organizers of the election cycle. One of the ways to overcome barriers and establish a sustainable system that includes all citizens in the social development lies in the exchange of knowledge and information with political parties and holders of political decisions in the application of standards of accessibility, both before the election and during the election, but also in the post-election period in order to achieve accessibility for all citizens in public life.</w:t>
                            </w:r>
                          </w:p>
                          <w:p w14:paraId="0380D565" w14:textId="77777777" w:rsidR="00534B02" w:rsidRPr="00647F69" w:rsidRDefault="00534B02" w:rsidP="00177889">
                            <w:pPr>
                              <w:jc w:val="both"/>
                              <w:rPr>
                                <w:rFonts w:asciiTheme="minorHAnsi" w:hAnsiTheme="minorHAnsi"/>
                                <w:i/>
                                <w:color w:val="FFFFFF" w:themeColor="background1"/>
                                <w:sz w:val="20"/>
                                <w:szCs w:val="20"/>
                                <w:lang w:val="en-GB"/>
                              </w:rPr>
                            </w:pPr>
                          </w:p>
                          <w:p w14:paraId="1BC79C1A" w14:textId="47B3DE43" w:rsidR="00534B02" w:rsidRPr="00647F69" w:rsidRDefault="00534B02" w:rsidP="00647F69">
                            <w:pPr>
                              <w:jc w:val="right"/>
                              <w:rPr>
                                <w:rFonts w:asciiTheme="minorHAnsi" w:hAnsiTheme="minorHAnsi"/>
                                <w:i/>
                                <w:color w:val="FFFFFF" w:themeColor="background1"/>
                                <w:sz w:val="20"/>
                                <w:szCs w:val="20"/>
                                <w:lang w:val="en-GB"/>
                              </w:rPr>
                            </w:pPr>
                            <w:r w:rsidRPr="00647F69">
                              <w:rPr>
                                <w:rFonts w:asciiTheme="minorHAnsi" w:hAnsiTheme="minorHAnsi"/>
                                <w:i/>
                                <w:color w:val="FFFFFF" w:themeColor="background1"/>
                                <w:sz w:val="20"/>
                                <w:szCs w:val="20"/>
                                <w:lang w:val="en-GB"/>
                              </w:rPr>
                              <w:t>Center for Society Orientation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8" o:spid="_x0000_s1032" alt="Description: Section Highlight" style="position:absolute;left:0;text-align:left;margin-left:0;margin-top:0;width:405pt;height:2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" fillcolor="#4f81bd [3204]" strokecolor="#4579b8 [3044]">
                <v:fill color2="#a7bfde [1620]" rotate="t" type="gradient">
                  <o:fill v:ext="view" type="gradientUnscaled"/>
                </v:fill>
                <v:shadow on="t" opacity="22937f" mv:blur="40000f" origin=",.5" offset="0,23000emu"/>
                <v:textbox>
                  <w:txbxContent>
                    <w:p w14:paraId="7CA9557E" w14:textId="77777777" w:rsidR="00534B02" w:rsidRPr="00647F69" w:rsidRDefault="00534B02" w:rsidP="00177889">
                      <w:pPr>
                        <w:jc w:val="both"/>
                        <w:rPr>
                          <w:rFonts w:asciiTheme="minorHAnsi" w:hAnsiTheme="minorHAnsi"/>
                          <w:i/>
                          <w:color w:val="FFFFFF" w:themeColor="background1"/>
                          <w:sz w:val="20"/>
                          <w:szCs w:val="20"/>
                          <w:lang w:val="en-GB"/>
                        </w:rPr>
                      </w:pPr>
                      <w:r w:rsidRPr="00647F69">
                        <w:rPr>
                          <w:rFonts w:asciiTheme="minorHAnsi" w:hAnsiTheme="minorHAnsi"/>
                          <w:i/>
                          <w:color w:val="FFFFFF" w:themeColor="background1"/>
                          <w:sz w:val="20"/>
                          <w:szCs w:val="20"/>
                          <w:lang w:val="en-GB"/>
                        </w:rPr>
                        <w:t>As long as a significant number of the population remains insufficiently politically involved, democratic development of the Republic of Serbia as well as the path to membership in the European Union will move slowly. There is a need to establish a practice that will enable long-term inclusion of persons with disabilities in political and public life. Currently, there are obvious gaps in the interaction, i.e. exchange of information and communication with the representatives of political parties, holders of decisions concerning the political participation of persons with disabilities and the organizers of the election cycle. One of the ways to overcome barriers and establish a sustainable system that includes all citizens in the social development lies in the exchange of knowledge and information with political parties and holders of political decisions in the application of standards of accessibility, both before the election and during the election, but also in the post-election period in order to achieve accessibility for all citizens in public life.</w:t>
                      </w:r>
                    </w:p>
                    <w:p w14:paraId="0380D565" w14:textId="77777777" w:rsidR="00534B02" w:rsidRPr="00647F69" w:rsidRDefault="00534B02" w:rsidP="00177889">
                      <w:pPr>
                        <w:jc w:val="both"/>
                        <w:rPr>
                          <w:rFonts w:asciiTheme="minorHAnsi" w:hAnsiTheme="minorHAnsi"/>
                          <w:i/>
                          <w:color w:val="FFFFFF" w:themeColor="background1"/>
                          <w:sz w:val="20"/>
                          <w:szCs w:val="20"/>
                          <w:lang w:val="en-GB"/>
                        </w:rPr>
                      </w:pPr>
                    </w:p>
                    <w:p w14:paraId="1BC79C1A" w14:textId="47B3DE43" w:rsidR="00534B02" w:rsidRPr="00647F69" w:rsidRDefault="00534B02" w:rsidP="00647F69">
                      <w:pPr>
                        <w:jc w:val="right"/>
                        <w:rPr>
                          <w:rFonts w:asciiTheme="minorHAnsi" w:hAnsiTheme="minorHAnsi"/>
                          <w:i/>
                          <w:color w:val="FFFFFF" w:themeColor="background1"/>
                          <w:sz w:val="20"/>
                          <w:szCs w:val="20"/>
                          <w:lang w:val="en-GB"/>
                        </w:rPr>
                      </w:pPr>
                      <w:proofErr w:type="spellStart"/>
                      <w:r w:rsidRPr="00647F69">
                        <w:rPr>
                          <w:rFonts w:asciiTheme="minorHAnsi" w:hAnsiTheme="minorHAnsi"/>
                          <w:i/>
                          <w:color w:val="FFFFFF" w:themeColor="background1"/>
                          <w:sz w:val="20"/>
                          <w:szCs w:val="20"/>
                          <w:lang w:val="en-GB"/>
                        </w:rPr>
                        <w:t>Center</w:t>
                      </w:r>
                      <w:proofErr w:type="spellEnd"/>
                      <w:r w:rsidRPr="00647F69">
                        <w:rPr>
                          <w:rFonts w:asciiTheme="minorHAnsi" w:hAnsiTheme="minorHAnsi"/>
                          <w:i/>
                          <w:color w:val="FFFFFF" w:themeColor="background1"/>
                          <w:sz w:val="20"/>
                          <w:szCs w:val="20"/>
                          <w:lang w:val="en-GB"/>
                        </w:rPr>
                        <w:t xml:space="preserve"> for Society Orientation</w:t>
                      </w:r>
                    </w:p>
                  </w:txbxContent>
                </v:textbox>
                <w10:wrap type="through"/>
              </v:roundrect>
            </w:pict>
          </mc:Fallback>
        </mc:AlternateContent>
      </w:r>
      <w:r w:rsidR="00E27F39" w:rsidRPr="00125122">
        <w:rPr>
          <w:rFonts w:asciiTheme="minorHAnsi" w:hAnsiTheme="minorHAnsi"/>
          <w:lang w:val="en-GB"/>
        </w:rPr>
        <w:br w:type="page"/>
      </w:r>
    </w:p>
    <w:p w14:paraId="1C2F62F3" w14:textId="77777777" w:rsidR="00523859" w:rsidRPr="00975708" w:rsidRDefault="00411409" w:rsidP="00A936A5">
      <w:pPr>
        <w:pStyle w:val="Heading1"/>
      </w:pPr>
      <w:bookmarkStart w:id="95" w:name="_Toc271452179"/>
      <w:r w:rsidRPr="00647F69">
        <w:rPr>
          <w:sz w:val="47"/>
          <w:szCs w:val="47"/>
        </w:rPr>
        <w:t>A</w:t>
      </w:r>
      <w:r w:rsidR="00647F69" w:rsidRPr="00975708">
        <w:t>NNEX</w:t>
      </w:r>
      <w:r w:rsidRPr="00975708">
        <w:t xml:space="preserve"> 1.</w:t>
      </w:r>
      <w:bookmarkEnd w:id="95"/>
      <w:r w:rsidR="00523859" w:rsidRPr="00975708">
        <w:t xml:space="preserve"> </w:t>
      </w:r>
    </w:p>
    <w:p w14:paraId="55D288C4" w14:textId="60F3BA39" w:rsidR="00523859" w:rsidRPr="00523859" w:rsidRDefault="00523859" w:rsidP="00A936A5">
      <w:pPr>
        <w:pStyle w:val="Heading1"/>
      </w:pPr>
      <w:bookmarkStart w:id="96" w:name="_Toc271452180"/>
      <w:r w:rsidRPr="00523859">
        <w:t>Report on the accessibility of the web sites by political parties for persons with disabilities in the electoral process in 2014.</w:t>
      </w:r>
      <w:bookmarkEnd w:id="96"/>
      <w:r w:rsidRPr="00523859">
        <w:t xml:space="preserve"> </w:t>
      </w:r>
    </w:p>
    <w:p w14:paraId="010F6C58" w14:textId="77777777" w:rsidR="004246F9" w:rsidRPr="00125122" w:rsidRDefault="004246F9" w:rsidP="004246F9">
      <w:pPr>
        <w:rPr>
          <w:rFonts w:asciiTheme="minorHAnsi" w:hAnsiTheme="minorHAnsi"/>
          <w:lang w:val="en-GB"/>
        </w:rPr>
      </w:pPr>
    </w:p>
    <w:p w14:paraId="47BC29B6" w14:textId="77777777" w:rsidR="00E27F39" w:rsidRPr="00125122" w:rsidRDefault="00E27F39" w:rsidP="00E27F39">
      <w:pPr>
        <w:jc w:val="both"/>
        <w:rPr>
          <w:rFonts w:asciiTheme="minorHAnsi" w:hAnsiTheme="minorHAnsi"/>
          <w:lang w:val="en-GB"/>
        </w:rPr>
      </w:pPr>
      <w:r w:rsidRPr="00125122">
        <w:rPr>
          <w:rFonts w:asciiTheme="minorHAnsi" w:hAnsiTheme="minorHAnsi"/>
          <w:lang w:val="en-GB"/>
        </w:rPr>
        <w:t>While researching accessibility official Web sites of political parties for persons with disabilities during the 2014</w:t>
      </w:r>
      <w:r w:rsidR="00525AD3" w:rsidRPr="00125122">
        <w:rPr>
          <w:rFonts w:asciiTheme="minorHAnsi" w:hAnsiTheme="minorHAnsi"/>
          <w:lang w:val="en-GB"/>
        </w:rPr>
        <w:t xml:space="preserve"> </w:t>
      </w:r>
      <w:r w:rsidRPr="00125122">
        <w:rPr>
          <w:rFonts w:asciiTheme="minorHAnsi" w:hAnsiTheme="minorHAnsi"/>
          <w:lang w:val="en-GB"/>
        </w:rPr>
        <w:t>electoral process, we used the following program</w:t>
      </w:r>
      <w:r w:rsidR="00525AD3" w:rsidRPr="00125122">
        <w:rPr>
          <w:rFonts w:asciiTheme="minorHAnsi" w:hAnsiTheme="minorHAnsi"/>
          <w:lang w:val="en-GB"/>
        </w:rPr>
        <w:t>mes</w:t>
      </w:r>
      <w:r w:rsidRPr="00125122">
        <w:rPr>
          <w:rFonts w:asciiTheme="minorHAnsi" w:hAnsiTheme="minorHAnsi"/>
          <w:lang w:val="en-GB"/>
        </w:rPr>
        <w:t>:</w:t>
      </w:r>
    </w:p>
    <w:p w14:paraId="1898F85F" w14:textId="77777777" w:rsidR="004246F9" w:rsidRPr="00125122" w:rsidRDefault="00525AD3" w:rsidP="00525AD3">
      <w:pPr>
        <w:numPr>
          <w:ilvl w:val="0"/>
          <w:numId w:val="27"/>
        </w:numPr>
        <w:jc w:val="both"/>
        <w:rPr>
          <w:rFonts w:asciiTheme="minorHAnsi" w:hAnsiTheme="minorHAnsi"/>
          <w:lang w:val="en-GB"/>
        </w:rPr>
      </w:pPr>
      <w:r w:rsidRPr="00125122">
        <w:rPr>
          <w:rFonts w:asciiTheme="minorHAnsi" w:hAnsiTheme="minorHAnsi"/>
          <w:lang w:val="en-GB"/>
        </w:rPr>
        <w:t xml:space="preserve">Speech software - speech synthesizer for Serbian language </w:t>
      </w:r>
      <w:r w:rsidR="004246F9" w:rsidRPr="00125122">
        <w:rPr>
          <w:rFonts w:asciiTheme="minorHAnsi" w:hAnsiTheme="minorHAnsi"/>
          <w:lang w:val="en-GB"/>
        </w:rPr>
        <w:t xml:space="preserve">– AnReader, </w:t>
      </w:r>
      <w:r w:rsidRPr="00125122">
        <w:rPr>
          <w:rFonts w:asciiTheme="minorHAnsi" w:hAnsiTheme="minorHAnsi"/>
          <w:lang w:val="en-GB"/>
        </w:rPr>
        <w:t>which recognizes Cyrillic and Latin characters</w:t>
      </w:r>
      <w:r w:rsidR="004246F9" w:rsidRPr="00125122">
        <w:rPr>
          <w:rFonts w:asciiTheme="minorHAnsi" w:hAnsiTheme="minorHAnsi"/>
          <w:lang w:val="en-GB"/>
        </w:rPr>
        <w:t xml:space="preserve">, </w:t>
      </w:r>
      <w:r w:rsidRPr="00125122">
        <w:rPr>
          <w:rFonts w:asciiTheme="minorHAnsi" w:hAnsiTheme="minorHAnsi"/>
          <w:lang w:val="en-GB"/>
        </w:rPr>
        <w:t>and it is used by persons with visual impairments</w:t>
      </w:r>
      <w:r w:rsidR="004246F9" w:rsidRPr="00125122">
        <w:rPr>
          <w:rFonts w:asciiTheme="minorHAnsi" w:hAnsiTheme="minorHAnsi"/>
          <w:lang w:val="en-GB"/>
        </w:rPr>
        <w:t xml:space="preserve">, </w:t>
      </w:r>
    </w:p>
    <w:p w14:paraId="3F7D1DDE" w14:textId="77777777" w:rsidR="004246F9" w:rsidRPr="00125122" w:rsidRDefault="00525AD3" w:rsidP="004F6A80">
      <w:pPr>
        <w:numPr>
          <w:ilvl w:val="0"/>
          <w:numId w:val="27"/>
        </w:numPr>
        <w:jc w:val="both"/>
        <w:rPr>
          <w:rFonts w:asciiTheme="minorHAnsi" w:hAnsiTheme="minorHAnsi"/>
          <w:lang w:val="en-GB"/>
        </w:rPr>
      </w:pPr>
      <w:r w:rsidRPr="00125122">
        <w:rPr>
          <w:rFonts w:asciiTheme="minorHAnsi" w:hAnsiTheme="minorHAnsi"/>
          <w:lang w:val="en-GB"/>
        </w:rPr>
        <w:t>Internet E</w:t>
      </w:r>
      <w:r w:rsidR="004246F9" w:rsidRPr="00125122">
        <w:rPr>
          <w:rFonts w:asciiTheme="minorHAnsi" w:hAnsiTheme="minorHAnsi"/>
          <w:lang w:val="en-GB"/>
        </w:rPr>
        <w:t xml:space="preserve">xplorer 8 </w:t>
      </w:r>
      <w:r w:rsidRPr="00125122">
        <w:rPr>
          <w:rFonts w:asciiTheme="minorHAnsi" w:hAnsiTheme="minorHAnsi"/>
          <w:lang w:val="en-GB"/>
        </w:rPr>
        <w:t>and Mo</w:t>
      </w:r>
      <w:r w:rsidR="004246F9" w:rsidRPr="00125122">
        <w:rPr>
          <w:rFonts w:asciiTheme="minorHAnsi" w:hAnsiTheme="minorHAnsi"/>
          <w:lang w:val="en-GB"/>
        </w:rPr>
        <w:t xml:space="preserve">zila </w:t>
      </w:r>
      <w:r w:rsidRPr="00125122">
        <w:rPr>
          <w:rFonts w:asciiTheme="minorHAnsi" w:hAnsiTheme="minorHAnsi"/>
          <w:lang w:val="en-GB"/>
        </w:rPr>
        <w:t>F</w:t>
      </w:r>
      <w:r w:rsidR="004246F9" w:rsidRPr="00125122">
        <w:rPr>
          <w:rFonts w:asciiTheme="minorHAnsi" w:hAnsiTheme="minorHAnsi"/>
          <w:lang w:val="en-GB"/>
        </w:rPr>
        <w:t xml:space="preserve">irefox, </w:t>
      </w:r>
    </w:p>
    <w:p w14:paraId="3DEFA0D2" w14:textId="77777777" w:rsidR="004246F9" w:rsidRPr="00125122" w:rsidRDefault="004246F9" w:rsidP="004F6A80">
      <w:pPr>
        <w:numPr>
          <w:ilvl w:val="0"/>
          <w:numId w:val="27"/>
        </w:numPr>
        <w:jc w:val="both"/>
        <w:rPr>
          <w:rFonts w:asciiTheme="minorHAnsi" w:hAnsiTheme="minorHAnsi"/>
          <w:lang w:val="en-GB"/>
        </w:rPr>
      </w:pPr>
      <w:r w:rsidRPr="00125122">
        <w:rPr>
          <w:rFonts w:asciiTheme="minorHAnsi" w:hAnsiTheme="minorHAnsi"/>
          <w:lang w:val="en-GB"/>
        </w:rPr>
        <w:t xml:space="preserve">Microsoft </w:t>
      </w:r>
      <w:r w:rsidR="00525AD3" w:rsidRPr="00125122">
        <w:rPr>
          <w:rFonts w:asciiTheme="minorHAnsi" w:hAnsiTheme="minorHAnsi"/>
          <w:lang w:val="en-GB"/>
        </w:rPr>
        <w:t>W</w:t>
      </w:r>
      <w:r w:rsidRPr="00125122">
        <w:rPr>
          <w:rFonts w:asciiTheme="minorHAnsi" w:hAnsiTheme="minorHAnsi"/>
          <w:lang w:val="en-GB"/>
        </w:rPr>
        <w:t>ord 2003, soft</w:t>
      </w:r>
      <w:r w:rsidR="00525AD3" w:rsidRPr="00125122">
        <w:rPr>
          <w:rFonts w:asciiTheme="minorHAnsi" w:hAnsiTheme="minorHAnsi"/>
          <w:lang w:val="en-GB"/>
        </w:rPr>
        <w:t xml:space="preserve">ware </w:t>
      </w:r>
      <w:r w:rsidR="005B678C" w:rsidRPr="00125122">
        <w:rPr>
          <w:rFonts w:asciiTheme="minorHAnsi" w:hAnsiTheme="minorHAnsi"/>
          <w:lang w:val="en-GB"/>
        </w:rPr>
        <w:t xml:space="preserve">to open files in DOC format and </w:t>
      </w:r>
    </w:p>
    <w:p w14:paraId="2CF96398" w14:textId="65CA4CFE" w:rsidR="005B678C" w:rsidRPr="00125122" w:rsidRDefault="00647F69" w:rsidP="005B678C">
      <w:pPr>
        <w:ind w:left="360"/>
        <w:jc w:val="both"/>
        <w:rPr>
          <w:rFonts w:asciiTheme="minorHAnsi" w:hAnsiTheme="minorHAnsi"/>
          <w:lang w:val="en-GB"/>
        </w:rPr>
      </w:pPr>
      <w:r>
        <w:rPr>
          <w:rFonts w:asciiTheme="minorHAnsi" w:hAnsiTheme="minorHAnsi"/>
          <w:lang w:val="en-GB"/>
        </w:rPr>
        <w:t xml:space="preserve">4. </w:t>
      </w:r>
      <w:r w:rsidR="005B747E">
        <w:rPr>
          <w:rFonts w:asciiTheme="minorHAnsi" w:hAnsiTheme="minorHAnsi"/>
          <w:lang w:val="en-GB"/>
        </w:rPr>
        <w:tab/>
      </w:r>
      <w:r>
        <w:rPr>
          <w:rFonts w:asciiTheme="minorHAnsi" w:hAnsiTheme="minorHAnsi"/>
          <w:lang w:val="en-GB"/>
        </w:rPr>
        <w:t>Adobe Reader 9.5.0</w:t>
      </w:r>
      <w:r w:rsidR="004246F9" w:rsidRPr="00125122">
        <w:rPr>
          <w:rFonts w:asciiTheme="minorHAnsi" w:hAnsiTheme="minorHAnsi"/>
          <w:lang w:val="en-GB"/>
        </w:rPr>
        <w:t xml:space="preserve"> </w:t>
      </w:r>
      <w:r w:rsidR="005B678C" w:rsidRPr="00125122">
        <w:rPr>
          <w:rFonts w:asciiTheme="minorHAnsi" w:hAnsiTheme="minorHAnsi"/>
          <w:lang w:val="en-GB"/>
        </w:rPr>
        <w:t xml:space="preserve">which is used to open files in PDF format. </w:t>
      </w:r>
    </w:p>
    <w:p w14:paraId="766E86BF" w14:textId="77777777" w:rsidR="005B678C" w:rsidRPr="00125122" w:rsidRDefault="005B678C" w:rsidP="005B678C">
      <w:pPr>
        <w:ind w:left="360"/>
        <w:jc w:val="both"/>
        <w:rPr>
          <w:rFonts w:asciiTheme="minorHAnsi" w:hAnsiTheme="minorHAnsi"/>
          <w:lang w:val="en-GB"/>
        </w:rPr>
      </w:pPr>
    </w:p>
    <w:p w14:paraId="09344700" w14:textId="77777777" w:rsidR="004246F9" w:rsidRPr="00125122" w:rsidRDefault="005B678C" w:rsidP="005B678C">
      <w:pPr>
        <w:jc w:val="both"/>
        <w:rPr>
          <w:rFonts w:asciiTheme="minorHAnsi" w:hAnsiTheme="minorHAnsi"/>
          <w:lang w:val="en-GB"/>
        </w:rPr>
      </w:pPr>
      <w:r w:rsidRPr="00125122">
        <w:rPr>
          <w:rFonts w:asciiTheme="minorHAnsi" w:hAnsiTheme="minorHAnsi"/>
          <w:lang w:val="en-GB"/>
        </w:rPr>
        <w:t>The study was based on four criteria:</w:t>
      </w:r>
    </w:p>
    <w:p w14:paraId="359476FC" w14:textId="77777777" w:rsidR="004246F9" w:rsidRPr="00125122" w:rsidRDefault="005B678C" w:rsidP="004F6A80">
      <w:pPr>
        <w:numPr>
          <w:ilvl w:val="0"/>
          <w:numId w:val="28"/>
        </w:numPr>
        <w:jc w:val="both"/>
        <w:rPr>
          <w:rFonts w:asciiTheme="minorHAnsi" w:hAnsiTheme="minorHAnsi"/>
          <w:lang w:val="en-GB"/>
        </w:rPr>
      </w:pPr>
      <w:r w:rsidRPr="00125122">
        <w:rPr>
          <w:rFonts w:asciiTheme="minorHAnsi" w:hAnsiTheme="minorHAnsi"/>
          <w:lang w:val="en-GB"/>
        </w:rPr>
        <w:t>Accessibility of the web site, implying the possibility of reading the page with the help of the speech software for persons with visual impairment</w:t>
      </w:r>
      <w:r w:rsidR="004246F9" w:rsidRPr="00125122">
        <w:rPr>
          <w:rFonts w:asciiTheme="minorHAnsi" w:hAnsiTheme="minorHAnsi"/>
          <w:lang w:val="en-GB"/>
        </w:rPr>
        <w:t xml:space="preserve">, </w:t>
      </w:r>
    </w:p>
    <w:p w14:paraId="1BA56CED" w14:textId="77777777" w:rsidR="004246F9" w:rsidRPr="00125122" w:rsidRDefault="005B678C" w:rsidP="005B678C">
      <w:pPr>
        <w:numPr>
          <w:ilvl w:val="0"/>
          <w:numId w:val="28"/>
        </w:numPr>
        <w:jc w:val="both"/>
        <w:rPr>
          <w:rFonts w:asciiTheme="minorHAnsi" w:hAnsiTheme="minorHAnsi"/>
          <w:lang w:val="en-GB"/>
        </w:rPr>
      </w:pPr>
      <w:r w:rsidRPr="00125122">
        <w:rPr>
          <w:rFonts w:asciiTheme="minorHAnsi" w:hAnsiTheme="minorHAnsi"/>
          <w:lang w:val="en-GB"/>
        </w:rPr>
        <w:t xml:space="preserve">The existence of tools accessible on the </w:t>
      </w:r>
      <w:r w:rsidR="00102123" w:rsidRPr="00125122">
        <w:rPr>
          <w:rFonts w:asciiTheme="minorHAnsi" w:hAnsiTheme="minorHAnsi"/>
          <w:lang w:val="en-GB"/>
        </w:rPr>
        <w:t xml:space="preserve">web </w:t>
      </w:r>
      <w:r w:rsidR="00AE4C81" w:rsidRPr="00125122">
        <w:rPr>
          <w:rFonts w:asciiTheme="minorHAnsi" w:hAnsiTheme="minorHAnsi"/>
          <w:lang w:val="en-GB"/>
        </w:rPr>
        <w:t>site</w:t>
      </w:r>
      <w:r w:rsidRPr="00125122">
        <w:rPr>
          <w:rFonts w:asciiTheme="minorHAnsi" w:hAnsiTheme="minorHAnsi"/>
          <w:lang w:val="en-GB"/>
        </w:rPr>
        <w:t xml:space="preserve"> (adjust the font size, color contrast and audio recordings), which would </w:t>
      </w:r>
      <w:r w:rsidR="00102123" w:rsidRPr="00125122">
        <w:rPr>
          <w:rFonts w:asciiTheme="minorHAnsi" w:hAnsiTheme="minorHAnsi"/>
          <w:lang w:val="en-GB"/>
        </w:rPr>
        <w:t>enable persons</w:t>
      </w:r>
      <w:r w:rsidRPr="00125122">
        <w:rPr>
          <w:rFonts w:asciiTheme="minorHAnsi" w:hAnsiTheme="minorHAnsi"/>
          <w:lang w:val="en-GB"/>
        </w:rPr>
        <w:t xml:space="preserve"> with disabilities who are not users of </w:t>
      </w:r>
      <w:r w:rsidR="00102123" w:rsidRPr="00125122">
        <w:rPr>
          <w:rFonts w:asciiTheme="minorHAnsi" w:hAnsiTheme="minorHAnsi"/>
          <w:lang w:val="en-GB"/>
        </w:rPr>
        <w:t xml:space="preserve">the </w:t>
      </w:r>
      <w:r w:rsidRPr="00125122">
        <w:rPr>
          <w:rFonts w:asciiTheme="minorHAnsi" w:hAnsiTheme="minorHAnsi"/>
          <w:lang w:val="en-GB"/>
        </w:rPr>
        <w:t>speech software, to obtain information abo</w:t>
      </w:r>
      <w:r w:rsidR="00102123" w:rsidRPr="00125122">
        <w:rPr>
          <w:rFonts w:asciiTheme="minorHAnsi" w:hAnsiTheme="minorHAnsi"/>
          <w:lang w:val="en-GB"/>
        </w:rPr>
        <w:t>ut a particular political party</w:t>
      </w:r>
      <w:r w:rsidRPr="00125122">
        <w:rPr>
          <w:rFonts w:asciiTheme="minorHAnsi" w:hAnsiTheme="minorHAnsi"/>
          <w:lang w:val="en-GB"/>
        </w:rPr>
        <w:t>,</w:t>
      </w:r>
    </w:p>
    <w:p w14:paraId="34508F99" w14:textId="77777777" w:rsidR="00C0053E" w:rsidRPr="00125122" w:rsidRDefault="00C0053E" w:rsidP="00C0053E">
      <w:pPr>
        <w:numPr>
          <w:ilvl w:val="0"/>
          <w:numId w:val="28"/>
        </w:numPr>
        <w:jc w:val="both"/>
        <w:rPr>
          <w:rFonts w:asciiTheme="minorHAnsi" w:hAnsiTheme="minorHAnsi"/>
          <w:lang w:val="en-GB"/>
        </w:rPr>
      </w:pPr>
      <w:r w:rsidRPr="00125122">
        <w:rPr>
          <w:rFonts w:asciiTheme="minorHAnsi" w:hAnsiTheme="minorHAnsi"/>
          <w:lang w:val="en-GB"/>
        </w:rPr>
        <w:t>A</w:t>
      </w:r>
      <w:r w:rsidR="00B35570" w:rsidRPr="00125122">
        <w:rPr>
          <w:rFonts w:asciiTheme="minorHAnsi" w:hAnsiTheme="minorHAnsi"/>
          <w:lang w:val="en-GB"/>
        </w:rPr>
        <w:t>c</w:t>
      </w:r>
      <w:r w:rsidRPr="00125122">
        <w:rPr>
          <w:rFonts w:asciiTheme="minorHAnsi" w:hAnsiTheme="minorHAnsi"/>
          <w:lang w:val="en-GB"/>
        </w:rPr>
        <w:t xml:space="preserve">cessibility of documents in DOC and PDF formats, during which it is examined whether the documents on the web </w:t>
      </w:r>
      <w:r w:rsidR="00AE4C81" w:rsidRPr="00125122">
        <w:rPr>
          <w:rFonts w:asciiTheme="minorHAnsi" w:hAnsiTheme="minorHAnsi"/>
          <w:lang w:val="en-GB"/>
        </w:rPr>
        <w:t>sites</w:t>
      </w:r>
      <w:r w:rsidRPr="00125122">
        <w:rPr>
          <w:rFonts w:asciiTheme="minorHAnsi" w:hAnsiTheme="minorHAnsi"/>
          <w:lang w:val="en-GB"/>
        </w:rPr>
        <w:t xml:space="preserve"> are adapted for reading using the speech software,</w:t>
      </w:r>
    </w:p>
    <w:p w14:paraId="11A1AFB6" w14:textId="77777777" w:rsidR="00C0053E" w:rsidRPr="00125122" w:rsidRDefault="00C0053E" w:rsidP="00C0053E">
      <w:pPr>
        <w:numPr>
          <w:ilvl w:val="0"/>
          <w:numId w:val="28"/>
        </w:numPr>
        <w:jc w:val="both"/>
        <w:rPr>
          <w:rFonts w:asciiTheme="minorHAnsi" w:hAnsiTheme="minorHAnsi"/>
          <w:lang w:val="en-GB"/>
        </w:rPr>
      </w:pPr>
      <w:r w:rsidRPr="00125122">
        <w:rPr>
          <w:rFonts w:asciiTheme="minorHAnsi" w:hAnsiTheme="minorHAnsi"/>
          <w:lang w:val="en-GB"/>
        </w:rPr>
        <w:t xml:space="preserve">The representation of persons with disabilities on the website and in documents the parties, during which web </w:t>
      </w:r>
      <w:r w:rsidR="00AE4C81" w:rsidRPr="00125122">
        <w:rPr>
          <w:rFonts w:asciiTheme="minorHAnsi" w:hAnsiTheme="minorHAnsi"/>
          <w:lang w:val="en-GB"/>
        </w:rPr>
        <w:t>site</w:t>
      </w:r>
      <w:r w:rsidRPr="00125122">
        <w:rPr>
          <w:rFonts w:asciiTheme="minorHAnsi" w:hAnsiTheme="minorHAnsi"/>
          <w:lang w:val="en-GB"/>
        </w:rPr>
        <w:t xml:space="preserve"> and documents of the party (articles, programme) </w:t>
      </w:r>
      <w:r w:rsidR="00756F14" w:rsidRPr="00125122">
        <w:rPr>
          <w:rFonts w:asciiTheme="minorHAnsi" w:hAnsiTheme="minorHAnsi"/>
          <w:lang w:val="en-GB"/>
        </w:rPr>
        <w:t xml:space="preserve">are tested </w:t>
      </w:r>
      <w:r w:rsidRPr="00125122">
        <w:rPr>
          <w:rFonts w:asciiTheme="minorHAnsi" w:hAnsiTheme="minorHAnsi"/>
          <w:lang w:val="en-GB"/>
        </w:rPr>
        <w:t xml:space="preserve">if they are placed on </w:t>
      </w:r>
      <w:r w:rsidR="00756F14" w:rsidRPr="00125122">
        <w:rPr>
          <w:rFonts w:asciiTheme="minorHAnsi" w:hAnsiTheme="minorHAnsi"/>
          <w:lang w:val="en-GB"/>
        </w:rPr>
        <w:t>a particular website</w:t>
      </w:r>
      <w:r w:rsidRPr="00125122">
        <w:rPr>
          <w:rFonts w:asciiTheme="minorHAnsi" w:hAnsiTheme="minorHAnsi"/>
          <w:lang w:val="en-GB"/>
        </w:rPr>
        <w:t>.</w:t>
      </w:r>
    </w:p>
    <w:p w14:paraId="02DE8567" w14:textId="77777777" w:rsidR="00756F14" w:rsidRPr="00125122" w:rsidRDefault="00756F14" w:rsidP="004F6A80">
      <w:pPr>
        <w:jc w:val="both"/>
        <w:rPr>
          <w:rFonts w:asciiTheme="minorHAnsi" w:hAnsiTheme="minorHAnsi"/>
          <w:lang w:val="en-GB"/>
        </w:rPr>
      </w:pPr>
    </w:p>
    <w:p w14:paraId="2DB0814F" w14:textId="77777777" w:rsidR="004246F9" w:rsidRPr="00125122" w:rsidRDefault="00756F14" w:rsidP="004F6A80">
      <w:pPr>
        <w:jc w:val="both"/>
        <w:rPr>
          <w:rFonts w:asciiTheme="minorHAnsi" w:hAnsiTheme="minorHAnsi"/>
          <w:lang w:val="en-GB"/>
        </w:rPr>
      </w:pPr>
      <w:r w:rsidRPr="00125122">
        <w:rPr>
          <w:rFonts w:asciiTheme="minorHAnsi" w:hAnsiTheme="minorHAnsi"/>
          <w:lang w:val="en-GB"/>
        </w:rPr>
        <w:t xml:space="preserve">The research includes all political parties, participants in the election process in 2014, 33 in total. </w:t>
      </w:r>
      <w:r w:rsidR="004246F9" w:rsidRPr="00125122">
        <w:rPr>
          <w:rFonts w:asciiTheme="minorHAnsi" w:hAnsiTheme="minorHAnsi"/>
          <w:lang w:val="en-GB"/>
        </w:rPr>
        <w:t xml:space="preserve"> </w:t>
      </w:r>
    </w:p>
    <w:p w14:paraId="675D72B7" w14:textId="77777777" w:rsidR="004246F9" w:rsidRPr="00125122" w:rsidRDefault="004246F9" w:rsidP="004246F9">
      <w:pPr>
        <w:rPr>
          <w:rFonts w:asciiTheme="minorHAnsi" w:hAnsiTheme="minorHAnsi"/>
          <w:lang w:val="en-GB"/>
        </w:rPr>
      </w:pPr>
    </w:p>
    <w:p w14:paraId="34960B8A" w14:textId="0E194006" w:rsidR="004246F9" w:rsidRPr="00125122" w:rsidRDefault="00756F14" w:rsidP="0042069E">
      <w:pPr>
        <w:pStyle w:val="Heading3"/>
      </w:pPr>
      <w:bookmarkStart w:id="97" w:name="_Toc271452181"/>
      <w:r w:rsidRPr="00125122">
        <w:t>T</w:t>
      </w:r>
      <w:r w:rsidR="0042069E">
        <w:t>able: R</w:t>
      </w:r>
      <w:r w:rsidRPr="00125122">
        <w:t xml:space="preserve">esearch results of accessibility of the web </w:t>
      </w:r>
      <w:r w:rsidR="00AE4C81" w:rsidRPr="00125122">
        <w:t>sites</w:t>
      </w:r>
      <w:r w:rsidRPr="00125122">
        <w:t xml:space="preserve"> of political parties</w:t>
      </w:r>
      <w:r w:rsidR="0042069E">
        <w:t xml:space="preserve"> </w:t>
      </w:r>
      <w:r w:rsidRPr="00125122">
        <w:t>for persons with disabilities during the electoral process 2014</w:t>
      </w:r>
      <w:bookmarkEnd w:id="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559"/>
        <w:gridCol w:w="1418"/>
        <w:gridCol w:w="1275"/>
        <w:gridCol w:w="1276"/>
        <w:gridCol w:w="1462"/>
      </w:tblGrid>
      <w:tr w:rsidR="00F955A1" w:rsidRPr="00F955A1" w14:paraId="22688EF3" w14:textId="77777777" w:rsidTr="001D5DFF">
        <w:tc>
          <w:tcPr>
            <w:tcW w:w="1526" w:type="dxa"/>
            <w:shd w:val="clear" w:color="auto" w:fill="auto"/>
            <w:vAlign w:val="center"/>
          </w:tcPr>
          <w:p w14:paraId="7B457FB3" w14:textId="77777777" w:rsidR="004246F9" w:rsidRPr="00F955A1" w:rsidRDefault="00756F14" w:rsidP="001D5DFF">
            <w:pPr>
              <w:rPr>
                <w:rFonts w:asciiTheme="minorHAnsi" w:hAnsiTheme="minorHAnsi"/>
                <w:sz w:val="20"/>
                <w:szCs w:val="20"/>
                <w:lang w:val="en-GB"/>
              </w:rPr>
            </w:pPr>
            <w:r w:rsidRPr="00F955A1">
              <w:rPr>
                <w:rFonts w:asciiTheme="minorHAnsi" w:hAnsiTheme="minorHAnsi"/>
                <w:sz w:val="20"/>
                <w:szCs w:val="20"/>
                <w:lang w:val="en-GB"/>
              </w:rPr>
              <w:t xml:space="preserve">Name of the </w:t>
            </w:r>
            <w:r w:rsidR="00AE4C81" w:rsidRPr="00F955A1">
              <w:rPr>
                <w:rFonts w:asciiTheme="minorHAnsi" w:hAnsiTheme="minorHAnsi"/>
                <w:sz w:val="20"/>
                <w:szCs w:val="20"/>
                <w:lang w:val="en-GB"/>
              </w:rPr>
              <w:t>electoral list</w:t>
            </w:r>
          </w:p>
        </w:tc>
        <w:tc>
          <w:tcPr>
            <w:tcW w:w="1559" w:type="dxa"/>
            <w:shd w:val="clear" w:color="auto" w:fill="auto"/>
            <w:vAlign w:val="center"/>
          </w:tcPr>
          <w:p w14:paraId="3440FCAD" w14:textId="77777777" w:rsidR="004246F9" w:rsidRPr="00F955A1" w:rsidRDefault="004246F9" w:rsidP="001D5DFF">
            <w:pPr>
              <w:rPr>
                <w:rFonts w:asciiTheme="minorHAnsi" w:hAnsiTheme="minorHAnsi"/>
                <w:sz w:val="20"/>
                <w:szCs w:val="20"/>
                <w:lang w:val="en-GB"/>
              </w:rPr>
            </w:pPr>
            <w:r w:rsidRPr="00F955A1">
              <w:rPr>
                <w:rFonts w:asciiTheme="minorHAnsi" w:hAnsiTheme="minorHAnsi"/>
                <w:sz w:val="20"/>
                <w:szCs w:val="20"/>
                <w:lang w:val="en-GB"/>
              </w:rPr>
              <w:t>N</w:t>
            </w:r>
            <w:r w:rsidR="00AE4C81" w:rsidRPr="00F955A1">
              <w:rPr>
                <w:rFonts w:asciiTheme="minorHAnsi" w:hAnsiTheme="minorHAnsi"/>
                <w:sz w:val="20"/>
                <w:szCs w:val="20"/>
                <w:lang w:val="en-GB"/>
              </w:rPr>
              <w:t>ame of the political party</w:t>
            </w:r>
          </w:p>
        </w:tc>
        <w:tc>
          <w:tcPr>
            <w:tcW w:w="1418" w:type="dxa"/>
            <w:shd w:val="clear" w:color="auto" w:fill="auto"/>
          </w:tcPr>
          <w:p w14:paraId="3C2A3C0F" w14:textId="77777777" w:rsidR="004246F9" w:rsidRPr="00F955A1" w:rsidRDefault="00AE4C81" w:rsidP="002A4CDB">
            <w:pPr>
              <w:rPr>
                <w:rFonts w:asciiTheme="minorHAnsi" w:hAnsiTheme="minorHAnsi"/>
                <w:sz w:val="20"/>
                <w:szCs w:val="20"/>
                <w:lang w:val="en-GB"/>
              </w:rPr>
            </w:pPr>
            <w:r w:rsidRPr="00F955A1">
              <w:rPr>
                <w:rFonts w:asciiTheme="minorHAnsi" w:hAnsiTheme="minorHAnsi"/>
                <w:sz w:val="20"/>
                <w:szCs w:val="20"/>
                <w:lang w:val="en-GB"/>
              </w:rPr>
              <w:t xml:space="preserve">Accessibility of the web site </w:t>
            </w:r>
          </w:p>
        </w:tc>
        <w:tc>
          <w:tcPr>
            <w:tcW w:w="1275" w:type="dxa"/>
            <w:shd w:val="clear" w:color="auto" w:fill="auto"/>
          </w:tcPr>
          <w:p w14:paraId="3B4EE2AB" w14:textId="77777777" w:rsidR="004246F9" w:rsidRPr="00F955A1" w:rsidRDefault="00AE4C81" w:rsidP="002A4CDB">
            <w:pPr>
              <w:rPr>
                <w:rFonts w:asciiTheme="minorHAnsi" w:hAnsiTheme="minorHAnsi"/>
                <w:sz w:val="20"/>
                <w:szCs w:val="20"/>
                <w:lang w:val="en-GB"/>
              </w:rPr>
            </w:pPr>
            <w:r w:rsidRPr="00F955A1">
              <w:rPr>
                <w:rFonts w:asciiTheme="minorHAnsi" w:hAnsiTheme="minorHAnsi"/>
                <w:sz w:val="20"/>
                <w:szCs w:val="20"/>
                <w:lang w:val="en-GB"/>
              </w:rPr>
              <w:t xml:space="preserve">Existence of tools for accessibility (font size , contrast , records the audio format) </w:t>
            </w:r>
          </w:p>
        </w:tc>
        <w:tc>
          <w:tcPr>
            <w:tcW w:w="1276" w:type="dxa"/>
            <w:shd w:val="clear" w:color="auto" w:fill="auto"/>
          </w:tcPr>
          <w:p w14:paraId="5C5A7E14" w14:textId="77777777" w:rsidR="004246F9" w:rsidRPr="00F955A1" w:rsidRDefault="00AE4C81" w:rsidP="002A4CDB">
            <w:pPr>
              <w:rPr>
                <w:rFonts w:asciiTheme="minorHAnsi" w:hAnsiTheme="minorHAnsi"/>
                <w:sz w:val="20"/>
                <w:szCs w:val="20"/>
                <w:lang w:val="en-GB"/>
              </w:rPr>
            </w:pPr>
            <w:r w:rsidRPr="00F955A1">
              <w:rPr>
                <w:rFonts w:asciiTheme="minorHAnsi" w:hAnsiTheme="minorHAnsi"/>
                <w:sz w:val="20"/>
                <w:szCs w:val="20"/>
                <w:lang w:val="en-GB"/>
              </w:rPr>
              <w:t xml:space="preserve">Availability of documents in DOC and PDF format </w:t>
            </w:r>
          </w:p>
        </w:tc>
        <w:tc>
          <w:tcPr>
            <w:tcW w:w="1462" w:type="dxa"/>
            <w:shd w:val="clear" w:color="auto" w:fill="auto"/>
          </w:tcPr>
          <w:p w14:paraId="16A3BBCE" w14:textId="77777777" w:rsidR="004246F9" w:rsidRPr="00F955A1" w:rsidRDefault="00AE4C81" w:rsidP="002A4CDB">
            <w:pPr>
              <w:rPr>
                <w:rFonts w:asciiTheme="minorHAnsi" w:hAnsiTheme="minorHAnsi"/>
                <w:sz w:val="20"/>
                <w:szCs w:val="20"/>
                <w:lang w:val="en-GB"/>
              </w:rPr>
            </w:pPr>
            <w:r w:rsidRPr="00F955A1">
              <w:rPr>
                <w:rFonts w:asciiTheme="minorHAnsi" w:hAnsiTheme="minorHAnsi"/>
                <w:sz w:val="20"/>
                <w:szCs w:val="20"/>
                <w:lang w:val="en-GB"/>
              </w:rPr>
              <w:t xml:space="preserve">Representation of persons with disabilities on the web site and party documents </w:t>
            </w:r>
          </w:p>
        </w:tc>
      </w:tr>
      <w:tr w:rsidR="00FF1B47" w:rsidRPr="00F955A1" w14:paraId="48280961" w14:textId="77777777" w:rsidTr="001D5DFF">
        <w:tc>
          <w:tcPr>
            <w:tcW w:w="1526" w:type="dxa"/>
            <w:vMerge w:val="restart"/>
            <w:shd w:val="clear" w:color="auto" w:fill="auto"/>
            <w:vAlign w:val="center"/>
          </w:tcPr>
          <w:p w14:paraId="2040D433" w14:textId="77777777" w:rsidR="00FF1B47" w:rsidRPr="00F955A1" w:rsidRDefault="00FF1B47" w:rsidP="001D5DFF">
            <w:pPr>
              <w:rPr>
                <w:rFonts w:asciiTheme="minorHAnsi" w:hAnsiTheme="minorHAnsi"/>
                <w:sz w:val="20"/>
                <w:szCs w:val="20"/>
                <w:lang w:val="en-GB"/>
              </w:rPr>
            </w:pPr>
            <w:r w:rsidRPr="00F955A1">
              <w:rPr>
                <w:rFonts w:asciiTheme="minorHAnsi" w:hAnsiTheme="minorHAnsi"/>
                <w:sz w:val="20"/>
                <w:szCs w:val="20"/>
                <w:lang w:val="en-GB"/>
              </w:rPr>
              <w:t>Aleksandar Vučić – Future We Believe In</w:t>
            </w:r>
          </w:p>
        </w:tc>
        <w:tc>
          <w:tcPr>
            <w:tcW w:w="1559" w:type="dxa"/>
            <w:shd w:val="clear" w:color="auto" w:fill="auto"/>
            <w:vAlign w:val="center"/>
          </w:tcPr>
          <w:p w14:paraId="72196CC9" w14:textId="77777777" w:rsidR="00FF1B47" w:rsidRPr="00F955A1" w:rsidRDefault="00FF1B47" w:rsidP="001D5DFF">
            <w:pPr>
              <w:rPr>
                <w:rFonts w:asciiTheme="minorHAnsi" w:hAnsiTheme="minorHAnsi"/>
                <w:sz w:val="20"/>
                <w:szCs w:val="20"/>
                <w:lang w:val="en-GB"/>
              </w:rPr>
            </w:pPr>
            <w:r w:rsidRPr="00F955A1">
              <w:rPr>
                <w:rFonts w:asciiTheme="minorHAnsi" w:hAnsiTheme="minorHAnsi"/>
                <w:sz w:val="20"/>
                <w:szCs w:val="20"/>
                <w:lang w:val="en-GB"/>
              </w:rPr>
              <w:t>Serbian Progressive Party</w:t>
            </w:r>
          </w:p>
        </w:tc>
        <w:tc>
          <w:tcPr>
            <w:tcW w:w="1418" w:type="dxa"/>
            <w:shd w:val="clear" w:color="auto" w:fill="auto"/>
            <w:vAlign w:val="center"/>
          </w:tcPr>
          <w:p w14:paraId="546F4711" w14:textId="77777777" w:rsidR="00FF1B47" w:rsidRPr="00F955A1" w:rsidRDefault="00FF1B47"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275" w:type="dxa"/>
            <w:shd w:val="clear" w:color="auto" w:fill="auto"/>
            <w:vAlign w:val="center"/>
          </w:tcPr>
          <w:p w14:paraId="4C062E51" w14:textId="77777777" w:rsidR="00FF1B47" w:rsidRPr="00F955A1" w:rsidRDefault="00FF1B47"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No</w:t>
            </w:r>
          </w:p>
        </w:tc>
        <w:tc>
          <w:tcPr>
            <w:tcW w:w="1276" w:type="dxa"/>
            <w:shd w:val="clear" w:color="auto" w:fill="auto"/>
            <w:vAlign w:val="center"/>
          </w:tcPr>
          <w:p w14:paraId="242BBCC8" w14:textId="77777777" w:rsidR="00FF1B47" w:rsidRPr="00F955A1" w:rsidRDefault="00FF1B47"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462" w:type="dxa"/>
            <w:shd w:val="clear" w:color="auto" w:fill="auto"/>
            <w:vAlign w:val="center"/>
          </w:tcPr>
          <w:p w14:paraId="3CF618F3" w14:textId="77777777" w:rsidR="00FF1B47" w:rsidRPr="00F955A1" w:rsidRDefault="00FF1B47"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r>
      <w:tr w:rsidR="00FF1B47" w:rsidRPr="00F955A1" w14:paraId="506E6759" w14:textId="77777777" w:rsidTr="001D5DFF">
        <w:tc>
          <w:tcPr>
            <w:tcW w:w="1526" w:type="dxa"/>
            <w:vMerge/>
            <w:shd w:val="clear" w:color="auto" w:fill="auto"/>
            <w:vAlign w:val="center"/>
          </w:tcPr>
          <w:p w14:paraId="42FCA5AE" w14:textId="77777777" w:rsidR="00FF1B47" w:rsidRPr="00F955A1" w:rsidRDefault="00FF1B47" w:rsidP="001D5DFF">
            <w:pPr>
              <w:rPr>
                <w:rFonts w:asciiTheme="minorHAnsi" w:hAnsiTheme="minorHAnsi"/>
                <w:sz w:val="20"/>
                <w:szCs w:val="20"/>
                <w:lang w:val="en-GB"/>
              </w:rPr>
            </w:pPr>
          </w:p>
        </w:tc>
        <w:tc>
          <w:tcPr>
            <w:tcW w:w="1559" w:type="dxa"/>
            <w:shd w:val="clear" w:color="auto" w:fill="auto"/>
            <w:vAlign w:val="center"/>
          </w:tcPr>
          <w:p w14:paraId="716CDD13" w14:textId="77777777" w:rsidR="00FF1B47" w:rsidRPr="00F955A1" w:rsidRDefault="00FF1B47" w:rsidP="001D5DFF">
            <w:pPr>
              <w:rPr>
                <w:rFonts w:asciiTheme="minorHAnsi" w:hAnsiTheme="minorHAnsi"/>
                <w:sz w:val="20"/>
                <w:szCs w:val="20"/>
                <w:lang w:val="en-GB"/>
              </w:rPr>
            </w:pPr>
            <w:r w:rsidRPr="00F955A1">
              <w:rPr>
                <w:rFonts w:asciiTheme="minorHAnsi" w:hAnsiTheme="minorHAnsi"/>
                <w:sz w:val="20"/>
                <w:szCs w:val="20"/>
                <w:lang w:val="en-GB"/>
              </w:rPr>
              <w:t>Social Democratic Party of Serbia</w:t>
            </w:r>
          </w:p>
        </w:tc>
        <w:tc>
          <w:tcPr>
            <w:tcW w:w="1418" w:type="dxa"/>
            <w:shd w:val="clear" w:color="auto" w:fill="auto"/>
            <w:vAlign w:val="center"/>
          </w:tcPr>
          <w:p w14:paraId="786A0C13" w14:textId="77777777" w:rsidR="00FF1B47" w:rsidRPr="00F955A1" w:rsidRDefault="00FF1B47"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275" w:type="dxa"/>
            <w:shd w:val="clear" w:color="auto" w:fill="auto"/>
            <w:vAlign w:val="center"/>
          </w:tcPr>
          <w:p w14:paraId="175E1D94" w14:textId="77777777" w:rsidR="00FF1B47" w:rsidRPr="00F955A1" w:rsidRDefault="00FF1B47"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No</w:t>
            </w:r>
          </w:p>
        </w:tc>
        <w:tc>
          <w:tcPr>
            <w:tcW w:w="1276" w:type="dxa"/>
            <w:shd w:val="clear" w:color="auto" w:fill="auto"/>
            <w:vAlign w:val="center"/>
          </w:tcPr>
          <w:p w14:paraId="10A1872B" w14:textId="77777777" w:rsidR="00FF1B47" w:rsidRPr="00F955A1" w:rsidRDefault="00FF1B47"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462" w:type="dxa"/>
            <w:shd w:val="clear" w:color="auto" w:fill="auto"/>
            <w:vAlign w:val="center"/>
          </w:tcPr>
          <w:p w14:paraId="1FCB2C47" w14:textId="77777777" w:rsidR="00FF1B47" w:rsidRPr="00F955A1" w:rsidRDefault="00FF1B47"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r>
      <w:tr w:rsidR="00FF1B47" w:rsidRPr="00F955A1" w14:paraId="30DEBE59" w14:textId="77777777" w:rsidTr="001D5DFF">
        <w:tc>
          <w:tcPr>
            <w:tcW w:w="1526" w:type="dxa"/>
            <w:vMerge/>
            <w:shd w:val="clear" w:color="auto" w:fill="auto"/>
            <w:vAlign w:val="center"/>
          </w:tcPr>
          <w:p w14:paraId="367FAD14" w14:textId="77777777" w:rsidR="00FF1B47" w:rsidRPr="00F955A1" w:rsidRDefault="00FF1B47" w:rsidP="001D5DFF">
            <w:pPr>
              <w:rPr>
                <w:rFonts w:asciiTheme="minorHAnsi" w:hAnsiTheme="minorHAnsi"/>
                <w:sz w:val="20"/>
                <w:szCs w:val="20"/>
                <w:lang w:val="en-GB"/>
              </w:rPr>
            </w:pPr>
          </w:p>
        </w:tc>
        <w:tc>
          <w:tcPr>
            <w:tcW w:w="1559" w:type="dxa"/>
            <w:shd w:val="clear" w:color="auto" w:fill="auto"/>
            <w:vAlign w:val="center"/>
          </w:tcPr>
          <w:p w14:paraId="5B1FB9BF" w14:textId="77777777" w:rsidR="00FF1B47" w:rsidRPr="00F955A1" w:rsidRDefault="00FF1B47" w:rsidP="001D5DFF">
            <w:pPr>
              <w:rPr>
                <w:rFonts w:asciiTheme="minorHAnsi" w:hAnsiTheme="minorHAnsi"/>
                <w:sz w:val="20"/>
                <w:szCs w:val="20"/>
                <w:lang w:val="en-GB"/>
              </w:rPr>
            </w:pPr>
            <w:r w:rsidRPr="00F955A1">
              <w:rPr>
                <w:rFonts w:asciiTheme="minorHAnsi" w:hAnsiTheme="minorHAnsi"/>
                <w:sz w:val="20"/>
                <w:szCs w:val="20"/>
                <w:lang w:val="en-GB"/>
              </w:rPr>
              <w:t>New Serbia</w:t>
            </w:r>
          </w:p>
        </w:tc>
        <w:tc>
          <w:tcPr>
            <w:tcW w:w="1418" w:type="dxa"/>
            <w:shd w:val="clear" w:color="auto" w:fill="auto"/>
            <w:vAlign w:val="center"/>
          </w:tcPr>
          <w:p w14:paraId="6B25BA49" w14:textId="77777777" w:rsidR="00FF1B47" w:rsidRPr="00F955A1" w:rsidRDefault="00FF1B47"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275" w:type="dxa"/>
            <w:shd w:val="clear" w:color="auto" w:fill="auto"/>
            <w:vAlign w:val="center"/>
          </w:tcPr>
          <w:p w14:paraId="216883EC" w14:textId="77777777" w:rsidR="00FF1B47" w:rsidRPr="00F955A1" w:rsidRDefault="00FF1B47"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No</w:t>
            </w:r>
          </w:p>
        </w:tc>
        <w:tc>
          <w:tcPr>
            <w:tcW w:w="1276" w:type="dxa"/>
            <w:shd w:val="clear" w:color="auto" w:fill="auto"/>
            <w:vAlign w:val="center"/>
          </w:tcPr>
          <w:p w14:paraId="4199C2E3" w14:textId="77777777" w:rsidR="00FF1B47" w:rsidRPr="00F955A1" w:rsidRDefault="00FF1B47"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462" w:type="dxa"/>
            <w:shd w:val="clear" w:color="auto" w:fill="auto"/>
            <w:vAlign w:val="center"/>
          </w:tcPr>
          <w:p w14:paraId="42D64340" w14:textId="77777777" w:rsidR="00FF1B47" w:rsidRPr="00F955A1" w:rsidRDefault="00FF1B47"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r>
      <w:tr w:rsidR="00FF1B47" w:rsidRPr="00F955A1" w14:paraId="426D1353" w14:textId="77777777" w:rsidTr="001D5DFF">
        <w:tc>
          <w:tcPr>
            <w:tcW w:w="1526" w:type="dxa"/>
            <w:vMerge/>
            <w:shd w:val="clear" w:color="auto" w:fill="auto"/>
            <w:vAlign w:val="center"/>
          </w:tcPr>
          <w:p w14:paraId="6C393CD6" w14:textId="77777777" w:rsidR="00FF1B47" w:rsidRPr="00F955A1" w:rsidRDefault="00FF1B47" w:rsidP="001D5DFF">
            <w:pPr>
              <w:rPr>
                <w:rFonts w:asciiTheme="minorHAnsi" w:hAnsiTheme="minorHAnsi"/>
                <w:sz w:val="20"/>
                <w:szCs w:val="20"/>
                <w:lang w:val="en-GB"/>
              </w:rPr>
            </w:pPr>
          </w:p>
        </w:tc>
        <w:tc>
          <w:tcPr>
            <w:tcW w:w="1559" w:type="dxa"/>
            <w:shd w:val="clear" w:color="auto" w:fill="auto"/>
            <w:vAlign w:val="center"/>
          </w:tcPr>
          <w:p w14:paraId="6ADFDC25" w14:textId="77777777" w:rsidR="00FF1B47" w:rsidRPr="00F955A1" w:rsidRDefault="00FF1B47" w:rsidP="001D5DFF">
            <w:pPr>
              <w:rPr>
                <w:rFonts w:asciiTheme="minorHAnsi" w:hAnsiTheme="minorHAnsi"/>
                <w:sz w:val="20"/>
                <w:szCs w:val="20"/>
                <w:lang w:val="en-GB"/>
              </w:rPr>
            </w:pPr>
            <w:r w:rsidRPr="00F955A1">
              <w:rPr>
                <w:rFonts w:asciiTheme="minorHAnsi" w:hAnsiTheme="minorHAnsi"/>
                <w:sz w:val="20"/>
                <w:szCs w:val="20"/>
                <w:lang w:val="en-GB"/>
              </w:rPr>
              <w:t>Serbian Renewal Movement</w:t>
            </w:r>
          </w:p>
        </w:tc>
        <w:tc>
          <w:tcPr>
            <w:tcW w:w="1418" w:type="dxa"/>
            <w:shd w:val="clear" w:color="auto" w:fill="auto"/>
            <w:vAlign w:val="center"/>
          </w:tcPr>
          <w:p w14:paraId="290D61C4" w14:textId="77777777" w:rsidR="00FF1B47" w:rsidRPr="00F955A1" w:rsidRDefault="00FF1B47"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275" w:type="dxa"/>
            <w:shd w:val="clear" w:color="auto" w:fill="auto"/>
            <w:vAlign w:val="center"/>
          </w:tcPr>
          <w:p w14:paraId="016C6C75" w14:textId="77777777" w:rsidR="00FF1B47" w:rsidRPr="00F955A1" w:rsidRDefault="00FF1B47"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No</w:t>
            </w:r>
          </w:p>
        </w:tc>
        <w:tc>
          <w:tcPr>
            <w:tcW w:w="1276" w:type="dxa"/>
            <w:shd w:val="clear" w:color="auto" w:fill="auto"/>
            <w:vAlign w:val="center"/>
          </w:tcPr>
          <w:p w14:paraId="37896639" w14:textId="2D6BD5BF" w:rsidR="00FF1B47" w:rsidRPr="00F955A1" w:rsidRDefault="00FF1B47" w:rsidP="002A4CDB">
            <w:pPr>
              <w:jc w:val="center"/>
              <w:rPr>
                <w:rFonts w:asciiTheme="minorHAnsi" w:hAnsiTheme="minorHAnsi"/>
                <w:sz w:val="20"/>
                <w:szCs w:val="20"/>
                <w:lang w:val="en-GB"/>
              </w:rPr>
            </w:pPr>
            <w:r w:rsidRPr="00F955A1">
              <w:rPr>
                <w:rFonts w:asciiTheme="minorHAnsi" w:hAnsiTheme="minorHAnsi"/>
                <w:sz w:val="20"/>
                <w:szCs w:val="20"/>
                <w:lang w:val="en-GB"/>
              </w:rPr>
              <w:t>Yes</w:t>
            </w:r>
          </w:p>
        </w:tc>
        <w:tc>
          <w:tcPr>
            <w:tcW w:w="1462" w:type="dxa"/>
            <w:shd w:val="clear" w:color="auto" w:fill="auto"/>
            <w:vAlign w:val="center"/>
          </w:tcPr>
          <w:p w14:paraId="2D236882" w14:textId="1CF3BE34" w:rsidR="00FF1B47" w:rsidRPr="00F955A1" w:rsidRDefault="00FF1B47" w:rsidP="002A4CDB">
            <w:pPr>
              <w:jc w:val="center"/>
              <w:rPr>
                <w:rFonts w:asciiTheme="minorHAnsi" w:hAnsiTheme="minorHAnsi"/>
                <w:sz w:val="20"/>
                <w:szCs w:val="20"/>
                <w:lang w:val="en-GB"/>
              </w:rPr>
            </w:pPr>
            <w:r w:rsidRPr="00F955A1">
              <w:rPr>
                <w:rFonts w:asciiTheme="minorHAnsi" w:hAnsiTheme="minorHAnsi"/>
                <w:sz w:val="20"/>
                <w:szCs w:val="20"/>
                <w:lang w:val="en-GB"/>
              </w:rPr>
              <w:t>No</w:t>
            </w:r>
          </w:p>
        </w:tc>
      </w:tr>
      <w:tr w:rsidR="00FF1B47" w:rsidRPr="00F955A1" w14:paraId="7F93A9F2" w14:textId="77777777" w:rsidTr="001D5DFF">
        <w:tc>
          <w:tcPr>
            <w:tcW w:w="1526" w:type="dxa"/>
            <w:vMerge/>
            <w:shd w:val="clear" w:color="auto" w:fill="auto"/>
            <w:vAlign w:val="center"/>
          </w:tcPr>
          <w:p w14:paraId="6D8B37A8" w14:textId="77777777" w:rsidR="00FF1B47" w:rsidRPr="00F955A1" w:rsidRDefault="00FF1B47" w:rsidP="001D5DFF">
            <w:pPr>
              <w:rPr>
                <w:rFonts w:asciiTheme="minorHAnsi" w:hAnsiTheme="minorHAnsi"/>
                <w:sz w:val="20"/>
                <w:szCs w:val="20"/>
                <w:lang w:val="en-GB"/>
              </w:rPr>
            </w:pPr>
          </w:p>
        </w:tc>
        <w:tc>
          <w:tcPr>
            <w:tcW w:w="1559" w:type="dxa"/>
            <w:shd w:val="clear" w:color="auto" w:fill="auto"/>
            <w:vAlign w:val="center"/>
          </w:tcPr>
          <w:p w14:paraId="10E32670" w14:textId="77777777" w:rsidR="00FF1B47" w:rsidRPr="00F955A1" w:rsidRDefault="00FF1B47" w:rsidP="001D5DFF">
            <w:pPr>
              <w:rPr>
                <w:rFonts w:asciiTheme="minorHAnsi" w:hAnsiTheme="minorHAnsi"/>
                <w:sz w:val="20"/>
                <w:szCs w:val="20"/>
                <w:lang w:val="en-GB"/>
              </w:rPr>
            </w:pPr>
            <w:r w:rsidRPr="00F955A1">
              <w:rPr>
                <w:rFonts w:asciiTheme="minorHAnsi" w:hAnsiTheme="minorHAnsi"/>
                <w:sz w:val="20"/>
                <w:szCs w:val="20"/>
                <w:lang w:val="en-GB"/>
              </w:rPr>
              <w:t>Movement of Socialists</w:t>
            </w:r>
          </w:p>
        </w:tc>
        <w:tc>
          <w:tcPr>
            <w:tcW w:w="1418" w:type="dxa"/>
            <w:shd w:val="clear" w:color="auto" w:fill="auto"/>
            <w:vAlign w:val="center"/>
          </w:tcPr>
          <w:p w14:paraId="75465AA5" w14:textId="77777777" w:rsidR="00FF1B47" w:rsidRPr="00F955A1" w:rsidRDefault="00FF1B47"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275" w:type="dxa"/>
            <w:shd w:val="clear" w:color="auto" w:fill="auto"/>
            <w:vAlign w:val="center"/>
          </w:tcPr>
          <w:p w14:paraId="2710627B" w14:textId="77777777" w:rsidR="00FF1B47" w:rsidRPr="00F955A1" w:rsidRDefault="00FF1B47"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No</w:t>
            </w:r>
          </w:p>
        </w:tc>
        <w:tc>
          <w:tcPr>
            <w:tcW w:w="1276" w:type="dxa"/>
            <w:shd w:val="clear" w:color="auto" w:fill="auto"/>
            <w:vAlign w:val="center"/>
          </w:tcPr>
          <w:p w14:paraId="3A9EC9F2" w14:textId="4DD4A51C" w:rsidR="00FF1B47" w:rsidRPr="00F955A1" w:rsidRDefault="00FF1B47" w:rsidP="002A4CDB">
            <w:pPr>
              <w:jc w:val="center"/>
              <w:rPr>
                <w:rFonts w:asciiTheme="minorHAnsi" w:hAnsiTheme="minorHAnsi"/>
                <w:sz w:val="20"/>
                <w:szCs w:val="20"/>
                <w:lang w:val="en-GB"/>
              </w:rPr>
            </w:pPr>
            <w:r w:rsidRPr="00F955A1">
              <w:rPr>
                <w:rFonts w:asciiTheme="minorHAnsi" w:hAnsiTheme="minorHAnsi"/>
                <w:sz w:val="20"/>
                <w:szCs w:val="20"/>
                <w:lang w:val="en-GB"/>
              </w:rPr>
              <w:t>No</w:t>
            </w:r>
          </w:p>
        </w:tc>
        <w:tc>
          <w:tcPr>
            <w:tcW w:w="1462" w:type="dxa"/>
            <w:shd w:val="clear" w:color="auto" w:fill="auto"/>
            <w:vAlign w:val="center"/>
          </w:tcPr>
          <w:p w14:paraId="78B62AC4" w14:textId="77777777" w:rsidR="00FF1B47" w:rsidRPr="00F955A1" w:rsidRDefault="00FF1B47" w:rsidP="002A4CDB">
            <w:pPr>
              <w:jc w:val="center"/>
              <w:rPr>
                <w:rFonts w:asciiTheme="minorHAnsi" w:hAnsiTheme="minorHAnsi"/>
                <w:sz w:val="20"/>
                <w:szCs w:val="20"/>
                <w:lang w:val="en-GB"/>
              </w:rPr>
            </w:pPr>
            <w:r w:rsidRPr="00F955A1">
              <w:rPr>
                <w:rFonts w:asciiTheme="minorHAnsi" w:hAnsiTheme="minorHAnsi"/>
                <w:sz w:val="20"/>
                <w:szCs w:val="20"/>
                <w:lang w:val="en-GB"/>
              </w:rPr>
              <w:t>Yes</w:t>
            </w:r>
          </w:p>
        </w:tc>
      </w:tr>
      <w:tr w:rsidR="001D5DFF" w:rsidRPr="00F955A1" w14:paraId="5A97F11F" w14:textId="77777777" w:rsidTr="001D5DFF">
        <w:trPr>
          <w:trHeight w:val="85"/>
        </w:trPr>
        <w:tc>
          <w:tcPr>
            <w:tcW w:w="1526" w:type="dxa"/>
            <w:vMerge w:val="restart"/>
            <w:shd w:val="clear" w:color="auto" w:fill="auto"/>
            <w:vAlign w:val="center"/>
          </w:tcPr>
          <w:p w14:paraId="5EEB95C9" w14:textId="77777777" w:rsidR="001D5DFF" w:rsidRPr="00F955A1" w:rsidRDefault="001D5DFF" w:rsidP="001D5DFF">
            <w:pPr>
              <w:rPr>
                <w:rFonts w:asciiTheme="minorHAnsi" w:hAnsiTheme="minorHAnsi"/>
                <w:sz w:val="20"/>
                <w:szCs w:val="20"/>
                <w:lang w:val="en-GB"/>
              </w:rPr>
            </w:pPr>
            <w:r w:rsidRPr="00F955A1">
              <w:rPr>
                <w:rFonts w:asciiTheme="minorHAnsi" w:hAnsiTheme="minorHAnsi"/>
                <w:sz w:val="20"/>
                <w:szCs w:val="20"/>
                <w:lang w:val="en-GB"/>
              </w:rPr>
              <w:t xml:space="preserve">Ivica Dačić </w:t>
            </w:r>
          </w:p>
        </w:tc>
        <w:tc>
          <w:tcPr>
            <w:tcW w:w="1559" w:type="dxa"/>
            <w:shd w:val="clear" w:color="auto" w:fill="auto"/>
            <w:vAlign w:val="center"/>
          </w:tcPr>
          <w:p w14:paraId="0EDE1704" w14:textId="77777777" w:rsidR="001D5DFF" w:rsidRPr="00F955A1" w:rsidRDefault="001D5DFF" w:rsidP="001D5DFF">
            <w:pPr>
              <w:rPr>
                <w:rFonts w:asciiTheme="minorHAnsi" w:hAnsiTheme="minorHAnsi"/>
                <w:sz w:val="20"/>
                <w:szCs w:val="20"/>
                <w:lang w:val="en-GB"/>
              </w:rPr>
            </w:pPr>
            <w:r w:rsidRPr="00F955A1">
              <w:rPr>
                <w:rFonts w:asciiTheme="minorHAnsi" w:hAnsiTheme="minorHAnsi"/>
                <w:sz w:val="20"/>
                <w:szCs w:val="20"/>
                <w:lang w:val="en-GB"/>
              </w:rPr>
              <w:t>Socialist Party of Serbia</w:t>
            </w:r>
          </w:p>
        </w:tc>
        <w:tc>
          <w:tcPr>
            <w:tcW w:w="1418" w:type="dxa"/>
            <w:shd w:val="clear" w:color="auto" w:fill="auto"/>
            <w:vAlign w:val="center"/>
          </w:tcPr>
          <w:p w14:paraId="7925A381" w14:textId="77777777" w:rsidR="001D5DFF" w:rsidRPr="00F955A1" w:rsidRDefault="001D5DFF"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275" w:type="dxa"/>
            <w:shd w:val="clear" w:color="auto" w:fill="auto"/>
            <w:vAlign w:val="center"/>
          </w:tcPr>
          <w:p w14:paraId="33FE8EC4" w14:textId="77777777" w:rsidR="001D5DFF" w:rsidRPr="00F955A1" w:rsidRDefault="001D5DFF"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No</w:t>
            </w:r>
          </w:p>
        </w:tc>
        <w:tc>
          <w:tcPr>
            <w:tcW w:w="1276" w:type="dxa"/>
            <w:shd w:val="clear" w:color="auto" w:fill="auto"/>
            <w:vAlign w:val="center"/>
          </w:tcPr>
          <w:p w14:paraId="47B7B544" w14:textId="77777777" w:rsidR="001D5DFF" w:rsidRPr="00F955A1" w:rsidRDefault="001D5DFF"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462" w:type="dxa"/>
            <w:shd w:val="clear" w:color="auto" w:fill="auto"/>
            <w:vAlign w:val="center"/>
          </w:tcPr>
          <w:p w14:paraId="6DB1D727" w14:textId="77777777" w:rsidR="001D5DFF" w:rsidRPr="00F955A1" w:rsidRDefault="001D5DFF"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r>
      <w:tr w:rsidR="001D5DFF" w:rsidRPr="00F955A1" w14:paraId="4242D188" w14:textId="77777777" w:rsidTr="001D5DFF">
        <w:tc>
          <w:tcPr>
            <w:tcW w:w="1526" w:type="dxa"/>
            <w:vMerge/>
            <w:shd w:val="clear" w:color="auto" w:fill="auto"/>
            <w:vAlign w:val="center"/>
          </w:tcPr>
          <w:p w14:paraId="120A1924" w14:textId="77777777" w:rsidR="001D5DFF" w:rsidRPr="00F955A1" w:rsidRDefault="001D5DFF" w:rsidP="001D5DFF">
            <w:pPr>
              <w:rPr>
                <w:rFonts w:asciiTheme="minorHAnsi" w:hAnsiTheme="minorHAnsi"/>
                <w:sz w:val="20"/>
                <w:szCs w:val="20"/>
                <w:lang w:val="en-GB"/>
              </w:rPr>
            </w:pPr>
          </w:p>
        </w:tc>
        <w:tc>
          <w:tcPr>
            <w:tcW w:w="1559" w:type="dxa"/>
            <w:shd w:val="clear" w:color="auto" w:fill="auto"/>
            <w:vAlign w:val="center"/>
          </w:tcPr>
          <w:p w14:paraId="28733C9E" w14:textId="77777777" w:rsidR="001D5DFF" w:rsidRPr="00F955A1" w:rsidRDefault="001D5DFF" w:rsidP="001D5DFF">
            <w:pPr>
              <w:rPr>
                <w:rFonts w:asciiTheme="minorHAnsi" w:hAnsiTheme="minorHAnsi"/>
                <w:sz w:val="20"/>
                <w:szCs w:val="20"/>
                <w:lang w:val="en-GB"/>
              </w:rPr>
            </w:pPr>
            <w:r w:rsidRPr="00F955A1">
              <w:rPr>
                <w:rFonts w:asciiTheme="minorHAnsi" w:hAnsiTheme="minorHAnsi"/>
                <w:sz w:val="20"/>
                <w:szCs w:val="20"/>
                <w:lang w:val="en-GB"/>
              </w:rPr>
              <w:t>Party of United Pensioners of Serbia</w:t>
            </w:r>
          </w:p>
        </w:tc>
        <w:tc>
          <w:tcPr>
            <w:tcW w:w="1418" w:type="dxa"/>
            <w:shd w:val="clear" w:color="auto" w:fill="auto"/>
            <w:vAlign w:val="center"/>
          </w:tcPr>
          <w:p w14:paraId="67E93843" w14:textId="77777777" w:rsidR="001D5DFF" w:rsidRPr="00F955A1" w:rsidRDefault="001D5DFF"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275" w:type="dxa"/>
            <w:shd w:val="clear" w:color="auto" w:fill="auto"/>
            <w:vAlign w:val="center"/>
          </w:tcPr>
          <w:p w14:paraId="79204B63" w14:textId="77777777" w:rsidR="001D5DFF" w:rsidRPr="00F955A1" w:rsidRDefault="001D5DFF"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No</w:t>
            </w:r>
          </w:p>
        </w:tc>
        <w:tc>
          <w:tcPr>
            <w:tcW w:w="1276" w:type="dxa"/>
            <w:shd w:val="clear" w:color="auto" w:fill="auto"/>
            <w:vAlign w:val="center"/>
          </w:tcPr>
          <w:p w14:paraId="66F90821" w14:textId="77777777" w:rsidR="001D5DFF" w:rsidRPr="00F955A1" w:rsidRDefault="001D5DFF"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462" w:type="dxa"/>
            <w:shd w:val="clear" w:color="auto" w:fill="auto"/>
            <w:vAlign w:val="center"/>
          </w:tcPr>
          <w:p w14:paraId="7AB9BADE" w14:textId="77777777" w:rsidR="001D5DFF" w:rsidRPr="00F955A1" w:rsidRDefault="001D5DFF"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r>
      <w:tr w:rsidR="001D5DFF" w:rsidRPr="00F955A1" w14:paraId="6F62FD9E" w14:textId="77777777" w:rsidTr="001D5DFF">
        <w:tc>
          <w:tcPr>
            <w:tcW w:w="1526" w:type="dxa"/>
            <w:vMerge/>
            <w:shd w:val="clear" w:color="auto" w:fill="auto"/>
            <w:vAlign w:val="center"/>
          </w:tcPr>
          <w:p w14:paraId="186D240D" w14:textId="77777777" w:rsidR="001D5DFF" w:rsidRPr="00F955A1" w:rsidRDefault="001D5DFF" w:rsidP="001D5DFF">
            <w:pPr>
              <w:rPr>
                <w:rFonts w:asciiTheme="minorHAnsi" w:hAnsiTheme="minorHAnsi"/>
                <w:sz w:val="20"/>
                <w:szCs w:val="20"/>
                <w:lang w:val="en-GB"/>
              </w:rPr>
            </w:pPr>
          </w:p>
        </w:tc>
        <w:tc>
          <w:tcPr>
            <w:tcW w:w="1559" w:type="dxa"/>
            <w:shd w:val="clear" w:color="auto" w:fill="auto"/>
            <w:vAlign w:val="center"/>
          </w:tcPr>
          <w:p w14:paraId="2E0CD1CD" w14:textId="77777777" w:rsidR="001D5DFF" w:rsidRPr="00F955A1" w:rsidRDefault="001D5DFF" w:rsidP="001D5DFF">
            <w:pPr>
              <w:rPr>
                <w:rFonts w:asciiTheme="minorHAnsi" w:hAnsiTheme="minorHAnsi"/>
                <w:sz w:val="20"/>
                <w:szCs w:val="20"/>
                <w:lang w:val="en-GB"/>
              </w:rPr>
            </w:pPr>
            <w:r w:rsidRPr="00F955A1">
              <w:rPr>
                <w:rFonts w:asciiTheme="minorHAnsi" w:hAnsiTheme="minorHAnsi"/>
                <w:sz w:val="20"/>
                <w:szCs w:val="20"/>
                <w:lang w:val="en-GB"/>
              </w:rPr>
              <w:t>United Serbia</w:t>
            </w:r>
          </w:p>
        </w:tc>
        <w:tc>
          <w:tcPr>
            <w:tcW w:w="1418" w:type="dxa"/>
            <w:shd w:val="clear" w:color="auto" w:fill="auto"/>
            <w:vAlign w:val="center"/>
          </w:tcPr>
          <w:p w14:paraId="3CD97F76" w14:textId="77777777" w:rsidR="001D5DFF" w:rsidRPr="00F955A1" w:rsidRDefault="001D5DFF"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275" w:type="dxa"/>
            <w:shd w:val="clear" w:color="auto" w:fill="auto"/>
            <w:vAlign w:val="center"/>
          </w:tcPr>
          <w:p w14:paraId="7EFBB179" w14:textId="77777777" w:rsidR="001D5DFF" w:rsidRPr="00F955A1" w:rsidRDefault="001D5DFF"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No</w:t>
            </w:r>
          </w:p>
        </w:tc>
        <w:tc>
          <w:tcPr>
            <w:tcW w:w="1276" w:type="dxa"/>
            <w:shd w:val="clear" w:color="auto" w:fill="auto"/>
            <w:vAlign w:val="center"/>
          </w:tcPr>
          <w:p w14:paraId="18D46678" w14:textId="77777777" w:rsidR="001D5DFF" w:rsidRPr="00F955A1" w:rsidRDefault="001D5DFF"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462" w:type="dxa"/>
            <w:shd w:val="clear" w:color="auto" w:fill="auto"/>
            <w:vAlign w:val="center"/>
          </w:tcPr>
          <w:p w14:paraId="276BD8A5" w14:textId="77777777" w:rsidR="001D5DFF" w:rsidRPr="00F955A1" w:rsidRDefault="001D5DFF"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r>
      <w:tr w:rsidR="00F955A1" w:rsidRPr="00F955A1" w14:paraId="57867540" w14:textId="77777777" w:rsidTr="001D5DFF">
        <w:tc>
          <w:tcPr>
            <w:tcW w:w="1526" w:type="dxa"/>
            <w:shd w:val="clear" w:color="auto" w:fill="auto"/>
            <w:vAlign w:val="center"/>
          </w:tcPr>
          <w:p w14:paraId="43A881C5" w14:textId="77777777" w:rsidR="001B31EB" w:rsidRPr="00F955A1" w:rsidRDefault="00AE4C81" w:rsidP="001D5DFF">
            <w:pPr>
              <w:rPr>
                <w:rFonts w:asciiTheme="minorHAnsi" w:hAnsiTheme="minorHAnsi"/>
                <w:sz w:val="20"/>
                <w:szCs w:val="20"/>
                <w:lang w:val="en-GB"/>
              </w:rPr>
            </w:pPr>
            <w:r w:rsidRPr="00F955A1">
              <w:rPr>
                <w:rFonts w:asciiTheme="minorHAnsi" w:hAnsiTheme="minorHAnsi"/>
                <w:sz w:val="20"/>
                <w:szCs w:val="20"/>
                <w:lang w:val="en-GB"/>
              </w:rPr>
              <w:t xml:space="preserve">Democratic Party of Serbia </w:t>
            </w:r>
            <w:r w:rsidR="001B31EB" w:rsidRPr="00F955A1">
              <w:rPr>
                <w:rFonts w:asciiTheme="minorHAnsi" w:hAnsiTheme="minorHAnsi"/>
                <w:sz w:val="20"/>
                <w:szCs w:val="20"/>
                <w:lang w:val="en-GB"/>
              </w:rPr>
              <w:t xml:space="preserve">– Vojislav Koštunica </w:t>
            </w:r>
          </w:p>
        </w:tc>
        <w:tc>
          <w:tcPr>
            <w:tcW w:w="1559" w:type="dxa"/>
            <w:shd w:val="clear" w:color="auto" w:fill="auto"/>
            <w:vAlign w:val="center"/>
          </w:tcPr>
          <w:p w14:paraId="328747A5" w14:textId="77777777" w:rsidR="001B31EB" w:rsidRPr="00F955A1" w:rsidRDefault="00AE4C81" w:rsidP="001D5DFF">
            <w:pPr>
              <w:rPr>
                <w:rFonts w:asciiTheme="minorHAnsi" w:hAnsiTheme="minorHAnsi"/>
                <w:sz w:val="20"/>
                <w:szCs w:val="20"/>
                <w:lang w:val="en-GB"/>
              </w:rPr>
            </w:pPr>
            <w:r w:rsidRPr="00F955A1">
              <w:rPr>
                <w:rFonts w:asciiTheme="minorHAnsi" w:hAnsiTheme="minorHAnsi"/>
                <w:sz w:val="20"/>
                <w:szCs w:val="20"/>
                <w:lang w:val="en-GB"/>
              </w:rPr>
              <w:t>Democratic Party of Serbia</w:t>
            </w:r>
          </w:p>
        </w:tc>
        <w:tc>
          <w:tcPr>
            <w:tcW w:w="1418" w:type="dxa"/>
            <w:shd w:val="clear" w:color="auto" w:fill="auto"/>
            <w:vAlign w:val="center"/>
          </w:tcPr>
          <w:p w14:paraId="0AD4600F" w14:textId="77777777" w:rsidR="001B31EB" w:rsidRPr="00F955A1" w:rsidRDefault="001B31EB"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275" w:type="dxa"/>
            <w:shd w:val="clear" w:color="auto" w:fill="auto"/>
            <w:vAlign w:val="center"/>
          </w:tcPr>
          <w:p w14:paraId="1075CE22" w14:textId="77777777" w:rsidR="001B31EB" w:rsidRPr="00F955A1" w:rsidRDefault="001B31EB" w:rsidP="002A4CDB">
            <w:pPr>
              <w:jc w:val="center"/>
              <w:rPr>
                <w:rFonts w:asciiTheme="minorHAnsi" w:hAnsiTheme="minorHAnsi"/>
                <w:sz w:val="20"/>
                <w:szCs w:val="20"/>
                <w:highlight w:val="red"/>
                <w:lang w:val="en-GB"/>
              </w:rPr>
            </w:pPr>
            <w:r w:rsidRPr="00F955A1">
              <w:rPr>
                <w:rFonts w:asciiTheme="minorHAnsi" w:hAnsiTheme="minorHAnsi"/>
                <w:sz w:val="20"/>
                <w:szCs w:val="20"/>
                <w:lang w:val="en-GB"/>
              </w:rPr>
              <w:t>Yes</w:t>
            </w:r>
          </w:p>
        </w:tc>
        <w:tc>
          <w:tcPr>
            <w:tcW w:w="1276" w:type="dxa"/>
            <w:shd w:val="clear" w:color="auto" w:fill="auto"/>
            <w:vAlign w:val="center"/>
          </w:tcPr>
          <w:p w14:paraId="1271A80D" w14:textId="77777777" w:rsidR="001B31EB" w:rsidRPr="00F955A1" w:rsidRDefault="001B31EB"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462" w:type="dxa"/>
            <w:shd w:val="clear" w:color="auto" w:fill="auto"/>
            <w:vAlign w:val="center"/>
          </w:tcPr>
          <w:p w14:paraId="2D48A8F4" w14:textId="77777777" w:rsidR="001B31EB" w:rsidRPr="00F955A1" w:rsidRDefault="001B31EB"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r>
      <w:tr w:rsidR="001D5DFF" w:rsidRPr="00F955A1" w14:paraId="4F0F84A6" w14:textId="77777777" w:rsidTr="001D5DFF">
        <w:tc>
          <w:tcPr>
            <w:tcW w:w="1526" w:type="dxa"/>
            <w:vMerge w:val="restart"/>
            <w:shd w:val="clear" w:color="auto" w:fill="auto"/>
            <w:vAlign w:val="center"/>
          </w:tcPr>
          <w:p w14:paraId="5C4D0592" w14:textId="77777777" w:rsidR="001D5DFF" w:rsidRPr="00F955A1" w:rsidRDefault="001D5DFF" w:rsidP="001D5DFF">
            <w:pPr>
              <w:rPr>
                <w:rFonts w:asciiTheme="minorHAnsi" w:hAnsiTheme="minorHAnsi"/>
                <w:sz w:val="20"/>
                <w:szCs w:val="20"/>
                <w:lang w:val="en-GB"/>
              </w:rPr>
            </w:pPr>
            <w:r w:rsidRPr="00F955A1">
              <w:rPr>
                <w:rFonts w:asciiTheme="minorHAnsi" w:hAnsiTheme="minorHAnsi" w:hint="eastAsia"/>
                <w:sz w:val="20"/>
                <w:szCs w:val="20"/>
                <w:lang w:val="en-GB"/>
              </w:rPr>
              <w:t>Č</w:t>
            </w:r>
            <w:r w:rsidRPr="00F955A1">
              <w:rPr>
                <w:rFonts w:asciiTheme="minorHAnsi" w:hAnsiTheme="minorHAnsi"/>
                <w:sz w:val="20"/>
                <w:szCs w:val="20"/>
                <w:lang w:val="en-GB"/>
              </w:rPr>
              <w:t xml:space="preserve">edomir Jovanović </w:t>
            </w:r>
          </w:p>
        </w:tc>
        <w:tc>
          <w:tcPr>
            <w:tcW w:w="1559" w:type="dxa"/>
            <w:shd w:val="clear" w:color="auto" w:fill="auto"/>
            <w:vAlign w:val="center"/>
          </w:tcPr>
          <w:p w14:paraId="11DB8C68" w14:textId="77777777" w:rsidR="001D5DFF" w:rsidRPr="00F955A1" w:rsidRDefault="001D5DFF" w:rsidP="001D5DFF">
            <w:pPr>
              <w:rPr>
                <w:rFonts w:asciiTheme="minorHAnsi" w:hAnsiTheme="minorHAnsi"/>
                <w:sz w:val="20"/>
                <w:szCs w:val="20"/>
                <w:lang w:val="en-GB"/>
              </w:rPr>
            </w:pPr>
            <w:r w:rsidRPr="00F955A1">
              <w:rPr>
                <w:rFonts w:asciiTheme="minorHAnsi" w:hAnsiTheme="minorHAnsi"/>
                <w:sz w:val="20"/>
                <w:szCs w:val="20"/>
                <w:lang w:val="en-GB"/>
              </w:rPr>
              <w:t>Liberal Democratic Party</w:t>
            </w:r>
          </w:p>
        </w:tc>
        <w:tc>
          <w:tcPr>
            <w:tcW w:w="1418" w:type="dxa"/>
            <w:shd w:val="clear" w:color="auto" w:fill="auto"/>
            <w:vAlign w:val="center"/>
          </w:tcPr>
          <w:p w14:paraId="2EA62782" w14:textId="77777777" w:rsidR="001D5DFF" w:rsidRPr="00F955A1" w:rsidRDefault="001D5DFF"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275" w:type="dxa"/>
            <w:shd w:val="clear" w:color="auto" w:fill="auto"/>
            <w:vAlign w:val="center"/>
          </w:tcPr>
          <w:p w14:paraId="374662C5" w14:textId="77777777" w:rsidR="001D5DFF" w:rsidRPr="00F955A1" w:rsidRDefault="001D5DFF" w:rsidP="002A4CDB">
            <w:pPr>
              <w:jc w:val="center"/>
              <w:rPr>
                <w:rFonts w:asciiTheme="minorHAnsi" w:hAnsiTheme="minorHAnsi"/>
                <w:sz w:val="20"/>
                <w:szCs w:val="20"/>
                <w:highlight w:val="red"/>
                <w:lang w:val="en-GB"/>
              </w:rPr>
            </w:pPr>
            <w:r w:rsidRPr="00F955A1">
              <w:rPr>
                <w:rFonts w:asciiTheme="minorHAnsi" w:hAnsiTheme="minorHAnsi"/>
                <w:sz w:val="20"/>
                <w:szCs w:val="20"/>
                <w:lang w:val="en-GB"/>
              </w:rPr>
              <w:t>No</w:t>
            </w:r>
          </w:p>
        </w:tc>
        <w:tc>
          <w:tcPr>
            <w:tcW w:w="1276" w:type="dxa"/>
            <w:shd w:val="clear" w:color="auto" w:fill="auto"/>
            <w:vAlign w:val="center"/>
          </w:tcPr>
          <w:p w14:paraId="2247F06B" w14:textId="77777777" w:rsidR="001D5DFF" w:rsidRPr="00F955A1" w:rsidRDefault="001D5DFF"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462" w:type="dxa"/>
            <w:shd w:val="clear" w:color="auto" w:fill="auto"/>
            <w:vAlign w:val="center"/>
          </w:tcPr>
          <w:p w14:paraId="3CDEEBF9" w14:textId="77777777" w:rsidR="001D5DFF" w:rsidRPr="00F955A1" w:rsidRDefault="001D5DFF"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r>
      <w:tr w:rsidR="001D5DFF" w:rsidRPr="00F955A1" w14:paraId="340F6D4D" w14:textId="77777777" w:rsidTr="001D5DFF">
        <w:tc>
          <w:tcPr>
            <w:tcW w:w="1526" w:type="dxa"/>
            <w:vMerge/>
            <w:shd w:val="clear" w:color="auto" w:fill="auto"/>
            <w:vAlign w:val="center"/>
          </w:tcPr>
          <w:p w14:paraId="2160C24D" w14:textId="77777777" w:rsidR="001D5DFF" w:rsidRPr="00F955A1" w:rsidRDefault="001D5DFF" w:rsidP="001D5DFF">
            <w:pPr>
              <w:rPr>
                <w:rFonts w:asciiTheme="minorHAnsi" w:hAnsiTheme="minorHAnsi"/>
                <w:sz w:val="20"/>
                <w:szCs w:val="20"/>
                <w:lang w:val="en-GB"/>
              </w:rPr>
            </w:pPr>
          </w:p>
        </w:tc>
        <w:tc>
          <w:tcPr>
            <w:tcW w:w="1559" w:type="dxa"/>
            <w:shd w:val="clear" w:color="auto" w:fill="auto"/>
            <w:vAlign w:val="center"/>
          </w:tcPr>
          <w:p w14:paraId="180AD054" w14:textId="77777777" w:rsidR="001D5DFF" w:rsidRPr="00F955A1" w:rsidRDefault="001D5DFF" w:rsidP="001D5DFF">
            <w:pPr>
              <w:rPr>
                <w:rFonts w:asciiTheme="minorHAnsi" w:hAnsiTheme="minorHAnsi"/>
                <w:sz w:val="20"/>
                <w:szCs w:val="20"/>
                <w:lang w:val="en-GB"/>
              </w:rPr>
            </w:pPr>
            <w:r w:rsidRPr="00F955A1">
              <w:rPr>
                <w:rFonts w:asciiTheme="minorHAnsi" w:hAnsiTheme="minorHAnsi"/>
                <w:sz w:val="20"/>
                <w:szCs w:val="20"/>
                <w:lang w:val="en-GB"/>
              </w:rPr>
              <w:t xml:space="preserve">BDZ Sandžak </w:t>
            </w:r>
          </w:p>
        </w:tc>
        <w:tc>
          <w:tcPr>
            <w:tcW w:w="1418" w:type="dxa"/>
            <w:shd w:val="clear" w:color="auto" w:fill="auto"/>
            <w:vAlign w:val="center"/>
          </w:tcPr>
          <w:p w14:paraId="71E6DD83" w14:textId="71CF034D" w:rsidR="001D5DFF" w:rsidRPr="00F955A1" w:rsidRDefault="001D5DFF" w:rsidP="002A4CDB">
            <w:pPr>
              <w:jc w:val="center"/>
              <w:rPr>
                <w:rFonts w:asciiTheme="minorHAnsi" w:hAnsiTheme="minorHAnsi"/>
                <w:sz w:val="20"/>
                <w:szCs w:val="20"/>
                <w:lang w:val="en-GB"/>
              </w:rPr>
            </w:pPr>
            <w:r w:rsidRPr="00F955A1">
              <w:rPr>
                <w:rFonts w:asciiTheme="minorHAnsi" w:hAnsiTheme="minorHAnsi"/>
                <w:sz w:val="20"/>
                <w:szCs w:val="20"/>
                <w:lang w:val="en-GB"/>
              </w:rPr>
              <w:t>No web site</w:t>
            </w:r>
          </w:p>
        </w:tc>
        <w:tc>
          <w:tcPr>
            <w:tcW w:w="1275" w:type="dxa"/>
            <w:shd w:val="clear" w:color="auto" w:fill="auto"/>
            <w:vAlign w:val="center"/>
          </w:tcPr>
          <w:p w14:paraId="40CCD0DE" w14:textId="77777777" w:rsidR="001D5DFF" w:rsidRPr="00F955A1" w:rsidRDefault="001D5DFF" w:rsidP="002A4CDB">
            <w:pPr>
              <w:jc w:val="center"/>
              <w:rPr>
                <w:rFonts w:asciiTheme="minorHAnsi" w:hAnsiTheme="minorHAnsi"/>
                <w:sz w:val="20"/>
                <w:szCs w:val="20"/>
                <w:highlight w:val="red"/>
                <w:lang w:val="en-GB"/>
              </w:rPr>
            </w:pPr>
          </w:p>
        </w:tc>
        <w:tc>
          <w:tcPr>
            <w:tcW w:w="1276" w:type="dxa"/>
            <w:shd w:val="clear" w:color="auto" w:fill="auto"/>
            <w:vAlign w:val="center"/>
          </w:tcPr>
          <w:p w14:paraId="0C75AC3E" w14:textId="77777777" w:rsidR="001D5DFF" w:rsidRPr="00F955A1" w:rsidRDefault="001D5DFF"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462" w:type="dxa"/>
            <w:shd w:val="clear" w:color="auto" w:fill="auto"/>
            <w:vAlign w:val="center"/>
          </w:tcPr>
          <w:p w14:paraId="195D86F7" w14:textId="77777777" w:rsidR="001D5DFF" w:rsidRPr="00F955A1" w:rsidRDefault="001D5DFF"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r>
      <w:tr w:rsidR="001D5DFF" w:rsidRPr="00F955A1" w14:paraId="218BC973" w14:textId="77777777" w:rsidTr="001D5DFF">
        <w:tc>
          <w:tcPr>
            <w:tcW w:w="1526" w:type="dxa"/>
            <w:vMerge/>
            <w:shd w:val="clear" w:color="auto" w:fill="auto"/>
            <w:vAlign w:val="center"/>
          </w:tcPr>
          <w:p w14:paraId="4EE0E5F5" w14:textId="77777777" w:rsidR="001D5DFF" w:rsidRPr="00F955A1" w:rsidRDefault="001D5DFF" w:rsidP="001D5DFF">
            <w:pPr>
              <w:rPr>
                <w:rFonts w:asciiTheme="minorHAnsi" w:hAnsiTheme="minorHAnsi"/>
                <w:sz w:val="20"/>
                <w:szCs w:val="20"/>
                <w:lang w:val="en-GB"/>
              </w:rPr>
            </w:pPr>
          </w:p>
        </w:tc>
        <w:tc>
          <w:tcPr>
            <w:tcW w:w="1559" w:type="dxa"/>
            <w:shd w:val="clear" w:color="auto" w:fill="auto"/>
            <w:vAlign w:val="center"/>
          </w:tcPr>
          <w:p w14:paraId="24E2D0AE" w14:textId="77777777" w:rsidR="001D5DFF" w:rsidRPr="00F955A1" w:rsidRDefault="001D5DFF" w:rsidP="001D5DFF">
            <w:pPr>
              <w:rPr>
                <w:rFonts w:asciiTheme="minorHAnsi" w:hAnsiTheme="minorHAnsi"/>
                <w:sz w:val="20"/>
                <w:szCs w:val="20"/>
                <w:lang w:val="en-GB"/>
              </w:rPr>
            </w:pPr>
            <w:r w:rsidRPr="00F955A1">
              <w:rPr>
                <w:rFonts w:asciiTheme="minorHAnsi" w:hAnsiTheme="minorHAnsi"/>
                <w:sz w:val="20"/>
                <w:szCs w:val="20"/>
                <w:lang w:val="en-GB"/>
              </w:rPr>
              <w:t>Social Democratic Union</w:t>
            </w:r>
          </w:p>
        </w:tc>
        <w:tc>
          <w:tcPr>
            <w:tcW w:w="1418" w:type="dxa"/>
            <w:shd w:val="clear" w:color="auto" w:fill="auto"/>
            <w:vAlign w:val="center"/>
          </w:tcPr>
          <w:p w14:paraId="2C6C7389" w14:textId="77777777" w:rsidR="001D5DFF" w:rsidRPr="00F955A1" w:rsidRDefault="001D5DFF"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275" w:type="dxa"/>
            <w:shd w:val="clear" w:color="auto" w:fill="auto"/>
            <w:vAlign w:val="center"/>
          </w:tcPr>
          <w:p w14:paraId="57991DD1" w14:textId="77777777" w:rsidR="001D5DFF" w:rsidRPr="00F955A1" w:rsidRDefault="001D5DFF" w:rsidP="002A4CDB">
            <w:pPr>
              <w:jc w:val="center"/>
              <w:rPr>
                <w:rFonts w:asciiTheme="minorHAnsi" w:hAnsiTheme="minorHAnsi"/>
                <w:sz w:val="20"/>
                <w:szCs w:val="20"/>
                <w:highlight w:val="red"/>
                <w:lang w:val="en-GB"/>
              </w:rPr>
            </w:pPr>
            <w:r w:rsidRPr="00F955A1">
              <w:rPr>
                <w:rFonts w:asciiTheme="minorHAnsi" w:hAnsiTheme="minorHAnsi"/>
                <w:sz w:val="20"/>
                <w:szCs w:val="20"/>
                <w:lang w:val="en-GB"/>
              </w:rPr>
              <w:t>Yes</w:t>
            </w:r>
          </w:p>
        </w:tc>
        <w:tc>
          <w:tcPr>
            <w:tcW w:w="1276" w:type="dxa"/>
            <w:shd w:val="clear" w:color="auto" w:fill="auto"/>
            <w:vAlign w:val="center"/>
          </w:tcPr>
          <w:p w14:paraId="2819CCF8" w14:textId="77777777" w:rsidR="001D5DFF" w:rsidRPr="00F955A1" w:rsidRDefault="001D5DFF"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462" w:type="dxa"/>
            <w:shd w:val="clear" w:color="auto" w:fill="auto"/>
            <w:vAlign w:val="center"/>
          </w:tcPr>
          <w:p w14:paraId="00D90B1B" w14:textId="77777777" w:rsidR="001D5DFF" w:rsidRPr="00F955A1" w:rsidRDefault="001D5DFF"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r>
      <w:tr w:rsidR="00F955A1" w:rsidRPr="00F955A1" w14:paraId="6E084C1E" w14:textId="77777777" w:rsidTr="001D5DFF">
        <w:tc>
          <w:tcPr>
            <w:tcW w:w="1526" w:type="dxa"/>
            <w:shd w:val="clear" w:color="auto" w:fill="auto"/>
            <w:vAlign w:val="center"/>
          </w:tcPr>
          <w:p w14:paraId="0ABC14ED" w14:textId="77777777" w:rsidR="001B31EB" w:rsidRPr="00F955A1" w:rsidRDefault="00B149E8" w:rsidP="001D5DFF">
            <w:pPr>
              <w:rPr>
                <w:rFonts w:asciiTheme="minorHAnsi" w:hAnsiTheme="minorHAnsi"/>
                <w:sz w:val="20"/>
                <w:szCs w:val="20"/>
                <w:lang w:val="en-GB"/>
              </w:rPr>
            </w:pPr>
            <w:r w:rsidRPr="00F955A1">
              <w:rPr>
                <w:rFonts w:asciiTheme="minorHAnsi" w:hAnsiTheme="minorHAnsi"/>
                <w:sz w:val="20"/>
                <w:szCs w:val="20"/>
                <w:lang w:val="en-GB"/>
              </w:rPr>
              <w:t xml:space="preserve">Alliance of Vojvodina Hungarians </w:t>
            </w:r>
            <w:r w:rsidR="001B31EB" w:rsidRPr="00F955A1">
              <w:rPr>
                <w:rFonts w:asciiTheme="minorHAnsi" w:hAnsiTheme="minorHAnsi"/>
                <w:sz w:val="20"/>
                <w:szCs w:val="20"/>
                <w:lang w:val="en-GB"/>
              </w:rPr>
              <w:t xml:space="preserve">– Ištvan Pastor </w:t>
            </w:r>
          </w:p>
        </w:tc>
        <w:tc>
          <w:tcPr>
            <w:tcW w:w="1559" w:type="dxa"/>
            <w:shd w:val="clear" w:color="auto" w:fill="auto"/>
            <w:vAlign w:val="center"/>
          </w:tcPr>
          <w:p w14:paraId="6C7B8666" w14:textId="77777777" w:rsidR="001B31EB" w:rsidRPr="00F955A1" w:rsidRDefault="00B149E8" w:rsidP="001D5DFF">
            <w:pPr>
              <w:rPr>
                <w:rFonts w:asciiTheme="minorHAnsi" w:hAnsiTheme="minorHAnsi"/>
                <w:sz w:val="20"/>
                <w:szCs w:val="20"/>
                <w:lang w:val="en-GB"/>
              </w:rPr>
            </w:pPr>
            <w:r w:rsidRPr="00F955A1">
              <w:rPr>
                <w:rFonts w:asciiTheme="minorHAnsi" w:hAnsiTheme="minorHAnsi"/>
                <w:sz w:val="20"/>
                <w:szCs w:val="20"/>
                <w:lang w:val="en-GB"/>
              </w:rPr>
              <w:t>Alliance of Vojvodina Hungarians</w:t>
            </w:r>
          </w:p>
        </w:tc>
        <w:tc>
          <w:tcPr>
            <w:tcW w:w="1418" w:type="dxa"/>
            <w:shd w:val="clear" w:color="auto" w:fill="auto"/>
            <w:vAlign w:val="center"/>
          </w:tcPr>
          <w:p w14:paraId="59DFE563" w14:textId="77777777" w:rsidR="001B31EB" w:rsidRPr="00F955A1" w:rsidRDefault="001B31EB"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275" w:type="dxa"/>
            <w:shd w:val="clear" w:color="auto" w:fill="auto"/>
            <w:vAlign w:val="center"/>
          </w:tcPr>
          <w:p w14:paraId="7D6FDF9A" w14:textId="77777777" w:rsidR="001B31EB" w:rsidRPr="00F955A1" w:rsidRDefault="001B31EB"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No</w:t>
            </w:r>
          </w:p>
        </w:tc>
        <w:tc>
          <w:tcPr>
            <w:tcW w:w="1276" w:type="dxa"/>
            <w:shd w:val="clear" w:color="auto" w:fill="auto"/>
            <w:vAlign w:val="center"/>
          </w:tcPr>
          <w:p w14:paraId="47E21294" w14:textId="77777777" w:rsidR="001B31EB" w:rsidRPr="00F955A1" w:rsidRDefault="001B31EB"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462" w:type="dxa"/>
            <w:shd w:val="clear" w:color="auto" w:fill="auto"/>
            <w:vAlign w:val="center"/>
          </w:tcPr>
          <w:p w14:paraId="46EF8684" w14:textId="2DBEA2E6" w:rsidR="001B31EB" w:rsidRPr="00F955A1" w:rsidRDefault="001B31EB" w:rsidP="002A4CDB">
            <w:pPr>
              <w:jc w:val="center"/>
              <w:rPr>
                <w:rFonts w:asciiTheme="minorHAnsi" w:hAnsiTheme="minorHAnsi"/>
                <w:sz w:val="20"/>
                <w:szCs w:val="20"/>
                <w:lang w:val="en-GB"/>
              </w:rPr>
            </w:pPr>
            <w:r w:rsidRPr="00F955A1">
              <w:rPr>
                <w:rFonts w:asciiTheme="minorHAnsi" w:hAnsiTheme="minorHAnsi"/>
                <w:sz w:val="20"/>
                <w:szCs w:val="20"/>
                <w:lang w:val="en-GB"/>
              </w:rPr>
              <w:t>No</w:t>
            </w:r>
          </w:p>
        </w:tc>
      </w:tr>
      <w:tr w:rsidR="00F955A1" w:rsidRPr="00F955A1" w14:paraId="442487BC" w14:textId="77777777" w:rsidTr="001D5DFF">
        <w:tc>
          <w:tcPr>
            <w:tcW w:w="1526" w:type="dxa"/>
            <w:shd w:val="clear" w:color="auto" w:fill="auto"/>
            <w:vAlign w:val="center"/>
          </w:tcPr>
          <w:p w14:paraId="4F5D16C1" w14:textId="77777777" w:rsidR="001B31EB" w:rsidRPr="00F955A1" w:rsidRDefault="00B149E8" w:rsidP="001D5DFF">
            <w:pPr>
              <w:rPr>
                <w:rFonts w:asciiTheme="minorHAnsi" w:hAnsiTheme="minorHAnsi"/>
                <w:sz w:val="20"/>
                <w:szCs w:val="20"/>
                <w:lang w:val="en-GB"/>
              </w:rPr>
            </w:pPr>
            <w:r w:rsidRPr="00F955A1">
              <w:rPr>
                <w:rFonts w:asciiTheme="minorHAnsi" w:hAnsiTheme="minorHAnsi"/>
                <w:sz w:val="20"/>
                <w:szCs w:val="20"/>
                <w:lang w:val="en-GB"/>
              </w:rPr>
              <w:t xml:space="preserve">Serbian Radical Party </w:t>
            </w:r>
            <w:r w:rsidR="001B31EB" w:rsidRPr="00F955A1">
              <w:rPr>
                <w:rFonts w:asciiTheme="minorHAnsi" w:hAnsiTheme="minorHAnsi"/>
                <w:sz w:val="20"/>
                <w:szCs w:val="20"/>
                <w:lang w:val="en-GB"/>
              </w:rPr>
              <w:t xml:space="preserve">– dr Vojislav Šešelj </w:t>
            </w:r>
          </w:p>
        </w:tc>
        <w:tc>
          <w:tcPr>
            <w:tcW w:w="1559" w:type="dxa"/>
            <w:shd w:val="clear" w:color="auto" w:fill="auto"/>
            <w:vAlign w:val="center"/>
          </w:tcPr>
          <w:p w14:paraId="413ECDB1" w14:textId="77777777" w:rsidR="001B31EB" w:rsidRPr="00F955A1" w:rsidRDefault="00B149E8" w:rsidP="001D5DFF">
            <w:pPr>
              <w:rPr>
                <w:rFonts w:asciiTheme="minorHAnsi" w:hAnsiTheme="minorHAnsi"/>
                <w:sz w:val="20"/>
                <w:szCs w:val="20"/>
                <w:lang w:val="en-GB"/>
              </w:rPr>
            </w:pPr>
            <w:r w:rsidRPr="00F955A1">
              <w:rPr>
                <w:rFonts w:asciiTheme="minorHAnsi" w:hAnsiTheme="minorHAnsi"/>
                <w:sz w:val="20"/>
                <w:szCs w:val="20"/>
                <w:lang w:val="en-GB"/>
              </w:rPr>
              <w:t>Serbian Radical Party</w:t>
            </w:r>
          </w:p>
        </w:tc>
        <w:tc>
          <w:tcPr>
            <w:tcW w:w="1418" w:type="dxa"/>
            <w:shd w:val="clear" w:color="auto" w:fill="auto"/>
            <w:vAlign w:val="center"/>
          </w:tcPr>
          <w:p w14:paraId="2165E881" w14:textId="77777777" w:rsidR="001B31EB" w:rsidRPr="00F955A1" w:rsidRDefault="001B31EB"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275" w:type="dxa"/>
            <w:shd w:val="clear" w:color="auto" w:fill="auto"/>
            <w:vAlign w:val="center"/>
          </w:tcPr>
          <w:p w14:paraId="5D95513D" w14:textId="77777777" w:rsidR="001B31EB" w:rsidRPr="00F955A1" w:rsidRDefault="001B31EB"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No</w:t>
            </w:r>
          </w:p>
        </w:tc>
        <w:tc>
          <w:tcPr>
            <w:tcW w:w="1276" w:type="dxa"/>
            <w:shd w:val="clear" w:color="auto" w:fill="auto"/>
            <w:vAlign w:val="center"/>
          </w:tcPr>
          <w:p w14:paraId="445A69BA" w14:textId="77777777" w:rsidR="001B31EB" w:rsidRPr="00F955A1" w:rsidRDefault="001B31EB"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462" w:type="dxa"/>
            <w:shd w:val="clear" w:color="auto" w:fill="auto"/>
            <w:vAlign w:val="center"/>
          </w:tcPr>
          <w:p w14:paraId="5B96D2DE" w14:textId="77777777" w:rsidR="001B31EB" w:rsidRPr="00F955A1" w:rsidRDefault="001B31EB"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r>
      <w:tr w:rsidR="00F955A1" w:rsidRPr="00F955A1" w14:paraId="3533FF98" w14:textId="77777777" w:rsidTr="001D5DFF">
        <w:tc>
          <w:tcPr>
            <w:tcW w:w="1526" w:type="dxa"/>
            <w:shd w:val="clear" w:color="auto" w:fill="auto"/>
            <w:vAlign w:val="center"/>
          </w:tcPr>
          <w:p w14:paraId="4877FF27" w14:textId="77777777" w:rsidR="001B31EB" w:rsidRPr="00F955A1" w:rsidRDefault="00B149E8" w:rsidP="001D5DFF">
            <w:pPr>
              <w:rPr>
                <w:rFonts w:asciiTheme="minorHAnsi" w:hAnsiTheme="minorHAnsi"/>
                <w:sz w:val="20"/>
                <w:szCs w:val="20"/>
                <w:lang w:val="en-GB"/>
              </w:rPr>
            </w:pPr>
            <w:r w:rsidRPr="00F955A1">
              <w:rPr>
                <w:rFonts w:asciiTheme="minorHAnsi" w:hAnsiTheme="minorHAnsi"/>
                <w:sz w:val="20"/>
                <w:szCs w:val="20"/>
                <w:lang w:val="en-GB"/>
              </w:rPr>
              <w:t xml:space="preserve">United Regions of Serbia </w:t>
            </w:r>
            <w:r w:rsidR="001B31EB" w:rsidRPr="00F955A1">
              <w:rPr>
                <w:rFonts w:asciiTheme="minorHAnsi" w:hAnsiTheme="minorHAnsi"/>
                <w:sz w:val="20"/>
                <w:szCs w:val="20"/>
                <w:lang w:val="en-GB"/>
              </w:rPr>
              <w:t xml:space="preserve">– Mlađan Dinkić </w:t>
            </w:r>
          </w:p>
        </w:tc>
        <w:tc>
          <w:tcPr>
            <w:tcW w:w="1559" w:type="dxa"/>
            <w:shd w:val="clear" w:color="auto" w:fill="auto"/>
            <w:vAlign w:val="center"/>
          </w:tcPr>
          <w:p w14:paraId="3E845C6D" w14:textId="77777777" w:rsidR="001B31EB" w:rsidRPr="00F955A1" w:rsidRDefault="00B149E8" w:rsidP="001D5DFF">
            <w:pPr>
              <w:rPr>
                <w:rFonts w:asciiTheme="minorHAnsi" w:hAnsiTheme="minorHAnsi"/>
                <w:sz w:val="20"/>
                <w:szCs w:val="20"/>
                <w:lang w:val="en-GB"/>
              </w:rPr>
            </w:pPr>
            <w:r w:rsidRPr="00F955A1">
              <w:rPr>
                <w:rFonts w:asciiTheme="minorHAnsi" w:hAnsiTheme="minorHAnsi"/>
                <w:sz w:val="20"/>
                <w:szCs w:val="20"/>
                <w:lang w:val="en-GB"/>
              </w:rPr>
              <w:t>United Regions of Serbia</w:t>
            </w:r>
          </w:p>
        </w:tc>
        <w:tc>
          <w:tcPr>
            <w:tcW w:w="1418" w:type="dxa"/>
            <w:shd w:val="clear" w:color="auto" w:fill="auto"/>
            <w:vAlign w:val="center"/>
          </w:tcPr>
          <w:p w14:paraId="76DA9298" w14:textId="77777777" w:rsidR="001B31EB" w:rsidRPr="00F955A1" w:rsidRDefault="001B31EB"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275" w:type="dxa"/>
            <w:shd w:val="clear" w:color="auto" w:fill="auto"/>
            <w:vAlign w:val="center"/>
          </w:tcPr>
          <w:p w14:paraId="3A36B89F" w14:textId="77777777" w:rsidR="001B31EB" w:rsidRPr="00F955A1" w:rsidRDefault="001B31EB"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No</w:t>
            </w:r>
          </w:p>
        </w:tc>
        <w:tc>
          <w:tcPr>
            <w:tcW w:w="1276" w:type="dxa"/>
            <w:shd w:val="clear" w:color="auto" w:fill="auto"/>
            <w:vAlign w:val="center"/>
          </w:tcPr>
          <w:p w14:paraId="605578B6" w14:textId="77777777" w:rsidR="001B31EB" w:rsidRPr="00F955A1" w:rsidRDefault="001B31EB"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462" w:type="dxa"/>
            <w:shd w:val="clear" w:color="auto" w:fill="auto"/>
            <w:vAlign w:val="center"/>
          </w:tcPr>
          <w:p w14:paraId="4A04CCDC" w14:textId="77777777" w:rsidR="001B31EB" w:rsidRPr="00F955A1" w:rsidRDefault="001B31EB"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r>
      <w:tr w:rsidR="00F955A1" w:rsidRPr="00F955A1" w14:paraId="22A49F1A" w14:textId="77777777" w:rsidTr="001D5DFF">
        <w:tc>
          <w:tcPr>
            <w:tcW w:w="1526" w:type="dxa"/>
            <w:shd w:val="clear" w:color="auto" w:fill="auto"/>
            <w:vAlign w:val="center"/>
          </w:tcPr>
          <w:p w14:paraId="26E144BC" w14:textId="77777777" w:rsidR="001B31EB" w:rsidRPr="00F955A1" w:rsidRDefault="00B149E8" w:rsidP="001D5DFF">
            <w:pPr>
              <w:rPr>
                <w:rFonts w:asciiTheme="minorHAnsi" w:hAnsiTheme="minorHAnsi"/>
                <w:sz w:val="20"/>
                <w:szCs w:val="20"/>
                <w:lang w:val="en-GB"/>
              </w:rPr>
            </w:pPr>
            <w:r w:rsidRPr="00F955A1">
              <w:rPr>
                <w:rFonts w:asciiTheme="minorHAnsi" w:hAnsiTheme="minorHAnsi"/>
                <w:sz w:val="20"/>
                <w:szCs w:val="20"/>
                <w:lang w:val="en-GB"/>
              </w:rPr>
              <w:t>With the Democratic Party for Democratic Serbia</w:t>
            </w:r>
          </w:p>
        </w:tc>
        <w:tc>
          <w:tcPr>
            <w:tcW w:w="1559" w:type="dxa"/>
            <w:shd w:val="clear" w:color="auto" w:fill="auto"/>
            <w:vAlign w:val="center"/>
          </w:tcPr>
          <w:p w14:paraId="2B16A3F5" w14:textId="77777777" w:rsidR="001B31EB" w:rsidRPr="00F955A1" w:rsidRDefault="00AE4C81" w:rsidP="001D5DFF">
            <w:pPr>
              <w:rPr>
                <w:rFonts w:asciiTheme="minorHAnsi" w:hAnsiTheme="minorHAnsi"/>
                <w:sz w:val="20"/>
                <w:szCs w:val="20"/>
                <w:lang w:val="en-GB"/>
              </w:rPr>
            </w:pPr>
            <w:r w:rsidRPr="00F955A1">
              <w:rPr>
                <w:rFonts w:asciiTheme="minorHAnsi" w:hAnsiTheme="minorHAnsi"/>
                <w:sz w:val="20"/>
                <w:szCs w:val="20"/>
                <w:lang w:val="en-GB"/>
              </w:rPr>
              <w:t>Democratic Party</w:t>
            </w:r>
          </w:p>
        </w:tc>
        <w:tc>
          <w:tcPr>
            <w:tcW w:w="1418" w:type="dxa"/>
            <w:shd w:val="clear" w:color="auto" w:fill="auto"/>
            <w:vAlign w:val="center"/>
          </w:tcPr>
          <w:p w14:paraId="1E9CC8AB" w14:textId="77777777" w:rsidR="001B31EB" w:rsidRPr="00F955A1" w:rsidRDefault="001B31EB"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275" w:type="dxa"/>
            <w:shd w:val="clear" w:color="auto" w:fill="auto"/>
            <w:vAlign w:val="center"/>
          </w:tcPr>
          <w:p w14:paraId="7FCB19B7" w14:textId="77777777" w:rsidR="001B31EB" w:rsidRPr="00F955A1" w:rsidRDefault="001B31EB"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No</w:t>
            </w:r>
          </w:p>
        </w:tc>
        <w:tc>
          <w:tcPr>
            <w:tcW w:w="1276" w:type="dxa"/>
            <w:shd w:val="clear" w:color="auto" w:fill="auto"/>
            <w:vAlign w:val="center"/>
          </w:tcPr>
          <w:p w14:paraId="2DA67A44" w14:textId="77777777" w:rsidR="001B31EB" w:rsidRPr="00F955A1" w:rsidRDefault="001B31EB"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462" w:type="dxa"/>
            <w:shd w:val="clear" w:color="auto" w:fill="auto"/>
            <w:vAlign w:val="center"/>
          </w:tcPr>
          <w:p w14:paraId="66AD550C" w14:textId="77777777" w:rsidR="001B31EB" w:rsidRPr="00F955A1" w:rsidRDefault="001B31EB"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r>
      <w:tr w:rsidR="00F955A1" w:rsidRPr="00F955A1" w14:paraId="20BD4FD8" w14:textId="77777777" w:rsidTr="001D5DFF">
        <w:trPr>
          <w:trHeight w:val="85"/>
        </w:trPr>
        <w:tc>
          <w:tcPr>
            <w:tcW w:w="1526" w:type="dxa"/>
            <w:shd w:val="clear" w:color="auto" w:fill="auto"/>
            <w:vAlign w:val="center"/>
          </w:tcPr>
          <w:p w14:paraId="207877F2" w14:textId="77777777" w:rsidR="001B31EB" w:rsidRPr="00F955A1" w:rsidRDefault="001B31EB" w:rsidP="001D5DFF">
            <w:pPr>
              <w:rPr>
                <w:rFonts w:asciiTheme="minorHAnsi" w:hAnsiTheme="minorHAnsi"/>
                <w:sz w:val="20"/>
                <w:szCs w:val="20"/>
                <w:lang w:val="en-GB"/>
              </w:rPr>
            </w:pPr>
            <w:r w:rsidRPr="00F955A1">
              <w:rPr>
                <w:rFonts w:asciiTheme="minorHAnsi" w:hAnsiTheme="minorHAnsi"/>
                <w:sz w:val="20"/>
                <w:szCs w:val="20"/>
                <w:lang w:val="en-GB"/>
              </w:rPr>
              <w:t>D</w:t>
            </w:r>
            <w:r w:rsidR="00B149E8" w:rsidRPr="00F955A1">
              <w:rPr>
                <w:rFonts w:asciiTheme="minorHAnsi" w:hAnsiTheme="minorHAnsi"/>
                <w:sz w:val="20"/>
                <w:szCs w:val="20"/>
                <w:lang w:val="en-GB"/>
              </w:rPr>
              <w:t>oors</w:t>
            </w:r>
            <w:r w:rsidRPr="00F955A1">
              <w:rPr>
                <w:rFonts w:asciiTheme="minorHAnsi" w:hAnsiTheme="minorHAnsi"/>
                <w:sz w:val="20"/>
                <w:szCs w:val="20"/>
                <w:lang w:val="en-GB"/>
              </w:rPr>
              <w:t xml:space="preserve"> – Boško Obradović </w:t>
            </w:r>
          </w:p>
        </w:tc>
        <w:tc>
          <w:tcPr>
            <w:tcW w:w="1559" w:type="dxa"/>
            <w:shd w:val="clear" w:color="auto" w:fill="auto"/>
            <w:vAlign w:val="center"/>
          </w:tcPr>
          <w:p w14:paraId="489E4E0A" w14:textId="77777777" w:rsidR="001B31EB" w:rsidRPr="00F955A1" w:rsidRDefault="001B31EB" w:rsidP="001D5DFF">
            <w:pPr>
              <w:rPr>
                <w:rFonts w:asciiTheme="minorHAnsi" w:hAnsiTheme="minorHAnsi"/>
                <w:sz w:val="20"/>
                <w:szCs w:val="20"/>
                <w:lang w:val="en-GB"/>
              </w:rPr>
            </w:pPr>
            <w:r w:rsidRPr="00F955A1">
              <w:rPr>
                <w:rFonts w:asciiTheme="minorHAnsi" w:hAnsiTheme="minorHAnsi"/>
                <w:sz w:val="20"/>
                <w:szCs w:val="20"/>
                <w:lang w:val="en-GB"/>
              </w:rPr>
              <w:t>D</w:t>
            </w:r>
            <w:r w:rsidR="00B149E8" w:rsidRPr="00F955A1">
              <w:rPr>
                <w:rFonts w:asciiTheme="minorHAnsi" w:hAnsiTheme="minorHAnsi"/>
                <w:sz w:val="20"/>
                <w:szCs w:val="20"/>
                <w:lang w:val="en-GB"/>
              </w:rPr>
              <w:t>oors</w:t>
            </w:r>
            <w:r w:rsidRPr="00F955A1">
              <w:rPr>
                <w:rFonts w:asciiTheme="minorHAnsi" w:hAnsiTheme="minorHAnsi"/>
                <w:sz w:val="20"/>
                <w:szCs w:val="20"/>
                <w:lang w:val="en-GB"/>
              </w:rPr>
              <w:t xml:space="preserve"> </w:t>
            </w:r>
          </w:p>
        </w:tc>
        <w:tc>
          <w:tcPr>
            <w:tcW w:w="1418" w:type="dxa"/>
            <w:shd w:val="clear" w:color="auto" w:fill="auto"/>
            <w:vAlign w:val="center"/>
          </w:tcPr>
          <w:p w14:paraId="7C24A846" w14:textId="77777777" w:rsidR="001B31EB" w:rsidRPr="00F955A1" w:rsidRDefault="001B31EB"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275" w:type="dxa"/>
            <w:shd w:val="clear" w:color="auto" w:fill="auto"/>
            <w:vAlign w:val="center"/>
          </w:tcPr>
          <w:p w14:paraId="2558930C" w14:textId="77777777" w:rsidR="001B31EB" w:rsidRPr="00F955A1" w:rsidRDefault="001B31EB"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No</w:t>
            </w:r>
          </w:p>
        </w:tc>
        <w:tc>
          <w:tcPr>
            <w:tcW w:w="1276" w:type="dxa"/>
            <w:shd w:val="clear" w:color="auto" w:fill="auto"/>
            <w:vAlign w:val="center"/>
          </w:tcPr>
          <w:p w14:paraId="520DF286" w14:textId="77777777" w:rsidR="001B31EB" w:rsidRPr="00F955A1" w:rsidRDefault="001B31EB"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462" w:type="dxa"/>
            <w:shd w:val="clear" w:color="auto" w:fill="auto"/>
            <w:vAlign w:val="center"/>
          </w:tcPr>
          <w:p w14:paraId="7C1DDD3C" w14:textId="77777777" w:rsidR="001B31EB" w:rsidRPr="00F955A1" w:rsidRDefault="001B31EB"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r>
      <w:tr w:rsidR="00F955A1" w:rsidRPr="00F955A1" w14:paraId="06B1555C" w14:textId="77777777" w:rsidTr="001D5DFF">
        <w:tc>
          <w:tcPr>
            <w:tcW w:w="1526" w:type="dxa"/>
            <w:shd w:val="clear" w:color="auto" w:fill="auto"/>
            <w:vAlign w:val="center"/>
          </w:tcPr>
          <w:p w14:paraId="19ACCD7D" w14:textId="77777777" w:rsidR="001B31EB" w:rsidRPr="00F955A1" w:rsidRDefault="00B149E8" w:rsidP="001D5DFF">
            <w:pPr>
              <w:rPr>
                <w:rFonts w:asciiTheme="minorHAnsi" w:hAnsiTheme="minorHAnsi"/>
                <w:sz w:val="20"/>
                <w:szCs w:val="20"/>
                <w:lang w:val="en-GB"/>
              </w:rPr>
            </w:pPr>
            <w:r w:rsidRPr="00F955A1">
              <w:rPr>
                <w:rFonts w:asciiTheme="minorHAnsi" w:hAnsiTheme="minorHAnsi"/>
                <w:sz w:val="20"/>
                <w:szCs w:val="20"/>
                <w:lang w:val="en-GB"/>
              </w:rPr>
              <w:t>PD</w:t>
            </w:r>
            <w:r w:rsidR="001B31EB" w:rsidRPr="00F955A1">
              <w:rPr>
                <w:rFonts w:asciiTheme="minorHAnsi" w:hAnsiTheme="minorHAnsi"/>
                <w:sz w:val="20"/>
                <w:szCs w:val="20"/>
                <w:lang w:val="en-GB"/>
              </w:rPr>
              <w:t xml:space="preserve">A Sandžak – dr Sulejman Ugljanin </w:t>
            </w:r>
          </w:p>
        </w:tc>
        <w:tc>
          <w:tcPr>
            <w:tcW w:w="1559" w:type="dxa"/>
            <w:shd w:val="clear" w:color="auto" w:fill="auto"/>
            <w:vAlign w:val="center"/>
          </w:tcPr>
          <w:p w14:paraId="1553FAD8" w14:textId="77777777" w:rsidR="001B31EB" w:rsidRPr="00F955A1" w:rsidRDefault="00B149E8" w:rsidP="001D5DFF">
            <w:pPr>
              <w:rPr>
                <w:rFonts w:asciiTheme="minorHAnsi" w:hAnsiTheme="minorHAnsi"/>
                <w:sz w:val="20"/>
                <w:szCs w:val="20"/>
                <w:lang w:val="en-GB"/>
              </w:rPr>
            </w:pPr>
            <w:r w:rsidRPr="00F955A1">
              <w:rPr>
                <w:rFonts w:asciiTheme="minorHAnsi" w:hAnsiTheme="minorHAnsi"/>
                <w:sz w:val="20"/>
                <w:szCs w:val="20"/>
                <w:lang w:val="en-GB"/>
              </w:rPr>
              <w:t>Party of Democratic Action of Sandžak</w:t>
            </w:r>
          </w:p>
        </w:tc>
        <w:tc>
          <w:tcPr>
            <w:tcW w:w="1418" w:type="dxa"/>
            <w:shd w:val="clear" w:color="auto" w:fill="auto"/>
            <w:vAlign w:val="center"/>
          </w:tcPr>
          <w:p w14:paraId="51CB006B" w14:textId="77777777" w:rsidR="001B31EB" w:rsidRPr="00F955A1" w:rsidRDefault="001B31EB"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275" w:type="dxa"/>
            <w:shd w:val="clear" w:color="auto" w:fill="auto"/>
            <w:vAlign w:val="center"/>
          </w:tcPr>
          <w:p w14:paraId="73DBDB70" w14:textId="77777777" w:rsidR="001B31EB" w:rsidRPr="00F955A1" w:rsidRDefault="001B31EB"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No</w:t>
            </w:r>
          </w:p>
        </w:tc>
        <w:tc>
          <w:tcPr>
            <w:tcW w:w="1276" w:type="dxa"/>
            <w:shd w:val="clear" w:color="auto" w:fill="auto"/>
            <w:vAlign w:val="center"/>
          </w:tcPr>
          <w:p w14:paraId="547E5E55" w14:textId="057C2A33" w:rsidR="001B31EB" w:rsidRPr="00F955A1" w:rsidRDefault="001B31EB" w:rsidP="002A4CDB">
            <w:pPr>
              <w:jc w:val="center"/>
              <w:rPr>
                <w:rFonts w:asciiTheme="minorHAnsi" w:hAnsiTheme="minorHAnsi"/>
                <w:sz w:val="20"/>
                <w:szCs w:val="20"/>
                <w:lang w:val="en-GB"/>
              </w:rPr>
            </w:pPr>
            <w:r w:rsidRPr="00F955A1">
              <w:rPr>
                <w:rFonts w:asciiTheme="minorHAnsi" w:hAnsiTheme="minorHAnsi"/>
                <w:sz w:val="20"/>
                <w:szCs w:val="20"/>
                <w:lang w:val="en-GB"/>
              </w:rPr>
              <w:t>Ne</w:t>
            </w:r>
          </w:p>
        </w:tc>
        <w:tc>
          <w:tcPr>
            <w:tcW w:w="1462" w:type="dxa"/>
            <w:shd w:val="clear" w:color="auto" w:fill="auto"/>
            <w:vAlign w:val="center"/>
          </w:tcPr>
          <w:p w14:paraId="0EF5CC75" w14:textId="77777777" w:rsidR="001B31EB" w:rsidRPr="00F955A1" w:rsidRDefault="001B31EB"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r>
      <w:tr w:rsidR="008D1563" w:rsidRPr="00F955A1" w14:paraId="114A85F8" w14:textId="77777777" w:rsidTr="001D5DFF">
        <w:tc>
          <w:tcPr>
            <w:tcW w:w="1526" w:type="dxa"/>
            <w:vMerge w:val="restart"/>
            <w:shd w:val="clear" w:color="auto" w:fill="auto"/>
            <w:vAlign w:val="center"/>
          </w:tcPr>
          <w:p w14:paraId="5C246E61" w14:textId="77777777" w:rsidR="008D1563" w:rsidRPr="00F955A1" w:rsidRDefault="008D1563" w:rsidP="001D5DFF">
            <w:pPr>
              <w:rPr>
                <w:rFonts w:asciiTheme="minorHAnsi" w:hAnsiTheme="minorHAnsi"/>
                <w:sz w:val="20"/>
                <w:szCs w:val="20"/>
                <w:lang w:val="en-GB"/>
              </w:rPr>
            </w:pPr>
            <w:r w:rsidRPr="00F955A1">
              <w:rPr>
                <w:rFonts w:asciiTheme="minorHAnsi" w:hAnsiTheme="minorHAnsi"/>
                <w:sz w:val="20"/>
                <w:szCs w:val="20"/>
                <w:lang w:val="en-GB"/>
              </w:rPr>
              <w:t xml:space="preserve">Boris Tadić </w:t>
            </w:r>
          </w:p>
        </w:tc>
        <w:tc>
          <w:tcPr>
            <w:tcW w:w="1559" w:type="dxa"/>
            <w:shd w:val="clear" w:color="auto" w:fill="auto"/>
            <w:vAlign w:val="center"/>
          </w:tcPr>
          <w:p w14:paraId="7CAB75C5" w14:textId="77777777" w:rsidR="008D1563" w:rsidRPr="00F955A1" w:rsidRDefault="008D1563" w:rsidP="001D5DFF">
            <w:pPr>
              <w:rPr>
                <w:rFonts w:asciiTheme="minorHAnsi" w:hAnsiTheme="minorHAnsi"/>
                <w:sz w:val="20"/>
                <w:szCs w:val="20"/>
                <w:lang w:val="en-GB"/>
              </w:rPr>
            </w:pPr>
            <w:r w:rsidRPr="00F955A1">
              <w:rPr>
                <w:rFonts w:asciiTheme="minorHAnsi" w:hAnsiTheme="minorHAnsi"/>
                <w:sz w:val="20"/>
                <w:szCs w:val="20"/>
                <w:lang w:val="en-GB"/>
              </w:rPr>
              <w:t>New Democratic Party</w:t>
            </w:r>
          </w:p>
        </w:tc>
        <w:tc>
          <w:tcPr>
            <w:tcW w:w="1418" w:type="dxa"/>
            <w:shd w:val="clear" w:color="auto" w:fill="auto"/>
            <w:vAlign w:val="center"/>
          </w:tcPr>
          <w:p w14:paraId="58D21468" w14:textId="77777777" w:rsidR="008D1563" w:rsidRPr="00F955A1" w:rsidRDefault="008D1563"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275" w:type="dxa"/>
            <w:shd w:val="clear" w:color="auto" w:fill="auto"/>
            <w:vAlign w:val="center"/>
          </w:tcPr>
          <w:p w14:paraId="0E65ADC7" w14:textId="77777777" w:rsidR="008D1563" w:rsidRPr="00F955A1" w:rsidRDefault="008D1563"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No</w:t>
            </w:r>
          </w:p>
        </w:tc>
        <w:tc>
          <w:tcPr>
            <w:tcW w:w="1276" w:type="dxa"/>
            <w:shd w:val="clear" w:color="auto" w:fill="auto"/>
            <w:vAlign w:val="center"/>
          </w:tcPr>
          <w:p w14:paraId="6DC87685" w14:textId="77777777" w:rsidR="008D1563" w:rsidRPr="00F955A1" w:rsidRDefault="008D1563"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No</w:t>
            </w:r>
          </w:p>
        </w:tc>
        <w:tc>
          <w:tcPr>
            <w:tcW w:w="1462" w:type="dxa"/>
            <w:shd w:val="clear" w:color="auto" w:fill="auto"/>
            <w:vAlign w:val="center"/>
          </w:tcPr>
          <w:p w14:paraId="3E77B43E" w14:textId="77777777" w:rsidR="008D1563" w:rsidRPr="00F955A1" w:rsidRDefault="008D1563"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No</w:t>
            </w:r>
          </w:p>
        </w:tc>
      </w:tr>
      <w:tr w:rsidR="008D1563" w:rsidRPr="00F955A1" w14:paraId="7D4D49DC" w14:textId="77777777" w:rsidTr="001D5DFF">
        <w:tc>
          <w:tcPr>
            <w:tcW w:w="1526" w:type="dxa"/>
            <w:vMerge/>
            <w:shd w:val="clear" w:color="auto" w:fill="auto"/>
            <w:vAlign w:val="center"/>
          </w:tcPr>
          <w:p w14:paraId="73022D98" w14:textId="77777777" w:rsidR="008D1563" w:rsidRPr="00F955A1" w:rsidRDefault="008D1563" w:rsidP="001D5DFF">
            <w:pPr>
              <w:rPr>
                <w:rFonts w:asciiTheme="minorHAnsi" w:hAnsiTheme="minorHAnsi"/>
                <w:sz w:val="20"/>
                <w:szCs w:val="20"/>
                <w:lang w:val="en-GB"/>
              </w:rPr>
            </w:pPr>
          </w:p>
        </w:tc>
        <w:tc>
          <w:tcPr>
            <w:tcW w:w="1559" w:type="dxa"/>
            <w:shd w:val="clear" w:color="auto" w:fill="auto"/>
            <w:vAlign w:val="center"/>
          </w:tcPr>
          <w:p w14:paraId="359C0A65" w14:textId="77777777" w:rsidR="008D1563" w:rsidRPr="00F955A1" w:rsidRDefault="008D1563" w:rsidP="001D5DFF">
            <w:pPr>
              <w:rPr>
                <w:rFonts w:asciiTheme="minorHAnsi" w:hAnsiTheme="minorHAnsi"/>
                <w:sz w:val="20"/>
                <w:szCs w:val="20"/>
                <w:lang w:val="en-GB"/>
              </w:rPr>
            </w:pPr>
            <w:r w:rsidRPr="00F955A1">
              <w:rPr>
                <w:rFonts w:asciiTheme="minorHAnsi" w:hAnsiTheme="minorHAnsi"/>
                <w:sz w:val="20"/>
                <w:szCs w:val="20"/>
                <w:lang w:val="en-GB"/>
              </w:rPr>
              <w:t>Greens of Serbia</w:t>
            </w:r>
          </w:p>
        </w:tc>
        <w:tc>
          <w:tcPr>
            <w:tcW w:w="1418" w:type="dxa"/>
            <w:shd w:val="clear" w:color="auto" w:fill="auto"/>
            <w:vAlign w:val="center"/>
          </w:tcPr>
          <w:p w14:paraId="3E478701" w14:textId="77777777" w:rsidR="008D1563" w:rsidRPr="00F955A1" w:rsidRDefault="008D1563"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275" w:type="dxa"/>
            <w:shd w:val="clear" w:color="auto" w:fill="auto"/>
            <w:vAlign w:val="center"/>
          </w:tcPr>
          <w:p w14:paraId="591301AF" w14:textId="77777777" w:rsidR="008D1563" w:rsidRPr="00F955A1" w:rsidRDefault="008D1563"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No</w:t>
            </w:r>
          </w:p>
        </w:tc>
        <w:tc>
          <w:tcPr>
            <w:tcW w:w="1276" w:type="dxa"/>
            <w:shd w:val="clear" w:color="auto" w:fill="auto"/>
            <w:vAlign w:val="center"/>
          </w:tcPr>
          <w:p w14:paraId="49348BFD" w14:textId="77777777" w:rsidR="008D1563" w:rsidRPr="00F955A1" w:rsidRDefault="008D1563"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462" w:type="dxa"/>
            <w:shd w:val="clear" w:color="auto" w:fill="auto"/>
            <w:vAlign w:val="center"/>
          </w:tcPr>
          <w:p w14:paraId="7FEB3496" w14:textId="77777777" w:rsidR="008D1563" w:rsidRPr="00F955A1" w:rsidRDefault="008D1563"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r>
      <w:tr w:rsidR="008D1563" w:rsidRPr="00F955A1" w14:paraId="0B3D8457" w14:textId="77777777" w:rsidTr="001D5DFF">
        <w:tc>
          <w:tcPr>
            <w:tcW w:w="1526" w:type="dxa"/>
            <w:vMerge/>
            <w:shd w:val="clear" w:color="auto" w:fill="auto"/>
            <w:vAlign w:val="center"/>
          </w:tcPr>
          <w:p w14:paraId="1917885E" w14:textId="77777777" w:rsidR="008D1563" w:rsidRPr="00F955A1" w:rsidRDefault="008D1563" w:rsidP="001D5DFF">
            <w:pPr>
              <w:rPr>
                <w:rFonts w:asciiTheme="minorHAnsi" w:hAnsiTheme="minorHAnsi"/>
                <w:sz w:val="20"/>
                <w:szCs w:val="20"/>
                <w:lang w:val="en-GB"/>
              </w:rPr>
            </w:pPr>
          </w:p>
        </w:tc>
        <w:tc>
          <w:tcPr>
            <w:tcW w:w="1559" w:type="dxa"/>
            <w:shd w:val="clear" w:color="auto" w:fill="auto"/>
            <w:vAlign w:val="center"/>
          </w:tcPr>
          <w:p w14:paraId="36D732F9" w14:textId="77777777" w:rsidR="008D1563" w:rsidRPr="00F955A1" w:rsidRDefault="008D1563" w:rsidP="001D5DFF">
            <w:pPr>
              <w:rPr>
                <w:rFonts w:asciiTheme="minorHAnsi" w:hAnsiTheme="minorHAnsi"/>
                <w:sz w:val="20"/>
                <w:szCs w:val="20"/>
                <w:lang w:val="en-GB"/>
              </w:rPr>
            </w:pPr>
            <w:r w:rsidRPr="00F955A1">
              <w:rPr>
                <w:rFonts w:asciiTheme="minorHAnsi" w:hAnsiTheme="minorHAnsi"/>
                <w:sz w:val="20"/>
                <w:szCs w:val="20"/>
                <w:lang w:val="en-GB"/>
              </w:rPr>
              <w:t>League of Social Democrats of Vojvodina</w:t>
            </w:r>
          </w:p>
        </w:tc>
        <w:tc>
          <w:tcPr>
            <w:tcW w:w="1418" w:type="dxa"/>
            <w:shd w:val="clear" w:color="auto" w:fill="auto"/>
            <w:vAlign w:val="center"/>
          </w:tcPr>
          <w:p w14:paraId="78CB5677" w14:textId="77777777" w:rsidR="008D1563" w:rsidRPr="00F955A1" w:rsidRDefault="008D1563"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275" w:type="dxa"/>
            <w:shd w:val="clear" w:color="auto" w:fill="auto"/>
            <w:vAlign w:val="center"/>
          </w:tcPr>
          <w:p w14:paraId="2BC11588" w14:textId="77777777" w:rsidR="008D1563" w:rsidRPr="00F955A1" w:rsidRDefault="008D1563"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No</w:t>
            </w:r>
          </w:p>
        </w:tc>
        <w:tc>
          <w:tcPr>
            <w:tcW w:w="1276" w:type="dxa"/>
            <w:shd w:val="clear" w:color="auto" w:fill="auto"/>
            <w:vAlign w:val="center"/>
          </w:tcPr>
          <w:p w14:paraId="2963D774" w14:textId="77777777" w:rsidR="008D1563" w:rsidRPr="00F955A1" w:rsidRDefault="008D1563"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462" w:type="dxa"/>
            <w:shd w:val="clear" w:color="auto" w:fill="auto"/>
            <w:vAlign w:val="center"/>
          </w:tcPr>
          <w:p w14:paraId="764D36D5" w14:textId="77777777" w:rsidR="008D1563" w:rsidRPr="00F955A1" w:rsidRDefault="008D1563"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r>
      <w:tr w:rsidR="008D1563" w:rsidRPr="00F955A1" w14:paraId="6309395E" w14:textId="77777777" w:rsidTr="001D5DFF">
        <w:tc>
          <w:tcPr>
            <w:tcW w:w="1526" w:type="dxa"/>
            <w:vMerge/>
            <w:shd w:val="clear" w:color="auto" w:fill="auto"/>
            <w:vAlign w:val="center"/>
          </w:tcPr>
          <w:p w14:paraId="520AB3ED" w14:textId="77777777" w:rsidR="008D1563" w:rsidRPr="00F955A1" w:rsidRDefault="008D1563" w:rsidP="001D5DFF">
            <w:pPr>
              <w:rPr>
                <w:rFonts w:asciiTheme="minorHAnsi" w:hAnsiTheme="minorHAnsi"/>
                <w:sz w:val="20"/>
                <w:szCs w:val="20"/>
                <w:lang w:val="en-GB"/>
              </w:rPr>
            </w:pPr>
          </w:p>
        </w:tc>
        <w:tc>
          <w:tcPr>
            <w:tcW w:w="1559" w:type="dxa"/>
            <w:shd w:val="clear" w:color="auto" w:fill="auto"/>
            <w:vAlign w:val="center"/>
          </w:tcPr>
          <w:p w14:paraId="7FA57F62" w14:textId="77777777" w:rsidR="008D1563" w:rsidRPr="00F955A1" w:rsidRDefault="008D1563" w:rsidP="001D5DFF">
            <w:pPr>
              <w:rPr>
                <w:rFonts w:asciiTheme="minorHAnsi" w:hAnsiTheme="minorHAnsi"/>
                <w:sz w:val="20"/>
                <w:szCs w:val="20"/>
                <w:lang w:val="en-GB"/>
              </w:rPr>
            </w:pPr>
            <w:r w:rsidRPr="00F955A1">
              <w:rPr>
                <w:rFonts w:asciiTheme="minorHAnsi" w:hAnsiTheme="minorHAnsi"/>
                <w:sz w:val="20"/>
                <w:szCs w:val="20"/>
                <w:lang w:val="en-GB"/>
              </w:rPr>
              <w:t>Together for Serbia</w:t>
            </w:r>
          </w:p>
        </w:tc>
        <w:tc>
          <w:tcPr>
            <w:tcW w:w="1418" w:type="dxa"/>
            <w:shd w:val="clear" w:color="auto" w:fill="auto"/>
            <w:vAlign w:val="center"/>
          </w:tcPr>
          <w:p w14:paraId="0B14CF36" w14:textId="77777777" w:rsidR="008D1563" w:rsidRPr="00F955A1" w:rsidRDefault="008D1563"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275" w:type="dxa"/>
            <w:shd w:val="clear" w:color="auto" w:fill="auto"/>
            <w:vAlign w:val="center"/>
          </w:tcPr>
          <w:p w14:paraId="385E00CB" w14:textId="77777777" w:rsidR="008D1563" w:rsidRPr="00F955A1" w:rsidRDefault="008D1563"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No</w:t>
            </w:r>
          </w:p>
        </w:tc>
        <w:tc>
          <w:tcPr>
            <w:tcW w:w="1276" w:type="dxa"/>
            <w:shd w:val="clear" w:color="auto" w:fill="auto"/>
            <w:vAlign w:val="center"/>
          </w:tcPr>
          <w:p w14:paraId="09512BBD" w14:textId="77777777" w:rsidR="008D1563" w:rsidRPr="00F955A1" w:rsidRDefault="008D1563"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462" w:type="dxa"/>
            <w:shd w:val="clear" w:color="auto" w:fill="auto"/>
            <w:vAlign w:val="center"/>
          </w:tcPr>
          <w:p w14:paraId="0A07A9C9" w14:textId="77777777" w:rsidR="008D1563" w:rsidRPr="00F955A1" w:rsidRDefault="008D1563"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r>
      <w:tr w:rsidR="008D1563" w:rsidRPr="00F955A1" w14:paraId="26AB314B" w14:textId="77777777" w:rsidTr="001D5DFF">
        <w:tc>
          <w:tcPr>
            <w:tcW w:w="1526" w:type="dxa"/>
            <w:vMerge/>
            <w:shd w:val="clear" w:color="auto" w:fill="auto"/>
            <w:vAlign w:val="center"/>
          </w:tcPr>
          <w:p w14:paraId="73EAB193" w14:textId="77777777" w:rsidR="008D1563" w:rsidRPr="00F955A1" w:rsidRDefault="008D1563" w:rsidP="001D5DFF">
            <w:pPr>
              <w:rPr>
                <w:rFonts w:asciiTheme="minorHAnsi" w:hAnsiTheme="minorHAnsi"/>
                <w:sz w:val="20"/>
                <w:szCs w:val="20"/>
                <w:lang w:val="en-GB"/>
              </w:rPr>
            </w:pPr>
          </w:p>
        </w:tc>
        <w:tc>
          <w:tcPr>
            <w:tcW w:w="1559" w:type="dxa"/>
            <w:shd w:val="clear" w:color="auto" w:fill="auto"/>
            <w:vAlign w:val="center"/>
          </w:tcPr>
          <w:p w14:paraId="0DAB39DC" w14:textId="77777777" w:rsidR="008D1563" w:rsidRPr="00F955A1" w:rsidRDefault="008D1563" w:rsidP="001D5DFF">
            <w:pPr>
              <w:rPr>
                <w:rFonts w:asciiTheme="minorHAnsi" w:hAnsiTheme="minorHAnsi"/>
                <w:sz w:val="20"/>
                <w:szCs w:val="20"/>
                <w:lang w:val="en-GB"/>
              </w:rPr>
            </w:pPr>
            <w:r w:rsidRPr="00F955A1">
              <w:rPr>
                <w:rFonts w:asciiTheme="minorHAnsi" w:hAnsiTheme="minorHAnsi"/>
                <w:sz w:val="20"/>
                <w:szCs w:val="20"/>
                <w:lang w:val="en-GB"/>
              </w:rPr>
              <w:t xml:space="preserve">VMDK </w:t>
            </w:r>
          </w:p>
        </w:tc>
        <w:tc>
          <w:tcPr>
            <w:tcW w:w="1418" w:type="dxa"/>
            <w:shd w:val="clear" w:color="auto" w:fill="auto"/>
            <w:vAlign w:val="center"/>
          </w:tcPr>
          <w:p w14:paraId="7CD75E4C" w14:textId="77777777" w:rsidR="008D1563" w:rsidRPr="00F955A1" w:rsidRDefault="008D1563"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275" w:type="dxa"/>
            <w:shd w:val="clear" w:color="auto" w:fill="auto"/>
            <w:vAlign w:val="center"/>
          </w:tcPr>
          <w:p w14:paraId="6D497E58" w14:textId="77777777" w:rsidR="008D1563" w:rsidRPr="00F955A1" w:rsidRDefault="008D1563"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No</w:t>
            </w:r>
          </w:p>
        </w:tc>
        <w:tc>
          <w:tcPr>
            <w:tcW w:w="1276" w:type="dxa"/>
            <w:shd w:val="clear" w:color="auto" w:fill="auto"/>
            <w:vAlign w:val="center"/>
          </w:tcPr>
          <w:p w14:paraId="3780F62C" w14:textId="77777777" w:rsidR="008D1563" w:rsidRPr="00F955A1" w:rsidRDefault="008D1563"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462" w:type="dxa"/>
            <w:shd w:val="clear" w:color="auto" w:fill="auto"/>
            <w:vAlign w:val="center"/>
          </w:tcPr>
          <w:p w14:paraId="6970C7BB" w14:textId="076B9570" w:rsidR="008D1563" w:rsidRPr="00F955A1" w:rsidRDefault="008D1563" w:rsidP="002A4CDB">
            <w:pPr>
              <w:jc w:val="center"/>
              <w:rPr>
                <w:rFonts w:asciiTheme="minorHAnsi" w:hAnsiTheme="minorHAnsi"/>
                <w:sz w:val="20"/>
                <w:szCs w:val="20"/>
                <w:lang w:val="en-GB"/>
              </w:rPr>
            </w:pPr>
            <w:r w:rsidRPr="00F955A1">
              <w:rPr>
                <w:rFonts w:asciiTheme="minorHAnsi" w:hAnsiTheme="minorHAnsi"/>
                <w:sz w:val="20"/>
                <w:szCs w:val="20"/>
                <w:lang w:val="en-GB"/>
              </w:rPr>
              <w:t>No</w:t>
            </w:r>
          </w:p>
        </w:tc>
      </w:tr>
      <w:tr w:rsidR="008D1563" w:rsidRPr="00F955A1" w14:paraId="500E61BD" w14:textId="77777777" w:rsidTr="001D5DFF">
        <w:tc>
          <w:tcPr>
            <w:tcW w:w="1526" w:type="dxa"/>
            <w:vMerge/>
            <w:shd w:val="clear" w:color="auto" w:fill="auto"/>
            <w:vAlign w:val="center"/>
          </w:tcPr>
          <w:p w14:paraId="108ED45A" w14:textId="77777777" w:rsidR="008D1563" w:rsidRPr="00F955A1" w:rsidRDefault="008D1563" w:rsidP="001D5DFF">
            <w:pPr>
              <w:rPr>
                <w:rFonts w:asciiTheme="minorHAnsi" w:hAnsiTheme="minorHAnsi"/>
                <w:sz w:val="20"/>
                <w:szCs w:val="20"/>
                <w:lang w:val="en-GB"/>
              </w:rPr>
            </w:pPr>
          </w:p>
        </w:tc>
        <w:tc>
          <w:tcPr>
            <w:tcW w:w="1559" w:type="dxa"/>
            <w:shd w:val="clear" w:color="auto" w:fill="auto"/>
            <w:vAlign w:val="center"/>
          </w:tcPr>
          <w:p w14:paraId="52754CD2" w14:textId="77777777" w:rsidR="008D1563" w:rsidRPr="00F955A1" w:rsidRDefault="008D1563" w:rsidP="001D5DFF">
            <w:pPr>
              <w:rPr>
                <w:rFonts w:asciiTheme="minorHAnsi" w:hAnsiTheme="minorHAnsi"/>
                <w:sz w:val="20"/>
                <w:szCs w:val="20"/>
                <w:lang w:val="en-GB"/>
              </w:rPr>
            </w:pPr>
            <w:r w:rsidRPr="00F955A1">
              <w:rPr>
                <w:rFonts w:asciiTheme="minorHAnsi" w:hAnsiTheme="minorHAnsi"/>
                <w:sz w:val="20"/>
                <w:szCs w:val="20"/>
                <w:lang w:val="en-GB"/>
              </w:rPr>
              <w:t>Democratic Left of Roma</w:t>
            </w:r>
          </w:p>
        </w:tc>
        <w:tc>
          <w:tcPr>
            <w:tcW w:w="1418" w:type="dxa"/>
            <w:shd w:val="clear" w:color="auto" w:fill="auto"/>
            <w:vAlign w:val="center"/>
          </w:tcPr>
          <w:p w14:paraId="7911031B" w14:textId="77777777" w:rsidR="008D1563" w:rsidRPr="00F955A1" w:rsidRDefault="008D1563"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275" w:type="dxa"/>
            <w:shd w:val="clear" w:color="auto" w:fill="auto"/>
            <w:vAlign w:val="center"/>
          </w:tcPr>
          <w:p w14:paraId="1CB11574" w14:textId="77777777" w:rsidR="008D1563" w:rsidRPr="00F955A1" w:rsidRDefault="008D1563"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No</w:t>
            </w:r>
          </w:p>
        </w:tc>
        <w:tc>
          <w:tcPr>
            <w:tcW w:w="1276" w:type="dxa"/>
            <w:shd w:val="clear" w:color="auto" w:fill="auto"/>
            <w:vAlign w:val="center"/>
          </w:tcPr>
          <w:p w14:paraId="5090B352" w14:textId="77777777" w:rsidR="008D1563" w:rsidRPr="00F955A1" w:rsidRDefault="008D1563"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462" w:type="dxa"/>
            <w:shd w:val="clear" w:color="auto" w:fill="auto"/>
            <w:vAlign w:val="center"/>
          </w:tcPr>
          <w:p w14:paraId="5A3C22C2" w14:textId="77777777" w:rsidR="008D1563" w:rsidRPr="00F955A1" w:rsidRDefault="008D1563"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r>
      <w:tr w:rsidR="00F955A1" w:rsidRPr="00F955A1" w14:paraId="4B50CB50" w14:textId="77777777" w:rsidTr="001D5DFF">
        <w:trPr>
          <w:trHeight w:val="742"/>
        </w:trPr>
        <w:tc>
          <w:tcPr>
            <w:tcW w:w="1526" w:type="dxa"/>
            <w:shd w:val="clear" w:color="auto" w:fill="auto"/>
            <w:vAlign w:val="center"/>
          </w:tcPr>
          <w:p w14:paraId="52C873C3" w14:textId="77777777" w:rsidR="001B31EB" w:rsidRPr="00F955A1" w:rsidRDefault="00B35570" w:rsidP="001D5DFF">
            <w:pPr>
              <w:rPr>
                <w:rFonts w:asciiTheme="minorHAnsi" w:hAnsiTheme="minorHAnsi"/>
                <w:sz w:val="20"/>
                <w:szCs w:val="20"/>
                <w:lang w:val="en-GB"/>
              </w:rPr>
            </w:pPr>
            <w:r w:rsidRPr="00F955A1">
              <w:rPr>
                <w:rFonts w:asciiTheme="minorHAnsi" w:hAnsiTheme="minorHAnsi"/>
                <w:sz w:val="20"/>
                <w:szCs w:val="20"/>
                <w:lang w:val="en-GB"/>
              </w:rPr>
              <w:t xml:space="preserve">Third Serbia </w:t>
            </w:r>
            <w:r w:rsidR="001B31EB" w:rsidRPr="00F955A1">
              <w:rPr>
                <w:rFonts w:asciiTheme="minorHAnsi" w:hAnsiTheme="minorHAnsi"/>
                <w:sz w:val="20"/>
                <w:szCs w:val="20"/>
                <w:lang w:val="en-GB"/>
              </w:rPr>
              <w:t xml:space="preserve">– </w:t>
            </w:r>
            <w:r w:rsidRPr="00F955A1">
              <w:rPr>
                <w:rFonts w:asciiTheme="minorHAnsi" w:hAnsiTheme="minorHAnsi"/>
                <w:sz w:val="20"/>
                <w:szCs w:val="20"/>
                <w:lang w:val="en-GB"/>
              </w:rPr>
              <w:t>For all the Hard-working People</w:t>
            </w:r>
          </w:p>
        </w:tc>
        <w:tc>
          <w:tcPr>
            <w:tcW w:w="1559" w:type="dxa"/>
            <w:shd w:val="clear" w:color="auto" w:fill="auto"/>
            <w:vAlign w:val="center"/>
          </w:tcPr>
          <w:p w14:paraId="6F0DF374" w14:textId="77777777" w:rsidR="001B31EB" w:rsidRPr="00F955A1" w:rsidRDefault="00B35570" w:rsidP="001D5DFF">
            <w:pPr>
              <w:rPr>
                <w:rFonts w:asciiTheme="minorHAnsi" w:hAnsiTheme="minorHAnsi"/>
                <w:sz w:val="20"/>
                <w:szCs w:val="20"/>
                <w:lang w:val="en-GB"/>
              </w:rPr>
            </w:pPr>
            <w:r w:rsidRPr="00F955A1">
              <w:rPr>
                <w:rFonts w:asciiTheme="minorHAnsi" w:hAnsiTheme="minorHAnsi"/>
                <w:sz w:val="20"/>
                <w:szCs w:val="20"/>
                <w:lang w:val="en-GB"/>
              </w:rPr>
              <w:t>Third Serbia</w:t>
            </w:r>
            <w:r w:rsidR="001B31EB" w:rsidRPr="00F955A1">
              <w:rPr>
                <w:rFonts w:asciiTheme="minorHAnsi" w:hAnsiTheme="minorHAnsi"/>
                <w:sz w:val="20"/>
                <w:szCs w:val="20"/>
                <w:lang w:val="en-GB"/>
              </w:rPr>
              <w:t xml:space="preserve"> </w:t>
            </w:r>
          </w:p>
        </w:tc>
        <w:tc>
          <w:tcPr>
            <w:tcW w:w="1418" w:type="dxa"/>
            <w:shd w:val="clear" w:color="auto" w:fill="auto"/>
            <w:vAlign w:val="center"/>
          </w:tcPr>
          <w:p w14:paraId="05418D66" w14:textId="77777777" w:rsidR="001B31EB" w:rsidRPr="00F955A1" w:rsidRDefault="001B31EB"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275" w:type="dxa"/>
            <w:shd w:val="clear" w:color="auto" w:fill="auto"/>
            <w:vAlign w:val="center"/>
          </w:tcPr>
          <w:p w14:paraId="3EDA3708" w14:textId="77777777" w:rsidR="001B31EB" w:rsidRPr="00F955A1" w:rsidRDefault="001B31EB"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No</w:t>
            </w:r>
          </w:p>
        </w:tc>
        <w:tc>
          <w:tcPr>
            <w:tcW w:w="1276" w:type="dxa"/>
            <w:shd w:val="clear" w:color="auto" w:fill="auto"/>
            <w:vAlign w:val="center"/>
          </w:tcPr>
          <w:p w14:paraId="547DF17E" w14:textId="77777777" w:rsidR="001B31EB" w:rsidRPr="00F955A1" w:rsidRDefault="001B31EB"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462" w:type="dxa"/>
            <w:shd w:val="clear" w:color="auto" w:fill="auto"/>
            <w:vAlign w:val="center"/>
          </w:tcPr>
          <w:p w14:paraId="7EA64277" w14:textId="77777777" w:rsidR="001B31EB" w:rsidRPr="00F955A1" w:rsidRDefault="001B31EB"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r>
      <w:tr w:rsidR="00F955A1" w:rsidRPr="00F955A1" w14:paraId="62F7FA7A" w14:textId="77777777" w:rsidTr="001D5DFF">
        <w:tc>
          <w:tcPr>
            <w:tcW w:w="1526" w:type="dxa"/>
            <w:shd w:val="clear" w:color="auto" w:fill="auto"/>
            <w:vAlign w:val="center"/>
          </w:tcPr>
          <w:p w14:paraId="75948E1B" w14:textId="77777777" w:rsidR="001B31EB" w:rsidRPr="00F955A1" w:rsidRDefault="00B35570" w:rsidP="001D5DFF">
            <w:pPr>
              <w:rPr>
                <w:rFonts w:asciiTheme="minorHAnsi" w:hAnsiTheme="minorHAnsi"/>
                <w:sz w:val="20"/>
                <w:szCs w:val="20"/>
                <w:lang w:val="en-GB"/>
              </w:rPr>
            </w:pPr>
            <w:r w:rsidRPr="00F955A1">
              <w:rPr>
                <w:rFonts w:asciiTheme="minorHAnsi" w:hAnsiTheme="minorHAnsi"/>
                <w:sz w:val="20"/>
                <w:szCs w:val="20"/>
                <w:lang w:val="en-GB"/>
              </w:rPr>
              <w:t>Montenegrin Party</w:t>
            </w:r>
            <w:r w:rsidR="001B31EB" w:rsidRPr="00F955A1">
              <w:rPr>
                <w:rFonts w:asciiTheme="minorHAnsi" w:hAnsiTheme="minorHAnsi"/>
                <w:sz w:val="20"/>
                <w:szCs w:val="20"/>
                <w:lang w:val="en-GB"/>
              </w:rPr>
              <w:t xml:space="preserve"> – Josip Broz </w:t>
            </w:r>
          </w:p>
        </w:tc>
        <w:tc>
          <w:tcPr>
            <w:tcW w:w="1559" w:type="dxa"/>
            <w:shd w:val="clear" w:color="auto" w:fill="auto"/>
            <w:vAlign w:val="center"/>
          </w:tcPr>
          <w:p w14:paraId="5F1C9E0A" w14:textId="77777777" w:rsidR="001B31EB" w:rsidRPr="00F955A1" w:rsidRDefault="00B35570" w:rsidP="001D5DFF">
            <w:pPr>
              <w:rPr>
                <w:rFonts w:asciiTheme="minorHAnsi" w:hAnsiTheme="minorHAnsi"/>
                <w:sz w:val="20"/>
                <w:szCs w:val="20"/>
                <w:lang w:val="en-GB"/>
              </w:rPr>
            </w:pPr>
            <w:r w:rsidRPr="00F955A1">
              <w:rPr>
                <w:rFonts w:asciiTheme="minorHAnsi" w:hAnsiTheme="minorHAnsi"/>
                <w:sz w:val="20"/>
                <w:szCs w:val="20"/>
                <w:lang w:val="en-GB"/>
              </w:rPr>
              <w:t>Montenegrin Party</w:t>
            </w:r>
          </w:p>
        </w:tc>
        <w:tc>
          <w:tcPr>
            <w:tcW w:w="1418" w:type="dxa"/>
            <w:shd w:val="clear" w:color="auto" w:fill="auto"/>
            <w:vAlign w:val="center"/>
          </w:tcPr>
          <w:p w14:paraId="67E7C5C4" w14:textId="77777777" w:rsidR="001B31EB" w:rsidRPr="00F955A1" w:rsidRDefault="001B31EB"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275" w:type="dxa"/>
            <w:shd w:val="clear" w:color="auto" w:fill="auto"/>
            <w:vAlign w:val="center"/>
          </w:tcPr>
          <w:p w14:paraId="419ACBC4" w14:textId="77777777" w:rsidR="001B31EB" w:rsidRPr="00F955A1" w:rsidRDefault="001B31EB"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No</w:t>
            </w:r>
          </w:p>
        </w:tc>
        <w:tc>
          <w:tcPr>
            <w:tcW w:w="1276" w:type="dxa"/>
            <w:shd w:val="clear" w:color="auto" w:fill="auto"/>
            <w:vAlign w:val="center"/>
          </w:tcPr>
          <w:p w14:paraId="6A87F6B1" w14:textId="77777777" w:rsidR="001B31EB" w:rsidRPr="00F955A1" w:rsidRDefault="001B31EB"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462" w:type="dxa"/>
            <w:shd w:val="clear" w:color="auto" w:fill="auto"/>
            <w:vAlign w:val="center"/>
          </w:tcPr>
          <w:p w14:paraId="7D0FD1FE" w14:textId="77777777" w:rsidR="001B31EB" w:rsidRPr="00F955A1" w:rsidRDefault="001B31EB"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r>
      <w:tr w:rsidR="00F955A1" w:rsidRPr="00F955A1" w14:paraId="072259A6" w14:textId="77777777" w:rsidTr="001D5DFF">
        <w:tc>
          <w:tcPr>
            <w:tcW w:w="1526" w:type="dxa"/>
            <w:shd w:val="clear" w:color="auto" w:fill="auto"/>
            <w:vAlign w:val="center"/>
          </w:tcPr>
          <w:p w14:paraId="5E51083D" w14:textId="77777777" w:rsidR="001B31EB" w:rsidRPr="00F955A1" w:rsidRDefault="00B35570" w:rsidP="001D5DFF">
            <w:pPr>
              <w:rPr>
                <w:rFonts w:asciiTheme="minorHAnsi" w:hAnsiTheme="minorHAnsi"/>
                <w:sz w:val="20"/>
                <w:szCs w:val="20"/>
                <w:lang w:val="en-GB"/>
              </w:rPr>
            </w:pPr>
            <w:r w:rsidRPr="00F955A1">
              <w:rPr>
                <w:rFonts w:asciiTheme="minorHAnsi" w:hAnsiTheme="minorHAnsi"/>
                <w:sz w:val="20"/>
                <w:szCs w:val="20"/>
                <w:lang w:val="en-GB"/>
              </w:rPr>
              <w:t xml:space="preserve">List of National Communities </w:t>
            </w:r>
            <w:r w:rsidR="001B31EB" w:rsidRPr="00F955A1">
              <w:rPr>
                <w:rFonts w:asciiTheme="minorHAnsi" w:hAnsiTheme="minorHAnsi"/>
                <w:sz w:val="20"/>
                <w:szCs w:val="20"/>
                <w:lang w:val="en-GB"/>
              </w:rPr>
              <w:t xml:space="preserve">– Emir Elfić </w:t>
            </w:r>
          </w:p>
        </w:tc>
        <w:tc>
          <w:tcPr>
            <w:tcW w:w="1559" w:type="dxa"/>
            <w:shd w:val="clear" w:color="auto" w:fill="auto"/>
            <w:vAlign w:val="center"/>
          </w:tcPr>
          <w:p w14:paraId="65B5F7E8" w14:textId="77777777" w:rsidR="001B31EB" w:rsidRPr="00F955A1" w:rsidRDefault="00B35570" w:rsidP="001D5DFF">
            <w:pPr>
              <w:rPr>
                <w:rFonts w:asciiTheme="minorHAnsi" w:hAnsiTheme="minorHAnsi"/>
                <w:sz w:val="20"/>
                <w:szCs w:val="20"/>
                <w:lang w:val="en-GB"/>
              </w:rPr>
            </w:pPr>
            <w:r w:rsidRPr="00F955A1">
              <w:rPr>
                <w:rFonts w:asciiTheme="minorHAnsi" w:hAnsiTheme="minorHAnsi"/>
                <w:sz w:val="20"/>
                <w:szCs w:val="20"/>
                <w:lang w:val="en-GB"/>
              </w:rPr>
              <w:t>Bosniak Democratic Union</w:t>
            </w:r>
          </w:p>
        </w:tc>
        <w:tc>
          <w:tcPr>
            <w:tcW w:w="1418" w:type="dxa"/>
            <w:shd w:val="clear" w:color="auto" w:fill="auto"/>
            <w:vAlign w:val="center"/>
          </w:tcPr>
          <w:p w14:paraId="10F460C4" w14:textId="77777777" w:rsidR="001B31EB" w:rsidRPr="00F955A1" w:rsidRDefault="001B31EB"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275" w:type="dxa"/>
            <w:shd w:val="clear" w:color="auto" w:fill="auto"/>
            <w:vAlign w:val="center"/>
          </w:tcPr>
          <w:p w14:paraId="0A30FEBF" w14:textId="77777777" w:rsidR="001B31EB" w:rsidRPr="00F955A1" w:rsidRDefault="001B31EB"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No</w:t>
            </w:r>
          </w:p>
        </w:tc>
        <w:tc>
          <w:tcPr>
            <w:tcW w:w="1276" w:type="dxa"/>
            <w:shd w:val="clear" w:color="auto" w:fill="auto"/>
            <w:vAlign w:val="center"/>
          </w:tcPr>
          <w:p w14:paraId="14A99A10" w14:textId="77777777" w:rsidR="001B31EB" w:rsidRPr="00F955A1" w:rsidRDefault="001B31EB"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462" w:type="dxa"/>
            <w:shd w:val="clear" w:color="auto" w:fill="auto"/>
            <w:vAlign w:val="center"/>
          </w:tcPr>
          <w:p w14:paraId="498825E3" w14:textId="77777777" w:rsidR="001B31EB" w:rsidRPr="00F955A1" w:rsidRDefault="001B31EB" w:rsidP="002A4CDB">
            <w:pPr>
              <w:jc w:val="center"/>
              <w:rPr>
                <w:rFonts w:asciiTheme="minorHAnsi" w:hAnsiTheme="minorHAnsi"/>
                <w:sz w:val="20"/>
                <w:szCs w:val="20"/>
                <w:lang w:val="en-GB"/>
              </w:rPr>
            </w:pPr>
            <w:r w:rsidRPr="00F955A1">
              <w:rPr>
                <w:rFonts w:asciiTheme="minorHAnsi" w:hAnsiTheme="minorHAnsi"/>
                <w:sz w:val="20"/>
                <w:szCs w:val="20"/>
                <w:lang w:val="en-GB"/>
              </w:rPr>
              <w:t>No</w:t>
            </w:r>
          </w:p>
        </w:tc>
      </w:tr>
      <w:tr w:rsidR="00F955A1" w:rsidRPr="00F955A1" w14:paraId="21ACF832" w14:textId="77777777" w:rsidTr="001D5DFF">
        <w:tc>
          <w:tcPr>
            <w:tcW w:w="1526" w:type="dxa"/>
            <w:shd w:val="clear" w:color="auto" w:fill="auto"/>
            <w:vAlign w:val="center"/>
          </w:tcPr>
          <w:p w14:paraId="4BD5E329" w14:textId="77777777" w:rsidR="001B31EB" w:rsidRPr="00F955A1" w:rsidRDefault="00D51F22" w:rsidP="001D5DFF">
            <w:pPr>
              <w:rPr>
                <w:rFonts w:asciiTheme="minorHAnsi" w:hAnsiTheme="minorHAnsi"/>
                <w:sz w:val="20"/>
                <w:szCs w:val="20"/>
                <w:lang w:val="en-GB"/>
              </w:rPr>
            </w:pPr>
            <w:r w:rsidRPr="00F955A1">
              <w:rPr>
                <w:rFonts w:asciiTheme="minorHAnsi" w:hAnsiTheme="minorHAnsi"/>
                <w:sz w:val="20"/>
                <w:szCs w:val="20"/>
                <w:lang w:val="en-GB"/>
              </w:rPr>
              <w:t>It’s been enough</w:t>
            </w:r>
            <w:r w:rsidR="001B31EB" w:rsidRPr="00F955A1">
              <w:rPr>
                <w:rFonts w:asciiTheme="minorHAnsi" w:hAnsiTheme="minorHAnsi"/>
                <w:sz w:val="20"/>
                <w:szCs w:val="20"/>
                <w:lang w:val="en-GB"/>
              </w:rPr>
              <w:t xml:space="preserve"> – Saša Radulović </w:t>
            </w:r>
          </w:p>
        </w:tc>
        <w:tc>
          <w:tcPr>
            <w:tcW w:w="1559" w:type="dxa"/>
            <w:shd w:val="clear" w:color="auto" w:fill="auto"/>
            <w:vAlign w:val="center"/>
          </w:tcPr>
          <w:p w14:paraId="67787C07" w14:textId="77777777" w:rsidR="001B31EB" w:rsidRPr="00F955A1" w:rsidRDefault="00D51F22" w:rsidP="001D5DFF">
            <w:pPr>
              <w:rPr>
                <w:rFonts w:asciiTheme="minorHAnsi" w:hAnsiTheme="minorHAnsi"/>
                <w:sz w:val="20"/>
                <w:szCs w:val="20"/>
                <w:lang w:val="en-GB"/>
              </w:rPr>
            </w:pPr>
            <w:r w:rsidRPr="00F955A1">
              <w:rPr>
                <w:rFonts w:asciiTheme="minorHAnsi" w:hAnsiTheme="minorHAnsi"/>
                <w:sz w:val="20"/>
                <w:szCs w:val="20"/>
                <w:lang w:val="en-GB"/>
              </w:rPr>
              <w:t xml:space="preserve">It’s been enough </w:t>
            </w:r>
            <w:r w:rsidR="001B31EB" w:rsidRPr="00F955A1">
              <w:rPr>
                <w:rFonts w:asciiTheme="minorHAnsi" w:hAnsiTheme="minorHAnsi"/>
                <w:sz w:val="20"/>
                <w:szCs w:val="20"/>
                <w:lang w:val="en-GB"/>
              </w:rPr>
              <w:t xml:space="preserve">– restart </w:t>
            </w:r>
          </w:p>
        </w:tc>
        <w:tc>
          <w:tcPr>
            <w:tcW w:w="1418" w:type="dxa"/>
            <w:shd w:val="clear" w:color="auto" w:fill="auto"/>
            <w:vAlign w:val="center"/>
          </w:tcPr>
          <w:p w14:paraId="143AF41C" w14:textId="77777777" w:rsidR="001B31EB" w:rsidRPr="00F955A1" w:rsidRDefault="001B31EB"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275" w:type="dxa"/>
            <w:shd w:val="clear" w:color="auto" w:fill="auto"/>
            <w:vAlign w:val="center"/>
          </w:tcPr>
          <w:p w14:paraId="34B3884D" w14:textId="77777777" w:rsidR="001B31EB" w:rsidRPr="00F955A1" w:rsidRDefault="001B31EB"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No</w:t>
            </w:r>
          </w:p>
        </w:tc>
        <w:tc>
          <w:tcPr>
            <w:tcW w:w="1276" w:type="dxa"/>
            <w:shd w:val="clear" w:color="auto" w:fill="auto"/>
            <w:vAlign w:val="center"/>
          </w:tcPr>
          <w:p w14:paraId="6680B94D" w14:textId="77777777" w:rsidR="001B31EB" w:rsidRPr="00F955A1" w:rsidRDefault="001B31EB"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462" w:type="dxa"/>
            <w:shd w:val="clear" w:color="auto" w:fill="auto"/>
            <w:vAlign w:val="center"/>
          </w:tcPr>
          <w:p w14:paraId="7351BC2D" w14:textId="77777777" w:rsidR="001B31EB" w:rsidRPr="00F955A1" w:rsidRDefault="001B31EB" w:rsidP="002A4CDB">
            <w:pPr>
              <w:jc w:val="center"/>
              <w:rPr>
                <w:rFonts w:asciiTheme="minorHAnsi" w:hAnsiTheme="minorHAnsi"/>
                <w:sz w:val="20"/>
                <w:szCs w:val="20"/>
                <w:lang w:val="en-GB"/>
              </w:rPr>
            </w:pPr>
            <w:r w:rsidRPr="00F955A1">
              <w:rPr>
                <w:rFonts w:asciiTheme="minorHAnsi" w:hAnsiTheme="minorHAnsi"/>
                <w:sz w:val="20"/>
                <w:szCs w:val="20"/>
                <w:lang w:val="en-GB"/>
              </w:rPr>
              <w:t>No</w:t>
            </w:r>
          </w:p>
        </w:tc>
      </w:tr>
      <w:tr w:rsidR="008D1563" w:rsidRPr="00F955A1" w14:paraId="7F0C901E" w14:textId="77777777" w:rsidTr="001D5DFF">
        <w:tc>
          <w:tcPr>
            <w:tcW w:w="1526" w:type="dxa"/>
            <w:vMerge w:val="restart"/>
            <w:shd w:val="clear" w:color="auto" w:fill="auto"/>
            <w:vAlign w:val="center"/>
          </w:tcPr>
          <w:p w14:paraId="03BA54BC" w14:textId="77777777" w:rsidR="008D1563" w:rsidRPr="00F955A1" w:rsidRDefault="008D1563" w:rsidP="001D5DFF">
            <w:pPr>
              <w:rPr>
                <w:rFonts w:asciiTheme="minorHAnsi" w:hAnsiTheme="minorHAnsi"/>
                <w:sz w:val="20"/>
                <w:szCs w:val="20"/>
                <w:lang w:val="en-GB"/>
              </w:rPr>
            </w:pPr>
            <w:r w:rsidRPr="00F955A1">
              <w:rPr>
                <w:rFonts w:asciiTheme="minorHAnsi" w:hAnsiTheme="minorHAnsi"/>
                <w:sz w:val="20"/>
                <w:szCs w:val="20"/>
                <w:lang w:val="en-GB"/>
              </w:rPr>
              <w:t>Coalition of Citizens of all Nations and Nationalities</w:t>
            </w:r>
          </w:p>
        </w:tc>
        <w:tc>
          <w:tcPr>
            <w:tcW w:w="1559" w:type="dxa"/>
            <w:shd w:val="clear" w:color="auto" w:fill="auto"/>
            <w:vAlign w:val="center"/>
          </w:tcPr>
          <w:p w14:paraId="1E51571D" w14:textId="77777777" w:rsidR="008D1563" w:rsidRPr="00F955A1" w:rsidRDefault="008D1563" w:rsidP="001D5DFF">
            <w:pPr>
              <w:rPr>
                <w:rFonts w:asciiTheme="minorHAnsi" w:hAnsiTheme="minorHAnsi"/>
                <w:sz w:val="20"/>
                <w:szCs w:val="20"/>
                <w:lang w:val="en-GB"/>
              </w:rPr>
            </w:pPr>
            <w:r w:rsidRPr="00F955A1">
              <w:rPr>
                <w:rFonts w:asciiTheme="minorHAnsi" w:hAnsiTheme="minorHAnsi"/>
                <w:sz w:val="20"/>
                <w:szCs w:val="20"/>
                <w:lang w:val="en-GB"/>
              </w:rPr>
              <w:t xml:space="preserve">Democratic Party of Roma </w:t>
            </w:r>
          </w:p>
        </w:tc>
        <w:tc>
          <w:tcPr>
            <w:tcW w:w="1418" w:type="dxa"/>
            <w:shd w:val="clear" w:color="auto" w:fill="auto"/>
            <w:vAlign w:val="center"/>
          </w:tcPr>
          <w:p w14:paraId="3187AA75" w14:textId="455091ED" w:rsidR="008D1563" w:rsidRPr="00F955A1" w:rsidRDefault="008D1563"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No web site</w:t>
            </w:r>
          </w:p>
        </w:tc>
        <w:tc>
          <w:tcPr>
            <w:tcW w:w="1275" w:type="dxa"/>
            <w:shd w:val="clear" w:color="auto" w:fill="auto"/>
            <w:vAlign w:val="center"/>
          </w:tcPr>
          <w:p w14:paraId="3CA329D0" w14:textId="77777777" w:rsidR="008D1563" w:rsidRPr="00F955A1" w:rsidRDefault="008D1563" w:rsidP="002A4CDB">
            <w:pPr>
              <w:jc w:val="center"/>
              <w:rPr>
                <w:rFonts w:asciiTheme="minorHAnsi" w:hAnsiTheme="minorHAnsi"/>
                <w:sz w:val="20"/>
                <w:szCs w:val="20"/>
                <w:highlight w:val="red"/>
                <w:lang w:val="en-GB"/>
              </w:rPr>
            </w:pPr>
          </w:p>
        </w:tc>
        <w:tc>
          <w:tcPr>
            <w:tcW w:w="1276" w:type="dxa"/>
            <w:shd w:val="clear" w:color="auto" w:fill="auto"/>
            <w:vAlign w:val="center"/>
          </w:tcPr>
          <w:p w14:paraId="5A87EC33" w14:textId="77777777" w:rsidR="008D1563" w:rsidRPr="00F955A1" w:rsidRDefault="008D1563" w:rsidP="002A4CDB">
            <w:pPr>
              <w:jc w:val="center"/>
              <w:rPr>
                <w:rFonts w:asciiTheme="minorHAnsi" w:hAnsiTheme="minorHAnsi"/>
                <w:sz w:val="20"/>
                <w:szCs w:val="20"/>
                <w:lang w:val="en-GB"/>
              </w:rPr>
            </w:pPr>
          </w:p>
        </w:tc>
        <w:tc>
          <w:tcPr>
            <w:tcW w:w="1462" w:type="dxa"/>
            <w:shd w:val="clear" w:color="auto" w:fill="auto"/>
            <w:vAlign w:val="center"/>
          </w:tcPr>
          <w:p w14:paraId="2B7D3FFD" w14:textId="77777777" w:rsidR="008D1563" w:rsidRPr="00F955A1" w:rsidRDefault="008D1563" w:rsidP="002A4CDB">
            <w:pPr>
              <w:jc w:val="center"/>
              <w:rPr>
                <w:rFonts w:asciiTheme="minorHAnsi" w:hAnsiTheme="minorHAnsi"/>
                <w:sz w:val="20"/>
                <w:szCs w:val="20"/>
                <w:lang w:val="en-GB"/>
              </w:rPr>
            </w:pPr>
          </w:p>
        </w:tc>
      </w:tr>
      <w:tr w:rsidR="008D1563" w:rsidRPr="00F955A1" w14:paraId="2700648E" w14:textId="77777777" w:rsidTr="001D5DFF">
        <w:tc>
          <w:tcPr>
            <w:tcW w:w="1526" w:type="dxa"/>
            <w:vMerge/>
            <w:shd w:val="clear" w:color="auto" w:fill="auto"/>
            <w:vAlign w:val="center"/>
          </w:tcPr>
          <w:p w14:paraId="2001CC7B" w14:textId="77777777" w:rsidR="008D1563" w:rsidRPr="00F955A1" w:rsidRDefault="008D1563" w:rsidP="001D5DFF">
            <w:pPr>
              <w:rPr>
                <w:rFonts w:asciiTheme="minorHAnsi" w:hAnsiTheme="minorHAnsi"/>
                <w:sz w:val="20"/>
                <w:szCs w:val="20"/>
                <w:lang w:val="en-GB"/>
              </w:rPr>
            </w:pPr>
          </w:p>
        </w:tc>
        <w:tc>
          <w:tcPr>
            <w:tcW w:w="1559" w:type="dxa"/>
            <w:shd w:val="clear" w:color="auto" w:fill="auto"/>
            <w:vAlign w:val="center"/>
          </w:tcPr>
          <w:p w14:paraId="000E4EA6" w14:textId="77777777" w:rsidR="008D1563" w:rsidRPr="00F955A1" w:rsidRDefault="008D1563" w:rsidP="001D5DFF">
            <w:pPr>
              <w:rPr>
                <w:rFonts w:asciiTheme="minorHAnsi" w:hAnsiTheme="minorHAnsi"/>
                <w:sz w:val="20"/>
                <w:szCs w:val="20"/>
                <w:lang w:val="en-GB"/>
              </w:rPr>
            </w:pPr>
            <w:r w:rsidRPr="00F955A1">
              <w:rPr>
                <w:rFonts w:asciiTheme="minorHAnsi" w:hAnsiTheme="minorHAnsi"/>
                <w:sz w:val="20"/>
                <w:szCs w:val="20"/>
                <w:lang w:val="en-GB"/>
              </w:rPr>
              <w:t xml:space="preserve">SDS </w:t>
            </w:r>
          </w:p>
        </w:tc>
        <w:tc>
          <w:tcPr>
            <w:tcW w:w="1418" w:type="dxa"/>
            <w:shd w:val="clear" w:color="auto" w:fill="auto"/>
            <w:vAlign w:val="center"/>
          </w:tcPr>
          <w:p w14:paraId="3FEBE01D" w14:textId="3EFAF954" w:rsidR="008D1563" w:rsidRPr="00F955A1" w:rsidRDefault="008D1563"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No web site</w:t>
            </w:r>
          </w:p>
        </w:tc>
        <w:tc>
          <w:tcPr>
            <w:tcW w:w="1275" w:type="dxa"/>
            <w:shd w:val="clear" w:color="auto" w:fill="auto"/>
            <w:vAlign w:val="center"/>
          </w:tcPr>
          <w:p w14:paraId="5701A003" w14:textId="77777777" w:rsidR="008D1563" w:rsidRPr="00F955A1" w:rsidRDefault="008D1563" w:rsidP="002A4CDB">
            <w:pPr>
              <w:jc w:val="center"/>
              <w:rPr>
                <w:rFonts w:asciiTheme="minorHAnsi" w:hAnsiTheme="minorHAnsi"/>
                <w:sz w:val="20"/>
                <w:szCs w:val="20"/>
                <w:highlight w:val="red"/>
                <w:lang w:val="en-GB"/>
              </w:rPr>
            </w:pPr>
          </w:p>
        </w:tc>
        <w:tc>
          <w:tcPr>
            <w:tcW w:w="1276" w:type="dxa"/>
            <w:shd w:val="clear" w:color="auto" w:fill="auto"/>
            <w:vAlign w:val="center"/>
          </w:tcPr>
          <w:p w14:paraId="746474A5" w14:textId="77777777" w:rsidR="008D1563" w:rsidRPr="00F955A1" w:rsidRDefault="008D1563" w:rsidP="002A4CDB">
            <w:pPr>
              <w:jc w:val="center"/>
              <w:rPr>
                <w:rFonts w:asciiTheme="minorHAnsi" w:hAnsiTheme="minorHAnsi"/>
                <w:sz w:val="20"/>
                <w:szCs w:val="20"/>
                <w:lang w:val="en-GB"/>
              </w:rPr>
            </w:pPr>
          </w:p>
        </w:tc>
        <w:tc>
          <w:tcPr>
            <w:tcW w:w="1462" w:type="dxa"/>
            <w:shd w:val="clear" w:color="auto" w:fill="auto"/>
            <w:vAlign w:val="center"/>
          </w:tcPr>
          <w:p w14:paraId="4CDBCAD0" w14:textId="77777777" w:rsidR="008D1563" w:rsidRPr="00F955A1" w:rsidRDefault="008D1563" w:rsidP="002A4CDB">
            <w:pPr>
              <w:jc w:val="center"/>
              <w:rPr>
                <w:rFonts w:asciiTheme="minorHAnsi" w:hAnsiTheme="minorHAnsi"/>
                <w:sz w:val="20"/>
                <w:szCs w:val="20"/>
                <w:lang w:val="en-GB"/>
              </w:rPr>
            </w:pPr>
          </w:p>
        </w:tc>
      </w:tr>
      <w:tr w:rsidR="00F955A1" w:rsidRPr="00F955A1" w14:paraId="2957109D" w14:textId="77777777" w:rsidTr="001D5DFF">
        <w:tc>
          <w:tcPr>
            <w:tcW w:w="1526" w:type="dxa"/>
            <w:shd w:val="clear" w:color="auto" w:fill="auto"/>
            <w:vAlign w:val="center"/>
          </w:tcPr>
          <w:p w14:paraId="551E7101" w14:textId="77777777" w:rsidR="00757C69" w:rsidRPr="00F955A1" w:rsidRDefault="00D51F22" w:rsidP="001D5DFF">
            <w:pPr>
              <w:rPr>
                <w:rFonts w:asciiTheme="minorHAnsi" w:hAnsiTheme="minorHAnsi"/>
                <w:sz w:val="20"/>
                <w:szCs w:val="20"/>
                <w:lang w:val="en-GB"/>
              </w:rPr>
            </w:pPr>
            <w:r w:rsidRPr="00F955A1">
              <w:rPr>
                <w:rFonts w:asciiTheme="minorHAnsi" w:hAnsiTheme="minorHAnsi"/>
                <w:sz w:val="20"/>
                <w:szCs w:val="20"/>
                <w:lang w:val="en-GB"/>
              </w:rPr>
              <w:t xml:space="preserve">GG Patriotic Front - </w:t>
            </w:r>
            <w:r w:rsidR="00757C69" w:rsidRPr="00F955A1">
              <w:rPr>
                <w:rFonts w:asciiTheme="minorHAnsi" w:hAnsiTheme="minorHAnsi"/>
                <w:sz w:val="20"/>
                <w:szCs w:val="20"/>
                <w:lang w:val="en-GB"/>
              </w:rPr>
              <w:t xml:space="preserve">dr Borislav Pelević </w:t>
            </w:r>
          </w:p>
        </w:tc>
        <w:tc>
          <w:tcPr>
            <w:tcW w:w="1559" w:type="dxa"/>
            <w:shd w:val="clear" w:color="auto" w:fill="auto"/>
            <w:vAlign w:val="center"/>
          </w:tcPr>
          <w:p w14:paraId="0BE20FE7" w14:textId="77777777" w:rsidR="00757C69" w:rsidRPr="00F955A1" w:rsidRDefault="00D51F22" w:rsidP="001D5DFF">
            <w:pPr>
              <w:rPr>
                <w:rFonts w:asciiTheme="minorHAnsi" w:hAnsiTheme="minorHAnsi"/>
                <w:sz w:val="20"/>
                <w:szCs w:val="20"/>
                <w:lang w:val="en-GB"/>
              </w:rPr>
            </w:pPr>
            <w:r w:rsidRPr="00F955A1">
              <w:rPr>
                <w:rFonts w:asciiTheme="minorHAnsi" w:hAnsiTheme="minorHAnsi"/>
                <w:sz w:val="20"/>
                <w:szCs w:val="20"/>
                <w:lang w:val="en-GB"/>
              </w:rPr>
              <w:t>GG Patriotic Front</w:t>
            </w:r>
          </w:p>
        </w:tc>
        <w:tc>
          <w:tcPr>
            <w:tcW w:w="1418" w:type="dxa"/>
            <w:shd w:val="clear" w:color="auto" w:fill="auto"/>
            <w:vAlign w:val="center"/>
          </w:tcPr>
          <w:p w14:paraId="7A88D0E7" w14:textId="3D3BE940" w:rsidR="00757C69" w:rsidRPr="00F955A1" w:rsidRDefault="00757C69"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No web site</w:t>
            </w:r>
          </w:p>
        </w:tc>
        <w:tc>
          <w:tcPr>
            <w:tcW w:w="1275" w:type="dxa"/>
            <w:shd w:val="clear" w:color="auto" w:fill="auto"/>
            <w:vAlign w:val="center"/>
          </w:tcPr>
          <w:p w14:paraId="6DC332C3" w14:textId="77777777" w:rsidR="00757C69" w:rsidRPr="00F955A1" w:rsidRDefault="00757C69" w:rsidP="002A4CDB">
            <w:pPr>
              <w:jc w:val="center"/>
              <w:rPr>
                <w:rFonts w:asciiTheme="minorHAnsi" w:hAnsiTheme="minorHAnsi"/>
                <w:sz w:val="20"/>
                <w:szCs w:val="20"/>
                <w:highlight w:val="red"/>
                <w:lang w:val="en-GB"/>
              </w:rPr>
            </w:pPr>
          </w:p>
        </w:tc>
        <w:tc>
          <w:tcPr>
            <w:tcW w:w="1276" w:type="dxa"/>
            <w:shd w:val="clear" w:color="auto" w:fill="auto"/>
            <w:vAlign w:val="center"/>
          </w:tcPr>
          <w:p w14:paraId="747F64FD" w14:textId="77777777" w:rsidR="00757C69" w:rsidRPr="00F955A1" w:rsidRDefault="00757C69" w:rsidP="002A4CDB">
            <w:pPr>
              <w:jc w:val="center"/>
              <w:rPr>
                <w:rFonts w:asciiTheme="minorHAnsi" w:hAnsiTheme="minorHAnsi"/>
                <w:sz w:val="20"/>
                <w:szCs w:val="20"/>
                <w:lang w:val="en-GB"/>
              </w:rPr>
            </w:pPr>
          </w:p>
        </w:tc>
        <w:tc>
          <w:tcPr>
            <w:tcW w:w="1462" w:type="dxa"/>
            <w:shd w:val="clear" w:color="auto" w:fill="auto"/>
            <w:vAlign w:val="center"/>
          </w:tcPr>
          <w:p w14:paraId="56522B61" w14:textId="77777777" w:rsidR="00757C69" w:rsidRPr="00F955A1" w:rsidRDefault="00757C69" w:rsidP="002A4CDB">
            <w:pPr>
              <w:jc w:val="center"/>
              <w:rPr>
                <w:rFonts w:asciiTheme="minorHAnsi" w:hAnsiTheme="minorHAnsi"/>
                <w:sz w:val="20"/>
                <w:szCs w:val="20"/>
                <w:lang w:val="en-GB"/>
              </w:rPr>
            </w:pPr>
          </w:p>
        </w:tc>
      </w:tr>
      <w:tr w:rsidR="00F955A1" w:rsidRPr="00F955A1" w14:paraId="37989021" w14:textId="77777777" w:rsidTr="001D5DFF">
        <w:tc>
          <w:tcPr>
            <w:tcW w:w="1526" w:type="dxa"/>
            <w:shd w:val="clear" w:color="auto" w:fill="auto"/>
            <w:vAlign w:val="center"/>
          </w:tcPr>
          <w:p w14:paraId="0C2531DA" w14:textId="77777777" w:rsidR="001B31EB" w:rsidRPr="00F955A1" w:rsidRDefault="00D51F22" w:rsidP="001D5DFF">
            <w:pPr>
              <w:rPr>
                <w:rFonts w:asciiTheme="minorHAnsi" w:hAnsiTheme="minorHAnsi"/>
                <w:sz w:val="20"/>
                <w:szCs w:val="20"/>
                <w:lang w:val="en-GB"/>
              </w:rPr>
            </w:pPr>
            <w:r w:rsidRPr="00F955A1">
              <w:rPr>
                <w:rFonts w:asciiTheme="minorHAnsi" w:hAnsiTheme="minorHAnsi"/>
                <w:sz w:val="20"/>
                <w:szCs w:val="20"/>
                <w:lang w:val="en-GB"/>
              </w:rPr>
              <w:t xml:space="preserve">Russian Party </w:t>
            </w:r>
            <w:r w:rsidR="001B31EB" w:rsidRPr="00F955A1">
              <w:rPr>
                <w:rFonts w:asciiTheme="minorHAnsi" w:hAnsiTheme="minorHAnsi"/>
                <w:sz w:val="20"/>
                <w:szCs w:val="20"/>
                <w:lang w:val="en-GB"/>
              </w:rPr>
              <w:t xml:space="preserve">– Slobodan Nikolić </w:t>
            </w:r>
          </w:p>
        </w:tc>
        <w:tc>
          <w:tcPr>
            <w:tcW w:w="1559" w:type="dxa"/>
            <w:shd w:val="clear" w:color="auto" w:fill="auto"/>
            <w:vAlign w:val="center"/>
          </w:tcPr>
          <w:p w14:paraId="09F6315F" w14:textId="77777777" w:rsidR="001B31EB" w:rsidRPr="00F955A1" w:rsidRDefault="00D51F22" w:rsidP="001D5DFF">
            <w:pPr>
              <w:rPr>
                <w:rFonts w:asciiTheme="minorHAnsi" w:hAnsiTheme="minorHAnsi"/>
                <w:sz w:val="20"/>
                <w:szCs w:val="20"/>
                <w:lang w:val="en-GB"/>
              </w:rPr>
            </w:pPr>
            <w:r w:rsidRPr="00F955A1">
              <w:rPr>
                <w:rFonts w:asciiTheme="minorHAnsi" w:hAnsiTheme="minorHAnsi"/>
                <w:sz w:val="20"/>
                <w:szCs w:val="20"/>
                <w:lang w:val="en-GB"/>
              </w:rPr>
              <w:t>Russian Party</w:t>
            </w:r>
          </w:p>
        </w:tc>
        <w:tc>
          <w:tcPr>
            <w:tcW w:w="1418" w:type="dxa"/>
            <w:shd w:val="clear" w:color="auto" w:fill="auto"/>
            <w:vAlign w:val="center"/>
          </w:tcPr>
          <w:p w14:paraId="44D0AD54" w14:textId="77777777" w:rsidR="001B31EB" w:rsidRPr="00F955A1" w:rsidRDefault="001B31EB" w:rsidP="002A4CDB">
            <w:pPr>
              <w:jc w:val="center"/>
              <w:rPr>
                <w:rFonts w:asciiTheme="minorHAnsi" w:hAnsiTheme="minorHAnsi"/>
                <w:sz w:val="20"/>
                <w:szCs w:val="20"/>
                <w:lang w:val="en-GB"/>
              </w:rPr>
            </w:pPr>
            <w:r w:rsidRPr="00F955A1">
              <w:rPr>
                <w:rFonts w:asciiTheme="minorHAnsi" w:hAnsiTheme="minorHAnsi"/>
                <w:sz w:val="20"/>
                <w:szCs w:val="20"/>
                <w:lang w:val="en-GB"/>
              </w:rPr>
              <w:t>Yes</w:t>
            </w:r>
          </w:p>
        </w:tc>
        <w:tc>
          <w:tcPr>
            <w:tcW w:w="1275" w:type="dxa"/>
            <w:shd w:val="clear" w:color="auto" w:fill="auto"/>
            <w:vAlign w:val="center"/>
          </w:tcPr>
          <w:p w14:paraId="1496429D" w14:textId="77777777" w:rsidR="001B31EB" w:rsidRPr="00F955A1" w:rsidRDefault="001B31EB" w:rsidP="002A4CDB">
            <w:pPr>
              <w:jc w:val="center"/>
              <w:rPr>
                <w:rFonts w:asciiTheme="minorHAnsi" w:hAnsiTheme="minorHAnsi"/>
                <w:sz w:val="20"/>
                <w:szCs w:val="20"/>
                <w:highlight w:val="red"/>
                <w:lang w:val="en-GB"/>
              </w:rPr>
            </w:pPr>
            <w:r w:rsidRPr="00F955A1">
              <w:rPr>
                <w:rFonts w:asciiTheme="minorHAnsi" w:hAnsiTheme="minorHAnsi"/>
                <w:sz w:val="20"/>
                <w:szCs w:val="20"/>
                <w:lang w:val="en-GB"/>
              </w:rPr>
              <w:t>No</w:t>
            </w:r>
          </w:p>
        </w:tc>
        <w:tc>
          <w:tcPr>
            <w:tcW w:w="1276" w:type="dxa"/>
            <w:shd w:val="clear" w:color="auto" w:fill="auto"/>
            <w:vAlign w:val="center"/>
          </w:tcPr>
          <w:p w14:paraId="6386455E" w14:textId="77777777" w:rsidR="001B31EB" w:rsidRPr="00F955A1" w:rsidRDefault="001B31EB"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c>
          <w:tcPr>
            <w:tcW w:w="1462" w:type="dxa"/>
            <w:shd w:val="clear" w:color="auto" w:fill="auto"/>
            <w:vAlign w:val="center"/>
          </w:tcPr>
          <w:p w14:paraId="31201A2A" w14:textId="77777777" w:rsidR="001B31EB" w:rsidRPr="00F955A1" w:rsidRDefault="001B31EB" w:rsidP="002A4CDB">
            <w:pPr>
              <w:keepNext/>
              <w:keepLines/>
              <w:spacing w:line="276" w:lineRule="auto"/>
              <w:jc w:val="center"/>
              <w:outlineLvl w:val="5"/>
              <w:rPr>
                <w:rFonts w:asciiTheme="minorHAnsi" w:hAnsiTheme="minorHAnsi"/>
                <w:sz w:val="20"/>
                <w:szCs w:val="20"/>
              </w:rPr>
            </w:pPr>
            <w:r w:rsidRPr="00F955A1">
              <w:rPr>
                <w:rFonts w:asciiTheme="minorHAnsi" w:hAnsiTheme="minorHAnsi"/>
                <w:sz w:val="20"/>
                <w:szCs w:val="20"/>
                <w:lang w:val="en-GB"/>
              </w:rPr>
              <w:t>Yes</w:t>
            </w:r>
          </w:p>
        </w:tc>
      </w:tr>
      <w:tr w:rsidR="00F955A1" w:rsidRPr="00F955A1" w14:paraId="48E3779C" w14:textId="77777777" w:rsidTr="008D1563">
        <w:trPr>
          <w:trHeight w:val="666"/>
        </w:trPr>
        <w:tc>
          <w:tcPr>
            <w:tcW w:w="1526" w:type="dxa"/>
            <w:shd w:val="clear" w:color="auto" w:fill="auto"/>
            <w:vAlign w:val="center"/>
          </w:tcPr>
          <w:p w14:paraId="72DE17C7" w14:textId="77777777" w:rsidR="004246F9" w:rsidRPr="00F955A1" w:rsidRDefault="00D51F22" w:rsidP="001D5DFF">
            <w:pPr>
              <w:rPr>
                <w:rFonts w:asciiTheme="minorHAnsi" w:hAnsiTheme="minorHAnsi"/>
                <w:sz w:val="20"/>
                <w:szCs w:val="20"/>
                <w:lang w:val="en-GB"/>
              </w:rPr>
            </w:pPr>
            <w:r w:rsidRPr="00F955A1">
              <w:rPr>
                <w:rFonts w:asciiTheme="minorHAnsi" w:hAnsiTheme="minorHAnsi"/>
                <w:sz w:val="20"/>
                <w:szCs w:val="20"/>
                <w:lang w:val="en-GB"/>
              </w:rPr>
              <w:t xml:space="preserve">Party for Democratic Action </w:t>
            </w:r>
            <w:r w:rsidR="004246F9" w:rsidRPr="00F955A1">
              <w:rPr>
                <w:rFonts w:asciiTheme="minorHAnsi" w:hAnsiTheme="minorHAnsi"/>
                <w:sz w:val="20"/>
                <w:szCs w:val="20"/>
                <w:lang w:val="en-GB"/>
              </w:rPr>
              <w:t xml:space="preserve">– Riza Halimi </w:t>
            </w:r>
          </w:p>
        </w:tc>
        <w:tc>
          <w:tcPr>
            <w:tcW w:w="1559" w:type="dxa"/>
            <w:shd w:val="clear" w:color="auto" w:fill="auto"/>
            <w:vAlign w:val="center"/>
          </w:tcPr>
          <w:p w14:paraId="4D432CAC" w14:textId="77777777" w:rsidR="004246F9" w:rsidRPr="00F955A1" w:rsidRDefault="00D51F22" w:rsidP="001D5DFF">
            <w:pPr>
              <w:rPr>
                <w:rFonts w:asciiTheme="minorHAnsi" w:hAnsiTheme="minorHAnsi"/>
                <w:sz w:val="20"/>
                <w:szCs w:val="20"/>
                <w:lang w:val="en-GB"/>
              </w:rPr>
            </w:pPr>
            <w:r w:rsidRPr="00F955A1">
              <w:rPr>
                <w:rFonts w:asciiTheme="minorHAnsi" w:hAnsiTheme="minorHAnsi"/>
                <w:sz w:val="20"/>
                <w:szCs w:val="20"/>
                <w:lang w:val="en-GB"/>
              </w:rPr>
              <w:t>Party for Democratic Action</w:t>
            </w:r>
          </w:p>
        </w:tc>
        <w:tc>
          <w:tcPr>
            <w:tcW w:w="1418" w:type="dxa"/>
            <w:shd w:val="clear" w:color="auto" w:fill="auto"/>
            <w:vAlign w:val="center"/>
          </w:tcPr>
          <w:p w14:paraId="2515943C" w14:textId="77777777" w:rsidR="004246F9" w:rsidRPr="00F955A1" w:rsidRDefault="00757C69" w:rsidP="002A4CDB">
            <w:pPr>
              <w:jc w:val="center"/>
              <w:rPr>
                <w:rFonts w:asciiTheme="minorHAnsi" w:hAnsiTheme="minorHAnsi"/>
                <w:sz w:val="20"/>
                <w:szCs w:val="20"/>
                <w:lang w:val="en-GB"/>
              </w:rPr>
            </w:pPr>
            <w:r w:rsidRPr="00F955A1">
              <w:rPr>
                <w:rFonts w:asciiTheme="minorHAnsi" w:hAnsiTheme="minorHAnsi"/>
                <w:sz w:val="20"/>
                <w:szCs w:val="20"/>
                <w:lang w:val="en-GB"/>
              </w:rPr>
              <w:t>No web site</w:t>
            </w:r>
          </w:p>
        </w:tc>
        <w:tc>
          <w:tcPr>
            <w:tcW w:w="1275" w:type="dxa"/>
            <w:shd w:val="clear" w:color="auto" w:fill="auto"/>
            <w:vAlign w:val="center"/>
          </w:tcPr>
          <w:p w14:paraId="47E47BCB" w14:textId="77777777" w:rsidR="004246F9" w:rsidRPr="00F955A1" w:rsidRDefault="004246F9" w:rsidP="002A4CDB">
            <w:pPr>
              <w:jc w:val="center"/>
              <w:rPr>
                <w:rFonts w:asciiTheme="minorHAnsi" w:hAnsiTheme="minorHAnsi"/>
                <w:sz w:val="20"/>
                <w:szCs w:val="20"/>
                <w:highlight w:val="red"/>
                <w:lang w:val="en-GB"/>
              </w:rPr>
            </w:pPr>
          </w:p>
        </w:tc>
        <w:tc>
          <w:tcPr>
            <w:tcW w:w="1276" w:type="dxa"/>
            <w:shd w:val="clear" w:color="auto" w:fill="auto"/>
            <w:vAlign w:val="center"/>
          </w:tcPr>
          <w:p w14:paraId="236DE4DA" w14:textId="77777777" w:rsidR="004246F9" w:rsidRPr="00F955A1" w:rsidRDefault="004246F9" w:rsidP="002A4CDB">
            <w:pPr>
              <w:jc w:val="center"/>
              <w:rPr>
                <w:rFonts w:asciiTheme="minorHAnsi" w:hAnsiTheme="minorHAnsi"/>
                <w:sz w:val="20"/>
                <w:szCs w:val="20"/>
                <w:lang w:val="en-GB"/>
              </w:rPr>
            </w:pPr>
          </w:p>
        </w:tc>
        <w:tc>
          <w:tcPr>
            <w:tcW w:w="1462" w:type="dxa"/>
            <w:shd w:val="clear" w:color="auto" w:fill="auto"/>
            <w:vAlign w:val="center"/>
          </w:tcPr>
          <w:p w14:paraId="49F14B52" w14:textId="77777777" w:rsidR="004246F9" w:rsidRPr="00F955A1" w:rsidRDefault="004246F9" w:rsidP="002A4CDB">
            <w:pPr>
              <w:jc w:val="center"/>
              <w:rPr>
                <w:rFonts w:asciiTheme="minorHAnsi" w:hAnsiTheme="minorHAnsi"/>
                <w:sz w:val="20"/>
                <w:szCs w:val="20"/>
                <w:lang w:val="en-GB"/>
              </w:rPr>
            </w:pPr>
          </w:p>
        </w:tc>
      </w:tr>
    </w:tbl>
    <w:p w14:paraId="4850ABAB" w14:textId="77777777" w:rsidR="004246F9" w:rsidRPr="00F955A1" w:rsidRDefault="004246F9" w:rsidP="004246F9">
      <w:pPr>
        <w:rPr>
          <w:rFonts w:asciiTheme="minorHAnsi" w:hAnsiTheme="minorHAnsi"/>
          <w:lang w:val="en-GB"/>
        </w:rPr>
      </w:pPr>
    </w:p>
    <w:p w14:paraId="79B9CD10" w14:textId="77777777" w:rsidR="0042069E" w:rsidRDefault="0042069E" w:rsidP="00B302FC">
      <w:pPr>
        <w:jc w:val="both"/>
        <w:rPr>
          <w:rFonts w:asciiTheme="minorHAnsi" w:hAnsiTheme="minorHAnsi"/>
          <w:lang w:val="en-GB"/>
        </w:rPr>
      </w:pPr>
    </w:p>
    <w:p w14:paraId="59D6A985" w14:textId="67FCE96E" w:rsidR="00B302FC" w:rsidRDefault="00B302FC" w:rsidP="00B302FC">
      <w:pPr>
        <w:jc w:val="both"/>
        <w:rPr>
          <w:rFonts w:asciiTheme="minorHAnsi" w:hAnsiTheme="minorHAnsi"/>
          <w:lang w:val="en-GB"/>
        </w:rPr>
      </w:pPr>
      <w:r w:rsidRPr="00F955A1">
        <w:rPr>
          <w:rFonts w:asciiTheme="minorHAnsi" w:hAnsiTheme="minorHAnsi"/>
          <w:lang w:val="en-GB"/>
        </w:rPr>
        <w:t xml:space="preserve">From the table </w:t>
      </w:r>
      <w:r w:rsidR="0042069E">
        <w:rPr>
          <w:rFonts w:asciiTheme="minorHAnsi" w:hAnsiTheme="minorHAnsi"/>
          <w:lang w:val="en-GB"/>
        </w:rPr>
        <w:t xml:space="preserve">above </w:t>
      </w:r>
      <w:r w:rsidRPr="00F955A1">
        <w:rPr>
          <w:rFonts w:asciiTheme="minorHAnsi" w:hAnsiTheme="minorHAnsi"/>
          <w:lang w:val="en-GB"/>
        </w:rPr>
        <w:t xml:space="preserve">it can be noted that from a total </w:t>
      </w:r>
      <w:r w:rsidR="00474138" w:rsidRPr="00F955A1">
        <w:rPr>
          <w:rFonts w:asciiTheme="minorHAnsi" w:hAnsiTheme="minorHAnsi"/>
          <w:lang w:val="en-GB"/>
        </w:rPr>
        <w:t xml:space="preserve">number </w:t>
      </w:r>
      <w:r w:rsidRPr="00F955A1">
        <w:rPr>
          <w:rFonts w:asciiTheme="minorHAnsi" w:hAnsiTheme="minorHAnsi"/>
          <w:lang w:val="en-GB"/>
        </w:rPr>
        <w:t>of 33 political parties was included in the research, only five parties have no official Web site presentation. The other 28 political parties and groups of citizens have accessible Internet page for persons with disabilities, users of the speech software.</w:t>
      </w:r>
    </w:p>
    <w:p w14:paraId="6C93FC4C" w14:textId="77777777" w:rsidR="0042069E" w:rsidRPr="00F955A1" w:rsidRDefault="0042069E" w:rsidP="00B302FC">
      <w:pPr>
        <w:jc w:val="both"/>
        <w:rPr>
          <w:rFonts w:asciiTheme="minorHAnsi" w:hAnsiTheme="minorHAnsi"/>
          <w:lang w:val="en-GB"/>
        </w:rPr>
      </w:pPr>
    </w:p>
    <w:p w14:paraId="1B322A76" w14:textId="77777777" w:rsidR="00B302FC" w:rsidRDefault="00B302FC" w:rsidP="00B302FC">
      <w:pPr>
        <w:jc w:val="both"/>
        <w:rPr>
          <w:rFonts w:asciiTheme="minorHAnsi" w:hAnsiTheme="minorHAnsi"/>
          <w:lang w:val="en-GB"/>
        </w:rPr>
      </w:pPr>
      <w:r w:rsidRPr="00F955A1">
        <w:rPr>
          <w:rFonts w:asciiTheme="minorHAnsi" w:hAnsiTheme="minorHAnsi"/>
          <w:lang w:val="en-GB"/>
        </w:rPr>
        <w:t xml:space="preserve">The results show that none of the parties included in the research </w:t>
      </w:r>
      <w:r w:rsidR="001233B4" w:rsidRPr="00F955A1">
        <w:rPr>
          <w:rFonts w:asciiTheme="minorHAnsi" w:hAnsiTheme="minorHAnsi"/>
          <w:lang w:val="en-GB"/>
        </w:rPr>
        <w:t xml:space="preserve">has </w:t>
      </w:r>
      <w:proofErr w:type="gramStart"/>
      <w:r w:rsidRPr="00F955A1">
        <w:rPr>
          <w:rFonts w:asciiTheme="minorHAnsi" w:hAnsiTheme="minorHAnsi"/>
          <w:lang w:val="en-GB"/>
        </w:rPr>
        <w:t>no</w:t>
      </w:r>
      <w:proofErr w:type="gramEnd"/>
      <w:r w:rsidRPr="00F955A1">
        <w:rPr>
          <w:rFonts w:asciiTheme="minorHAnsi" w:hAnsiTheme="minorHAnsi"/>
          <w:lang w:val="en-GB"/>
        </w:rPr>
        <w:t xml:space="preserve"> tools</w:t>
      </w:r>
      <w:r w:rsidR="001233B4" w:rsidRPr="00F955A1">
        <w:rPr>
          <w:rFonts w:asciiTheme="minorHAnsi" w:hAnsiTheme="minorHAnsi"/>
          <w:lang w:val="en-GB"/>
        </w:rPr>
        <w:t xml:space="preserve"> for visual adjustment of </w:t>
      </w:r>
      <w:r w:rsidRPr="00F955A1">
        <w:rPr>
          <w:rFonts w:asciiTheme="minorHAnsi" w:hAnsiTheme="minorHAnsi"/>
          <w:lang w:val="en-GB"/>
        </w:rPr>
        <w:t>accessibility. Only two parties have audio tracks on their web pages.</w:t>
      </w:r>
    </w:p>
    <w:p w14:paraId="0442D990" w14:textId="77777777" w:rsidR="0042069E" w:rsidRPr="00F955A1" w:rsidRDefault="0042069E" w:rsidP="00B302FC">
      <w:pPr>
        <w:jc w:val="both"/>
        <w:rPr>
          <w:rFonts w:asciiTheme="minorHAnsi" w:hAnsiTheme="minorHAnsi"/>
          <w:lang w:val="en-GB"/>
        </w:rPr>
      </w:pPr>
    </w:p>
    <w:p w14:paraId="6E93ADDB" w14:textId="77777777" w:rsidR="004246F9" w:rsidRDefault="00B302FC" w:rsidP="00B67E04">
      <w:pPr>
        <w:jc w:val="both"/>
        <w:rPr>
          <w:rFonts w:asciiTheme="minorHAnsi" w:hAnsiTheme="minorHAnsi"/>
          <w:lang w:val="en-GB"/>
        </w:rPr>
      </w:pPr>
      <w:r w:rsidRPr="00F955A1">
        <w:rPr>
          <w:rFonts w:asciiTheme="minorHAnsi" w:hAnsiTheme="minorHAnsi"/>
          <w:lang w:val="en-GB"/>
        </w:rPr>
        <w:t xml:space="preserve">Only three of the 28 parties </w:t>
      </w:r>
      <w:r w:rsidR="001233B4" w:rsidRPr="00F955A1">
        <w:rPr>
          <w:rFonts w:asciiTheme="minorHAnsi" w:hAnsiTheme="minorHAnsi"/>
          <w:lang w:val="en-GB"/>
        </w:rPr>
        <w:t>have</w:t>
      </w:r>
      <w:r w:rsidRPr="00F955A1">
        <w:rPr>
          <w:rFonts w:asciiTheme="minorHAnsi" w:hAnsiTheme="minorHAnsi"/>
          <w:lang w:val="en-GB"/>
        </w:rPr>
        <w:t xml:space="preserve"> no document in accessible form for pe</w:t>
      </w:r>
      <w:r w:rsidR="001233B4" w:rsidRPr="00F955A1">
        <w:rPr>
          <w:rFonts w:asciiTheme="minorHAnsi" w:hAnsiTheme="minorHAnsi"/>
          <w:lang w:val="en-GB"/>
        </w:rPr>
        <w:t>rsons with disabilities</w:t>
      </w:r>
      <w:r w:rsidRPr="00F955A1">
        <w:rPr>
          <w:rFonts w:asciiTheme="minorHAnsi" w:hAnsiTheme="minorHAnsi"/>
          <w:lang w:val="en-GB"/>
        </w:rPr>
        <w:t>,</w:t>
      </w:r>
      <w:r w:rsidR="001233B4" w:rsidRPr="00F955A1">
        <w:rPr>
          <w:rFonts w:asciiTheme="minorHAnsi" w:hAnsiTheme="minorHAnsi"/>
          <w:lang w:val="en-GB"/>
        </w:rPr>
        <w:t xml:space="preserve"> users of the speech software.</w:t>
      </w:r>
    </w:p>
    <w:p w14:paraId="13A116CC" w14:textId="77777777" w:rsidR="0042069E" w:rsidRPr="00F955A1" w:rsidRDefault="0042069E" w:rsidP="00B67E04">
      <w:pPr>
        <w:jc w:val="both"/>
        <w:rPr>
          <w:rFonts w:asciiTheme="minorHAnsi" w:hAnsiTheme="minorHAnsi"/>
          <w:lang w:val="en-GB"/>
        </w:rPr>
      </w:pPr>
    </w:p>
    <w:p w14:paraId="3281A538" w14:textId="77777777" w:rsidR="004246F9" w:rsidRDefault="000B30C2" w:rsidP="00B67E04">
      <w:pPr>
        <w:jc w:val="both"/>
        <w:rPr>
          <w:rFonts w:asciiTheme="minorHAnsi" w:hAnsiTheme="minorHAnsi"/>
          <w:lang w:val="en-GB"/>
        </w:rPr>
      </w:pPr>
      <w:r w:rsidRPr="00F955A1">
        <w:rPr>
          <w:rFonts w:asciiTheme="minorHAnsi" w:hAnsiTheme="minorHAnsi"/>
        </w:rPr>
        <w:t>T</w:t>
      </w:r>
      <w:r w:rsidRPr="00F955A1">
        <w:rPr>
          <w:rFonts w:asciiTheme="minorHAnsi" w:hAnsiTheme="minorHAnsi"/>
          <w:lang w:val="en-GB"/>
        </w:rPr>
        <w:t xml:space="preserve">he representation of persons with disabilities on the Web site of a political party or in some of the documents that are available on the Web site is a very important criterion, which shows that persons with disabilities are citizens </w:t>
      </w:r>
      <w:r w:rsidR="00957717" w:rsidRPr="00F955A1">
        <w:rPr>
          <w:rFonts w:asciiTheme="minorHAnsi" w:hAnsiTheme="minorHAnsi"/>
          <w:lang w:val="en-GB"/>
        </w:rPr>
        <w:t xml:space="preserve">on which specific party will </w:t>
      </w:r>
      <w:r w:rsidRPr="00F955A1">
        <w:rPr>
          <w:rFonts w:asciiTheme="minorHAnsi" w:hAnsiTheme="minorHAnsi"/>
          <w:lang w:val="en-GB"/>
        </w:rPr>
        <w:t xml:space="preserve">think when </w:t>
      </w:r>
      <w:r w:rsidR="00957717" w:rsidRPr="00F955A1">
        <w:rPr>
          <w:rFonts w:asciiTheme="minorHAnsi" w:hAnsiTheme="minorHAnsi"/>
          <w:lang w:val="en-GB"/>
        </w:rPr>
        <w:t>it</w:t>
      </w:r>
      <w:r w:rsidRPr="00F955A1">
        <w:rPr>
          <w:rFonts w:asciiTheme="minorHAnsi" w:hAnsiTheme="minorHAnsi"/>
          <w:lang w:val="en-GB"/>
        </w:rPr>
        <w:t xml:space="preserve"> is in a position to come forward </w:t>
      </w:r>
      <w:r w:rsidR="00957717" w:rsidRPr="00F955A1">
        <w:rPr>
          <w:rFonts w:asciiTheme="minorHAnsi" w:hAnsiTheme="minorHAnsi"/>
          <w:lang w:val="en-GB"/>
        </w:rPr>
        <w:t>on behalf of</w:t>
      </w:r>
      <w:r w:rsidRPr="00F955A1">
        <w:rPr>
          <w:rFonts w:asciiTheme="minorHAnsi" w:hAnsiTheme="minorHAnsi"/>
          <w:lang w:val="en-GB"/>
        </w:rPr>
        <w:t xml:space="preserve"> this category of citizens. The result of the research showed that in 6 of the 28 examined web pages </w:t>
      </w:r>
      <w:r w:rsidR="00957717" w:rsidRPr="00F955A1">
        <w:rPr>
          <w:rFonts w:asciiTheme="minorHAnsi" w:hAnsiTheme="minorHAnsi"/>
          <w:lang w:val="en-GB"/>
        </w:rPr>
        <w:t xml:space="preserve">there were no </w:t>
      </w:r>
      <w:r w:rsidRPr="00F955A1">
        <w:rPr>
          <w:rFonts w:asciiTheme="minorHAnsi" w:hAnsiTheme="minorHAnsi"/>
          <w:lang w:val="en-GB"/>
        </w:rPr>
        <w:t xml:space="preserve">information relating to persons with disabilities. It is important to </w:t>
      </w:r>
      <w:r w:rsidR="00EF2DAB" w:rsidRPr="00F955A1">
        <w:rPr>
          <w:rFonts w:asciiTheme="minorHAnsi" w:hAnsiTheme="minorHAnsi"/>
          <w:lang w:val="en-GB"/>
        </w:rPr>
        <w:t xml:space="preserve">mention </w:t>
      </w:r>
      <w:r w:rsidRPr="00F955A1">
        <w:rPr>
          <w:rFonts w:asciiTheme="minorHAnsi" w:hAnsiTheme="minorHAnsi"/>
          <w:lang w:val="en-GB"/>
        </w:rPr>
        <w:t xml:space="preserve">that </w:t>
      </w:r>
      <w:r w:rsidR="00EF2DAB" w:rsidRPr="00F955A1">
        <w:rPr>
          <w:rFonts w:asciiTheme="minorHAnsi" w:hAnsiTheme="minorHAnsi"/>
          <w:lang w:val="en-GB"/>
        </w:rPr>
        <w:t>from 6</w:t>
      </w:r>
      <w:r w:rsidRPr="00F955A1">
        <w:rPr>
          <w:rFonts w:asciiTheme="minorHAnsi" w:hAnsiTheme="minorHAnsi"/>
          <w:lang w:val="en-GB"/>
        </w:rPr>
        <w:t xml:space="preserve"> political parties, which on </w:t>
      </w:r>
      <w:r w:rsidR="00EF2DAB" w:rsidRPr="00F955A1">
        <w:rPr>
          <w:rFonts w:asciiTheme="minorHAnsi" w:hAnsiTheme="minorHAnsi"/>
          <w:lang w:val="en-GB"/>
        </w:rPr>
        <w:t>their</w:t>
      </w:r>
      <w:r w:rsidRPr="00F955A1">
        <w:rPr>
          <w:rFonts w:asciiTheme="minorHAnsi" w:hAnsiTheme="minorHAnsi"/>
          <w:lang w:val="en-GB"/>
        </w:rPr>
        <w:t xml:space="preserve"> web </w:t>
      </w:r>
      <w:r w:rsidR="00EF2DAB" w:rsidRPr="00F955A1">
        <w:rPr>
          <w:rFonts w:asciiTheme="minorHAnsi" w:hAnsiTheme="minorHAnsi"/>
          <w:lang w:val="en-GB"/>
        </w:rPr>
        <w:t>sites don’t</w:t>
      </w:r>
      <w:r w:rsidRPr="00F955A1">
        <w:rPr>
          <w:rFonts w:asciiTheme="minorHAnsi" w:hAnsiTheme="minorHAnsi"/>
          <w:lang w:val="en-GB"/>
        </w:rPr>
        <w:t xml:space="preserve"> have information about pe</w:t>
      </w:r>
      <w:r w:rsidR="00EF2DAB" w:rsidRPr="00F955A1">
        <w:rPr>
          <w:rFonts w:asciiTheme="minorHAnsi" w:hAnsiTheme="minorHAnsi"/>
          <w:lang w:val="en-GB"/>
        </w:rPr>
        <w:t xml:space="preserve">rsons </w:t>
      </w:r>
      <w:r w:rsidRPr="00F955A1">
        <w:rPr>
          <w:rFonts w:asciiTheme="minorHAnsi" w:hAnsiTheme="minorHAnsi"/>
          <w:lang w:val="en-GB"/>
        </w:rPr>
        <w:t>with disabilities</w:t>
      </w:r>
      <w:r w:rsidR="00EF2DAB" w:rsidRPr="00F955A1">
        <w:rPr>
          <w:rFonts w:asciiTheme="minorHAnsi" w:hAnsiTheme="minorHAnsi"/>
          <w:lang w:val="en-GB"/>
        </w:rPr>
        <w:t xml:space="preserve">, </w:t>
      </w:r>
      <w:r w:rsidRPr="00F955A1">
        <w:rPr>
          <w:rFonts w:asciiTheme="minorHAnsi" w:hAnsiTheme="minorHAnsi"/>
          <w:lang w:val="en-GB"/>
        </w:rPr>
        <w:t>three</w:t>
      </w:r>
      <w:r w:rsidR="00EF2DAB" w:rsidRPr="00F955A1">
        <w:rPr>
          <w:rFonts w:asciiTheme="minorHAnsi" w:hAnsiTheme="minorHAnsi"/>
          <w:lang w:val="en-GB"/>
        </w:rPr>
        <w:t xml:space="preserve"> are</w:t>
      </w:r>
      <w:r w:rsidRPr="00F955A1">
        <w:rPr>
          <w:rFonts w:asciiTheme="minorHAnsi" w:hAnsiTheme="minorHAnsi"/>
          <w:lang w:val="en-GB"/>
        </w:rPr>
        <w:t xml:space="preserve"> parties of national</w:t>
      </w:r>
      <w:r w:rsidR="00EF2DAB" w:rsidRPr="00F955A1">
        <w:rPr>
          <w:rFonts w:asciiTheme="minorHAnsi" w:hAnsiTheme="minorHAnsi"/>
          <w:lang w:val="en-GB"/>
        </w:rPr>
        <w:t xml:space="preserve"> minorities</w:t>
      </w:r>
      <w:r w:rsidRPr="00F955A1">
        <w:rPr>
          <w:rFonts w:asciiTheme="minorHAnsi" w:hAnsiTheme="minorHAnsi"/>
          <w:lang w:val="en-GB"/>
        </w:rPr>
        <w:t xml:space="preserve">, which would be somewhat justified by the fact that these political parties are already working for the interests of </w:t>
      </w:r>
      <w:r w:rsidR="00EF2DAB" w:rsidRPr="00F955A1">
        <w:rPr>
          <w:rFonts w:asciiTheme="minorHAnsi" w:hAnsiTheme="minorHAnsi"/>
          <w:lang w:val="en-GB"/>
        </w:rPr>
        <w:t xml:space="preserve">the </w:t>
      </w:r>
      <w:r w:rsidRPr="00F955A1">
        <w:rPr>
          <w:rFonts w:asciiTheme="minorHAnsi" w:hAnsiTheme="minorHAnsi"/>
          <w:lang w:val="en-GB"/>
        </w:rPr>
        <w:t>minority groups.</w:t>
      </w:r>
      <w:r w:rsidR="004246F9" w:rsidRPr="00F955A1">
        <w:rPr>
          <w:rFonts w:asciiTheme="minorHAnsi" w:hAnsiTheme="minorHAnsi"/>
          <w:lang w:val="en-GB"/>
        </w:rPr>
        <w:t xml:space="preserve"> </w:t>
      </w:r>
    </w:p>
    <w:p w14:paraId="25F44D67" w14:textId="77777777" w:rsidR="0042069E" w:rsidRPr="00F955A1" w:rsidRDefault="0042069E" w:rsidP="00B67E04">
      <w:pPr>
        <w:jc w:val="both"/>
        <w:rPr>
          <w:rFonts w:asciiTheme="minorHAnsi" w:hAnsiTheme="minorHAnsi"/>
          <w:lang w:val="en-GB"/>
        </w:rPr>
      </w:pPr>
    </w:p>
    <w:p w14:paraId="32AC1628" w14:textId="0425E53D" w:rsidR="004246F9" w:rsidRPr="00F955A1" w:rsidRDefault="00D66B0B" w:rsidP="00B67E04">
      <w:pPr>
        <w:jc w:val="both"/>
        <w:rPr>
          <w:rFonts w:asciiTheme="minorHAnsi" w:hAnsiTheme="minorHAnsi"/>
          <w:lang w:val="en-GB"/>
        </w:rPr>
      </w:pPr>
      <w:r w:rsidRPr="00F955A1">
        <w:rPr>
          <w:rFonts w:asciiTheme="minorHAnsi" w:hAnsiTheme="minorHAnsi"/>
          <w:lang w:val="en-GB"/>
        </w:rPr>
        <w:t xml:space="preserve">It can be concluded that the accessibility of the Web sites of the political parties, the participants in the elections of 2014 is satisfactory. It should be, of course, suggested and advocate for better accessibility of the Web sites, because they are the source of information for most persons with disabilities who fully follow the trends of the technological developments, so the political parties should take into account the accessibility and availability of information to persons with disabilities who </w:t>
      </w:r>
      <w:r w:rsidR="002526DB" w:rsidRPr="00F955A1">
        <w:rPr>
          <w:rFonts w:asciiTheme="minorHAnsi" w:hAnsiTheme="minorHAnsi"/>
          <w:lang w:val="en-GB"/>
        </w:rPr>
        <w:t xml:space="preserve">represent </w:t>
      </w:r>
      <w:r w:rsidR="00474138" w:rsidRPr="00F955A1">
        <w:rPr>
          <w:rFonts w:asciiTheme="minorHAnsi" w:hAnsiTheme="minorHAnsi"/>
          <w:lang w:val="en-GB"/>
        </w:rPr>
        <w:t xml:space="preserve">a </w:t>
      </w:r>
      <w:r w:rsidR="002526DB" w:rsidRPr="00F955A1">
        <w:rPr>
          <w:rFonts w:asciiTheme="minorHAnsi" w:hAnsiTheme="minorHAnsi"/>
          <w:lang w:val="en-GB"/>
        </w:rPr>
        <w:t>significan</w:t>
      </w:r>
      <w:r w:rsidR="00CF5377" w:rsidRPr="00F955A1">
        <w:rPr>
          <w:rFonts w:asciiTheme="minorHAnsi" w:hAnsiTheme="minorHAnsi"/>
          <w:lang w:val="en-GB"/>
        </w:rPr>
        <w:t>t</w:t>
      </w:r>
      <w:r w:rsidR="002526DB" w:rsidRPr="00F955A1">
        <w:rPr>
          <w:rFonts w:asciiTheme="minorHAnsi" w:hAnsiTheme="minorHAnsi"/>
          <w:lang w:val="en-GB"/>
        </w:rPr>
        <w:t xml:space="preserve"> part of the </w:t>
      </w:r>
      <w:r w:rsidRPr="00F955A1">
        <w:rPr>
          <w:rFonts w:asciiTheme="minorHAnsi" w:hAnsiTheme="minorHAnsi"/>
          <w:lang w:val="en-GB"/>
        </w:rPr>
        <w:t xml:space="preserve">electorate, </w:t>
      </w:r>
      <w:r w:rsidR="00474138" w:rsidRPr="00F955A1">
        <w:rPr>
          <w:rFonts w:asciiTheme="minorHAnsi" w:hAnsiTheme="minorHAnsi"/>
          <w:lang w:val="en-GB"/>
        </w:rPr>
        <w:t>tak</w:t>
      </w:r>
      <w:r w:rsidR="00A53A08" w:rsidRPr="00F955A1">
        <w:rPr>
          <w:rFonts w:asciiTheme="minorHAnsi" w:hAnsiTheme="minorHAnsi"/>
          <w:lang w:val="en-GB"/>
        </w:rPr>
        <w:t>ing</w:t>
      </w:r>
      <w:r w:rsidRPr="00F955A1">
        <w:rPr>
          <w:rFonts w:asciiTheme="minorHAnsi" w:hAnsiTheme="minorHAnsi"/>
          <w:lang w:val="en-GB"/>
        </w:rPr>
        <w:t xml:space="preserve"> into account that according to </w:t>
      </w:r>
      <w:r w:rsidR="00A53A08" w:rsidRPr="00F955A1">
        <w:rPr>
          <w:rFonts w:asciiTheme="minorHAnsi" w:hAnsiTheme="minorHAnsi"/>
          <w:lang w:val="en-GB"/>
        </w:rPr>
        <w:t>the estimates approximately 10</w:t>
      </w:r>
      <w:r w:rsidR="00CF5377" w:rsidRPr="00F955A1">
        <w:rPr>
          <w:rFonts w:asciiTheme="minorHAnsi" w:hAnsiTheme="minorHAnsi"/>
          <w:lang w:val="en-GB"/>
        </w:rPr>
        <w:t xml:space="preserve">% </w:t>
      </w:r>
      <w:r w:rsidR="00A53A08" w:rsidRPr="00F955A1">
        <w:rPr>
          <w:rFonts w:asciiTheme="minorHAnsi" w:hAnsiTheme="minorHAnsi"/>
          <w:lang w:val="en-GB"/>
        </w:rPr>
        <w:t xml:space="preserve">of the population are </w:t>
      </w:r>
      <w:r w:rsidRPr="00F955A1">
        <w:rPr>
          <w:rFonts w:asciiTheme="minorHAnsi" w:hAnsiTheme="minorHAnsi"/>
          <w:lang w:val="en-GB"/>
        </w:rPr>
        <w:t>perso</w:t>
      </w:r>
      <w:r w:rsidR="00A53A08" w:rsidRPr="00F955A1">
        <w:rPr>
          <w:rFonts w:asciiTheme="minorHAnsi" w:hAnsiTheme="minorHAnsi"/>
          <w:lang w:val="en-GB"/>
        </w:rPr>
        <w:t>ns with disabilities</w:t>
      </w:r>
      <w:r w:rsidRPr="00F955A1">
        <w:rPr>
          <w:rFonts w:asciiTheme="minorHAnsi" w:hAnsiTheme="minorHAnsi"/>
          <w:lang w:val="en-GB"/>
        </w:rPr>
        <w:t xml:space="preserve">. It should also be emphasized that political parties must </w:t>
      </w:r>
      <w:r w:rsidR="00A53A08" w:rsidRPr="00F955A1">
        <w:rPr>
          <w:rFonts w:asciiTheme="minorHAnsi" w:hAnsiTheme="minorHAnsi"/>
          <w:lang w:val="en-GB"/>
        </w:rPr>
        <w:t>harmonize</w:t>
      </w:r>
      <w:r w:rsidRPr="00F955A1">
        <w:rPr>
          <w:rFonts w:asciiTheme="minorHAnsi" w:hAnsiTheme="minorHAnsi"/>
          <w:lang w:val="en-GB"/>
        </w:rPr>
        <w:t xml:space="preserve"> terminology with that adopted in the United Nations Convention on the Rights of Persons with </w:t>
      </w:r>
      <w:r w:rsidR="00D05CAA" w:rsidRPr="00F955A1">
        <w:rPr>
          <w:rFonts w:asciiTheme="minorHAnsi" w:hAnsiTheme="minorHAnsi"/>
          <w:lang w:val="en-GB"/>
        </w:rPr>
        <w:t>Disabilities and</w:t>
      </w:r>
      <w:r w:rsidRPr="00F955A1">
        <w:rPr>
          <w:rFonts w:asciiTheme="minorHAnsi" w:hAnsiTheme="minorHAnsi"/>
          <w:lang w:val="en-GB"/>
        </w:rPr>
        <w:t xml:space="preserve"> therefore must talk about them just as persons with disabilities, not disabled, mentally challenged persons, persons with</w:t>
      </w:r>
      <w:r w:rsidR="00A53A08" w:rsidRPr="00F955A1">
        <w:rPr>
          <w:rFonts w:asciiTheme="minorHAnsi" w:hAnsiTheme="minorHAnsi"/>
          <w:lang w:val="en-GB"/>
        </w:rPr>
        <w:t xml:space="preserve"> special needs</w:t>
      </w:r>
      <w:r w:rsidRPr="00F955A1">
        <w:rPr>
          <w:rFonts w:asciiTheme="minorHAnsi" w:hAnsiTheme="minorHAnsi"/>
          <w:lang w:val="en-GB"/>
        </w:rPr>
        <w:t>,</w:t>
      </w:r>
      <w:r w:rsidR="00A53A08" w:rsidRPr="00F955A1">
        <w:rPr>
          <w:rFonts w:asciiTheme="minorHAnsi" w:hAnsiTheme="minorHAnsi"/>
          <w:lang w:val="en-GB"/>
        </w:rPr>
        <w:t xml:space="preserve"> persons with </w:t>
      </w:r>
      <w:r w:rsidRPr="00F955A1">
        <w:rPr>
          <w:rFonts w:asciiTheme="minorHAnsi" w:hAnsiTheme="minorHAnsi"/>
          <w:lang w:val="en-GB"/>
        </w:rPr>
        <w:t xml:space="preserve">reduced capacity and </w:t>
      </w:r>
      <w:r w:rsidR="00A53A08" w:rsidRPr="00F955A1">
        <w:rPr>
          <w:rFonts w:asciiTheme="minorHAnsi" w:hAnsiTheme="minorHAnsi"/>
          <w:lang w:val="en-GB"/>
        </w:rPr>
        <w:t>similar</w:t>
      </w:r>
      <w:r w:rsidRPr="00F955A1">
        <w:rPr>
          <w:rFonts w:asciiTheme="minorHAnsi" w:hAnsiTheme="minorHAnsi"/>
          <w:lang w:val="en-GB"/>
        </w:rPr>
        <w:t>.</w:t>
      </w:r>
    </w:p>
    <w:p w14:paraId="556EC817" w14:textId="77777777" w:rsidR="0042069E" w:rsidRDefault="0042069E" w:rsidP="008D1563">
      <w:pPr>
        <w:pBdr>
          <w:bottom w:val="single" w:sz="12" w:space="1" w:color="auto"/>
        </w:pBdr>
        <w:autoSpaceDE w:val="0"/>
        <w:autoSpaceDN w:val="0"/>
        <w:adjustRightInd w:val="0"/>
        <w:rPr>
          <w:rFonts w:asciiTheme="minorHAnsi" w:hAnsiTheme="minorHAnsi"/>
          <w:lang w:val="en-GB"/>
        </w:rPr>
      </w:pPr>
      <w:r>
        <w:rPr>
          <w:rFonts w:asciiTheme="minorHAnsi" w:hAnsiTheme="minorHAnsi"/>
          <w:lang w:val="en-GB"/>
        </w:rPr>
        <w:br w:type="page"/>
      </w:r>
    </w:p>
    <w:p w14:paraId="7D0E244B" w14:textId="41758B53" w:rsidR="00901444" w:rsidRPr="00092026" w:rsidRDefault="009A0235" w:rsidP="0042069E">
      <w:pPr>
        <w:pStyle w:val="Heading1"/>
      </w:pPr>
      <w:bookmarkStart w:id="98" w:name="_Toc271452182"/>
      <w:r w:rsidRPr="008D1563">
        <w:rPr>
          <w:sz w:val="47"/>
          <w:szCs w:val="47"/>
        </w:rPr>
        <w:t>B</w:t>
      </w:r>
      <w:r w:rsidRPr="00092026">
        <w:t>IBLIOGRAPHY</w:t>
      </w:r>
      <w:r w:rsidR="00901444" w:rsidRPr="00092026">
        <w:t>:</w:t>
      </w:r>
      <w:bookmarkEnd w:id="98"/>
    </w:p>
    <w:p w14:paraId="22933BCC" w14:textId="7468EB9D" w:rsidR="00901444" w:rsidRPr="00F955A1" w:rsidRDefault="00901444" w:rsidP="0042069E">
      <w:pPr>
        <w:pStyle w:val="Heading2"/>
        <w:rPr>
          <w:lang w:bidi="ar-IQ"/>
        </w:rPr>
      </w:pPr>
      <w:bookmarkStart w:id="99" w:name="_Toc271452183"/>
      <w:r w:rsidRPr="00F955A1">
        <w:rPr>
          <w:lang w:bidi="ar-IQ"/>
        </w:rPr>
        <w:t>Literatur</w:t>
      </w:r>
      <w:r w:rsidR="00F17E1B" w:rsidRPr="00F955A1">
        <w:rPr>
          <w:lang w:bidi="ar-IQ"/>
        </w:rPr>
        <w:t>e</w:t>
      </w:r>
      <w:r w:rsidRPr="00F955A1">
        <w:rPr>
          <w:lang w:bidi="ar-IQ"/>
        </w:rPr>
        <w:t xml:space="preserve"> (</w:t>
      </w:r>
      <w:r w:rsidR="00F17E1B" w:rsidRPr="00F955A1">
        <w:rPr>
          <w:lang w:bidi="ar-IQ"/>
        </w:rPr>
        <w:t>reports and publications</w:t>
      </w:r>
      <w:r w:rsidR="0042069E">
        <w:rPr>
          <w:lang w:bidi="ar-IQ"/>
        </w:rPr>
        <w:t>)</w:t>
      </w:r>
      <w:bookmarkEnd w:id="99"/>
    </w:p>
    <w:p w14:paraId="0569BFFA" w14:textId="77777777" w:rsidR="00F2086B" w:rsidRPr="00F955A1" w:rsidRDefault="00F17E1B" w:rsidP="008D1563">
      <w:pPr>
        <w:pStyle w:val="ColorfulShading-Accent31"/>
        <w:numPr>
          <w:ilvl w:val="0"/>
          <w:numId w:val="13"/>
        </w:numPr>
        <w:spacing w:line="300" w:lineRule="auto"/>
        <w:contextualSpacing w:val="0"/>
        <w:jc w:val="both"/>
        <w:rPr>
          <w:rFonts w:asciiTheme="minorHAnsi" w:hAnsiTheme="minorHAnsi"/>
          <w:lang w:val="en-GB" w:bidi="ar-IQ"/>
        </w:rPr>
      </w:pPr>
      <w:r w:rsidRPr="00F955A1">
        <w:rPr>
          <w:rFonts w:asciiTheme="minorHAnsi" w:hAnsiTheme="minorHAnsi"/>
          <w:lang w:val="en-GB"/>
        </w:rPr>
        <w:t xml:space="preserve">Systemic Monitoring, Monitoring legislation and policies in the field of disability, Centre for Society Orientation, Belgrade, 2013 </w:t>
      </w:r>
    </w:p>
    <w:p w14:paraId="44F69C82" w14:textId="77777777" w:rsidR="00700BCF" w:rsidRPr="00F955A1" w:rsidRDefault="00700BCF" w:rsidP="008D1563">
      <w:pPr>
        <w:pStyle w:val="ColorfulShading-Accent31"/>
        <w:numPr>
          <w:ilvl w:val="0"/>
          <w:numId w:val="13"/>
        </w:numPr>
        <w:spacing w:line="300" w:lineRule="auto"/>
        <w:contextualSpacing w:val="0"/>
        <w:jc w:val="both"/>
        <w:rPr>
          <w:rFonts w:asciiTheme="minorHAnsi" w:hAnsiTheme="minorHAnsi"/>
          <w:lang w:val="en-GB" w:bidi="ar-IQ"/>
        </w:rPr>
      </w:pPr>
      <w:r w:rsidRPr="00F955A1">
        <w:rPr>
          <w:rFonts w:asciiTheme="minorHAnsi" w:hAnsiTheme="minorHAnsi"/>
          <w:lang w:val="en-GB" w:bidi="ar-IQ"/>
        </w:rPr>
        <w:t xml:space="preserve">Equal Access, How to include Persons with Disabilities in Elections and Political Processes, International Foundation for Electoral Systems 2014 </w:t>
      </w:r>
    </w:p>
    <w:p w14:paraId="43DEF407" w14:textId="3CD81560" w:rsidR="00984A9B" w:rsidRPr="00F955A1" w:rsidRDefault="00984A9B" w:rsidP="008D1563">
      <w:pPr>
        <w:numPr>
          <w:ilvl w:val="0"/>
          <w:numId w:val="13"/>
        </w:numPr>
        <w:jc w:val="both"/>
        <w:rPr>
          <w:rFonts w:asciiTheme="minorHAnsi" w:hAnsiTheme="minorHAnsi"/>
          <w:lang w:val="en-GB" w:bidi="ar-IQ"/>
        </w:rPr>
      </w:pPr>
      <w:r w:rsidRPr="00F955A1">
        <w:rPr>
          <w:rFonts w:asciiTheme="minorHAnsi" w:hAnsiTheme="minorHAnsi"/>
          <w:lang w:val="en-GB" w:bidi="ar-IQ"/>
        </w:rPr>
        <w:t>Human Rights in Serbia in 201</w:t>
      </w:r>
      <w:r w:rsidR="00D05CAA" w:rsidRPr="00F955A1">
        <w:rPr>
          <w:rFonts w:asciiTheme="minorHAnsi" w:hAnsiTheme="minorHAnsi"/>
          <w:lang w:val="en-GB" w:bidi="ar-IQ"/>
        </w:rPr>
        <w:t>3</w:t>
      </w:r>
      <w:r w:rsidRPr="00F955A1">
        <w:rPr>
          <w:rFonts w:asciiTheme="minorHAnsi" w:hAnsiTheme="minorHAnsi"/>
          <w:lang w:val="en-GB" w:bidi="ar-IQ"/>
        </w:rPr>
        <w:t>, Belgrade Centre for Human Rights 2014</w:t>
      </w:r>
    </w:p>
    <w:p w14:paraId="5B449159" w14:textId="77777777" w:rsidR="00E16DCA" w:rsidRPr="00F955A1" w:rsidRDefault="00E16DCA" w:rsidP="008D1563">
      <w:pPr>
        <w:pStyle w:val="ColorfulShading-Accent31"/>
        <w:numPr>
          <w:ilvl w:val="0"/>
          <w:numId w:val="13"/>
        </w:numPr>
        <w:spacing w:line="300" w:lineRule="auto"/>
        <w:contextualSpacing w:val="0"/>
        <w:jc w:val="both"/>
        <w:rPr>
          <w:rFonts w:asciiTheme="minorHAnsi" w:hAnsiTheme="minorHAnsi"/>
          <w:lang w:val="en-GB" w:bidi="ar-IQ"/>
        </w:rPr>
      </w:pPr>
      <w:r w:rsidRPr="00F955A1">
        <w:rPr>
          <w:rFonts w:asciiTheme="minorHAnsi" w:hAnsiTheme="minorHAnsi"/>
          <w:lang w:val="en-GB" w:bidi="ar-IQ"/>
        </w:rPr>
        <w:t xml:space="preserve">Disability Rights Promotion International, </w:t>
      </w:r>
      <w:r w:rsidR="00AB3207" w:rsidRPr="00F955A1">
        <w:rPr>
          <w:rFonts w:asciiTheme="minorHAnsi" w:hAnsiTheme="minorHAnsi"/>
          <w:lang w:val="en-GB" w:bidi="ar-IQ"/>
        </w:rPr>
        <w:t xml:space="preserve">Template for monitoring the legislation and policies, </w:t>
      </w:r>
      <w:r w:rsidRPr="00F955A1">
        <w:rPr>
          <w:rFonts w:asciiTheme="minorHAnsi" w:hAnsiTheme="minorHAnsi"/>
          <w:lang w:val="en-GB" w:bidi="ar-IQ"/>
        </w:rPr>
        <w:t>S</w:t>
      </w:r>
      <w:r w:rsidR="00AB3207" w:rsidRPr="00F955A1">
        <w:rPr>
          <w:rFonts w:asciiTheme="minorHAnsi" w:hAnsiTheme="minorHAnsi"/>
          <w:lang w:val="en-GB" w:bidi="ar-IQ"/>
        </w:rPr>
        <w:t xml:space="preserve">ystemic </w:t>
      </w:r>
      <w:r w:rsidRPr="00F955A1">
        <w:rPr>
          <w:rFonts w:asciiTheme="minorHAnsi" w:hAnsiTheme="minorHAnsi"/>
          <w:lang w:val="en-GB" w:bidi="ar-IQ"/>
        </w:rPr>
        <w:t>monitoring, 2011</w:t>
      </w:r>
      <w:r w:rsidR="00AB3207" w:rsidRPr="00F955A1">
        <w:rPr>
          <w:rFonts w:asciiTheme="minorHAnsi" w:hAnsiTheme="minorHAnsi"/>
          <w:lang w:val="en-GB" w:bidi="ar-IQ"/>
        </w:rPr>
        <w:t>,</w:t>
      </w:r>
      <w:r w:rsidRPr="00F955A1">
        <w:rPr>
          <w:rFonts w:asciiTheme="minorHAnsi" w:hAnsiTheme="minorHAnsi"/>
          <w:lang w:val="en-GB" w:bidi="ar-IQ"/>
        </w:rPr>
        <w:t xml:space="preserve"> York University</w:t>
      </w:r>
    </w:p>
    <w:p w14:paraId="7088F73E" w14:textId="77777777" w:rsidR="00224F86" w:rsidRPr="00F955A1" w:rsidRDefault="007E18C4" w:rsidP="008D1563">
      <w:pPr>
        <w:pStyle w:val="ColorfulShading-Accent31"/>
        <w:numPr>
          <w:ilvl w:val="0"/>
          <w:numId w:val="13"/>
        </w:numPr>
        <w:spacing w:line="300" w:lineRule="auto"/>
        <w:contextualSpacing w:val="0"/>
        <w:jc w:val="both"/>
        <w:rPr>
          <w:rFonts w:asciiTheme="minorHAnsi" w:hAnsiTheme="minorHAnsi"/>
          <w:lang w:val="en-GB" w:bidi="ar-IQ"/>
        </w:rPr>
      </w:pPr>
      <w:r w:rsidRPr="00F955A1">
        <w:rPr>
          <w:rFonts w:asciiTheme="minorHAnsi" w:hAnsiTheme="minorHAnsi"/>
          <w:bCs/>
          <w:lang w:val="en-GB"/>
        </w:rPr>
        <w:t xml:space="preserve">From Exclusion to Equality: Realizing the Rights of Persons with Disabilities, on the Convention on the Rights of Persons with Disabilities, Handbook for Parlamentarians and its Optional Protocol, United Nation, Geneva, 2007 </w:t>
      </w:r>
    </w:p>
    <w:p w14:paraId="518205A6" w14:textId="77777777" w:rsidR="002B610C" w:rsidRPr="00F955A1" w:rsidRDefault="00AC6800" w:rsidP="008D1563">
      <w:pPr>
        <w:pStyle w:val="ColorfulShading-Accent31"/>
        <w:numPr>
          <w:ilvl w:val="0"/>
          <w:numId w:val="13"/>
        </w:numPr>
        <w:spacing w:line="300" w:lineRule="auto"/>
        <w:contextualSpacing w:val="0"/>
        <w:jc w:val="both"/>
        <w:rPr>
          <w:rFonts w:asciiTheme="minorHAnsi" w:hAnsiTheme="minorHAnsi"/>
          <w:lang w:val="en-GB" w:bidi="ar-IQ"/>
        </w:rPr>
      </w:pPr>
      <w:hyperlink r:id="rId22" w:history="1">
        <w:r w:rsidR="00B133E3" w:rsidRPr="00F955A1">
          <w:rPr>
            <w:rStyle w:val="Hyperlink"/>
            <w:rFonts w:asciiTheme="minorHAnsi" w:hAnsiTheme="minorHAnsi"/>
          </w:rPr>
          <w:t>Practicing Universality of Rights: analysis of the implementation of the UN Convention on the Rights of Persons with Disabilities in view of persons with intellectual disabilities in Serbia</w:t>
        </w:r>
      </w:hyperlink>
      <w:r w:rsidR="002B610C" w:rsidRPr="00F955A1">
        <w:rPr>
          <w:rFonts w:asciiTheme="minorHAnsi" w:hAnsiTheme="minorHAnsi"/>
          <w:u w:val="single"/>
          <w:lang w:val="en-GB"/>
        </w:rPr>
        <w:t>,</w:t>
      </w:r>
      <w:r w:rsidR="002B610C" w:rsidRPr="00F955A1">
        <w:rPr>
          <w:rFonts w:asciiTheme="minorHAnsi" w:hAnsiTheme="minorHAnsi"/>
          <w:lang w:val="en-GB"/>
        </w:rPr>
        <w:t xml:space="preserve"> Dragana Ćirić Milovanović, Lea </w:t>
      </w:r>
      <w:r w:rsidR="002B610C" w:rsidRPr="00F955A1">
        <w:rPr>
          <w:rFonts w:asciiTheme="minorHAnsi" w:hAnsiTheme="minorHAnsi" w:hint="eastAsia"/>
          <w:lang w:val="en-GB"/>
        </w:rPr>
        <w:t>Š</w:t>
      </w:r>
      <w:r w:rsidR="002B610C" w:rsidRPr="00F955A1">
        <w:rPr>
          <w:rFonts w:asciiTheme="minorHAnsi" w:hAnsiTheme="minorHAnsi"/>
          <w:lang w:val="en-GB"/>
        </w:rPr>
        <w:t xml:space="preserve">imoković, Snežana Lazarević, </w:t>
      </w:r>
      <w:r w:rsidR="00B133E3" w:rsidRPr="00F955A1">
        <w:rPr>
          <w:rFonts w:asciiTheme="minorHAnsi" w:hAnsiTheme="minorHAnsi"/>
          <w:lang w:val="en-GB"/>
        </w:rPr>
        <w:t>Mental Disability Rights Initiative of Serbia MDRI-S, July 2011</w:t>
      </w:r>
    </w:p>
    <w:p w14:paraId="041FA286" w14:textId="00AB6F69" w:rsidR="002B610C" w:rsidRPr="00F955A1" w:rsidRDefault="00AC6800" w:rsidP="008D1563">
      <w:pPr>
        <w:pStyle w:val="ColorfulShading-Accent31"/>
        <w:numPr>
          <w:ilvl w:val="0"/>
          <w:numId w:val="13"/>
        </w:numPr>
        <w:spacing w:line="300" w:lineRule="auto"/>
        <w:contextualSpacing w:val="0"/>
        <w:jc w:val="both"/>
        <w:rPr>
          <w:rFonts w:asciiTheme="minorHAnsi" w:hAnsiTheme="minorHAnsi"/>
          <w:lang w:val="en-GB" w:bidi="ar-IQ"/>
        </w:rPr>
      </w:pPr>
      <w:hyperlink r:id="rId23" w:history="1">
        <w:r w:rsidR="006419BE">
          <w:rPr>
            <w:rStyle w:val="Hyperlink"/>
            <w:rFonts w:asciiTheme="minorHAnsi" w:hAnsiTheme="minorHAnsi"/>
          </w:rPr>
          <w:t xml:space="preserve"> My right to make decisions by Kosana Beker</w:t>
        </w:r>
      </w:hyperlink>
      <w:r w:rsidR="00B133E3" w:rsidRPr="00F955A1">
        <w:rPr>
          <w:rStyle w:val="Hyperlink"/>
          <w:rFonts w:asciiTheme="minorHAnsi" w:hAnsiTheme="minorHAnsi"/>
        </w:rPr>
        <w:t>,</w:t>
      </w:r>
      <w:r w:rsidR="00B133E3" w:rsidRPr="00F955A1">
        <w:rPr>
          <w:rFonts w:asciiTheme="minorHAnsi" w:hAnsiTheme="minorHAnsi"/>
          <w:lang w:val="en-GB"/>
        </w:rPr>
        <w:t xml:space="preserve"> My right to make decisions, Kosana Beker, publisher Initiative for Inclusion VelikiMali, May 2010 </w:t>
      </w:r>
    </w:p>
    <w:p w14:paraId="4CAAB3C3" w14:textId="77777777" w:rsidR="002B610C" w:rsidRPr="00F955A1" w:rsidRDefault="00B133E3" w:rsidP="008D1563">
      <w:pPr>
        <w:pStyle w:val="ColorfulShading-Accent31"/>
        <w:numPr>
          <w:ilvl w:val="0"/>
          <w:numId w:val="13"/>
        </w:numPr>
        <w:spacing w:line="300" w:lineRule="auto"/>
        <w:contextualSpacing w:val="0"/>
        <w:jc w:val="both"/>
        <w:rPr>
          <w:rFonts w:asciiTheme="minorHAnsi" w:hAnsiTheme="minorHAnsi"/>
          <w:lang w:val="en-GB" w:bidi="ar-IQ"/>
        </w:rPr>
      </w:pPr>
      <w:r w:rsidRPr="00F955A1">
        <w:rPr>
          <w:rFonts w:asciiTheme="minorHAnsi" w:hAnsiTheme="minorHAnsi"/>
          <w:lang w:val="en-GB"/>
        </w:rPr>
        <w:t>Legal Capacity as a U</w:t>
      </w:r>
      <w:r w:rsidR="00F7494F" w:rsidRPr="00F955A1">
        <w:rPr>
          <w:rFonts w:asciiTheme="minorHAnsi" w:hAnsiTheme="minorHAnsi"/>
          <w:lang w:val="en-GB"/>
        </w:rPr>
        <w:t>niversal Human Right in Serbia,</w:t>
      </w:r>
      <w:r w:rsidRPr="00F955A1">
        <w:rPr>
          <w:rFonts w:asciiTheme="minorHAnsi" w:hAnsiTheme="minorHAnsi"/>
          <w:lang w:val="en-GB"/>
        </w:rPr>
        <w:t xml:space="preserve"> Belgrade Center for Human Rights, Mental Disability Rights Initiative of Serbia MDRI-S, October 2011, Belgrade </w:t>
      </w:r>
    </w:p>
    <w:p w14:paraId="4BBF2BD0" w14:textId="77777777" w:rsidR="00901444" w:rsidRPr="00F955A1" w:rsidRDefault="00F7494F" w:rsidP="008D1563">
      <w:pPr>
        <w:pStyle w:val="ColorfulShading-Accent31"/>
        <w:numPr>
          <w:ilvl w:val="0"/>
          <w:numId w:val="13"/>
        </w:numPr>
        <w:spacing w:line="300" w:lineRule="auto"/>
        <w:contextualSpacing w:val="0"/>
        <w:jc w:val="both"/>
        <w:rPr>
          <w:rFonts w:asciiTheme="minorHAnsi" w:hAnsiTheme="minorHAnsi"/>
          <w:lang w:val="en-GB" w:bidi="ar-IQ"/>
        </w:rPr>
      </w:pPr>
      <w:r w:rsidRPr="00F955A1">
        <w:rPr>
          <w:rFonts w:asciiTheme="minorHAnsi" w:hAnsiTheme="minorHAnsi"/>
          <w:lang w:val="en-GB"/>
        </w:rPr>
        <w:t>Population, Disability (data by municipalities and cities), Census of Population, Households and Dwellings in the Republic of Serbia, Republic of Serbia, Statistical Office of the Republic of Serbia, Belgrade 2013</w:t>
      </w:r>
    </w:p>
    <w:p w14:paraId="00009A97" w14:textId="77777777" w:rsidR="00A3678D" w:rsidRPr="00F955A1" w:rsidRDefault="00F7494F" w:rsidP="008D1563">
      <w:pPr>
        <w:pStyle w:val="ColorfulShading-Accent31"/>
        <w:numPr>
          <w:ilvl w:val="0"/>
          <w:numId w:val="13"/>
        </w:numPr>
        <w:spacing w:line="300" w:lineRule="auto"/>
        <w:contextualSpacing w:val="0"/>
        <w:jc w:val="both"/>
        <w:rPr>
          <w:rFonts w:asciiTheme="minorHAnsi" w:hAnsiTheme="minorHAnsi"/>
          <w:lang w:val="en-GB" w:bidi="ar-IQ"/>
        </w:rPr>
      </w:pPr>
      <w:r w:rsidRPr="00F955A1">
        <w:rPr>
          <w:rFonts w:asciiTheme="minorHAnsi" w:hAnsiTheme="minorHAnsi"/>
          <w:lang w:val="en-GB" w:bidi="ar-IQ"/>
        </w:rPr>
        <w:t xml:space="preserve">Guidance document: </w:t>
      </w:r>
      <w:r w:rsidR="00A31EA5" w:rsidRPr="00F955A1">
        <w:rPr>
          <w:rFonts w:asciiTheme="minorHAnsi" w:hAnsiTheme="minorHAnsi"/>
          <w:lang w:val="en-GB" w:bidi="ar-IQ"/>
        </w:rPr>
        <w:t>Monitoring the UN Convention</w:t>
      </w:r>
      <w:r w:rsidRPr="00F955A1">
        <w:rPr>
          <w:rFonts w:asciiTheme="minorHAnsi" w:hAnsiTheme="minorHAnsi"/>
          <w:lang w:val="en-GB" w:bidi="ar-IQ"/>
        </w:rPr>
        <w:t>: Effective Use of International Human Rights Monitoring Mechanisms to Protect the Rights of Persons with Disabilities</w:t>
      </w:r>
      <w:r w:rsidR="005E5D89" w:rsidRPr="00F955A1">
        <w:rPr>
          <w:rFonts w:asciiTheme="minorHAnsi" w:hAnsiTheme="minorHAnsi"/>
          <w:lang w:val="en-GB" w:bidi="ar-IQ"/>
        </w:rPr>
        <w:t xml:space="preserve">, Laura Theytaz-Bergman, Stefan Tromel, </w:t>
      </w:r>
      <w:r w:rsidR="00A31EA5" w:rsidRPr="00F955A1">
        <w:rPr>
          <w:rFonts w:asciiTheme="minorHAnsi" w:hAnsiTheme="minorHAnsi"/>
          <w:lang w:val="en-GB" w:bidi="ar-IQ"/>
        </w:rPr>
        <w:t xml:space="preserve">International Disability Alliance </w:t>
      </w:r>
      <w:r w:rsidR="005E5D89" w:rsidRPr="00F955A1">
        <w:rPr>
          <w:rFonts w:asciiTheme="minorHAnsi" w:hAnsiTheme="minorHAnsi"/>
          <w:lang w:val="en-GB" w:bidi="ar-IQ"/>
        </w:rPr>
        <w:t>(</w:t>
      </w:r>
      <w:r w:rsidR="00A31EA5" w:rsidRPr="00F955A1">
        <w:rPr>
          <w:rFonts w:asciiTheme="minorHAnsi" w:hAnsiTheme="minorHAnsi"/>
          <w:lang w:val="en-GB" w:bidi="ar-IQ"/>
        </w:rPr>
        <w:t>translated by</w:t>
      </w:r>
      <w:r w:rsidR="005E5D89" w:rsidRPr="00F955A1">
        <w:rPr>
          <w:rFonts w:asciiTheme="minorHAnsi" w:hAnsiTheme="minorHAnsi"/>
          <w:lang w:val="en-GB" w:bidi="ar-IQ"/>
        </w:rPr>
        <w:t xml:space="preserve"> Jelena Milošević), Cent</w:t>
      </w:r>
      <w:r w:rsidRPr="00F955A1">
        <w:rPr>
          <w:rFonts w:asciiTheme="minorHAnsi" w:hAnsiTheme="minorHAnsi"/>
          <w:lang w:val="en-GB" w:bidi="ar-IQ"/>
        </w:rPr>
        <w:t>e</w:t>
      </w:r>
      <w:r w:rsidR="005E5D89" w:rsidRPr="00F955A1">
        <w:rPr>
          <w:rFonts w:asciiTheme="minorHAnsi" w:hAnsiTheme="minorHAnsi"/>
          <w:lang w:val="en-GB" w:bidi="ar-IQ"/>
        </w:rPr>
        <w:t>r</w:t>
      </w:r>
      <w:r w:rsidRPr="00F955A1">
        <w:rPr>
          <w:rFonts w:asciiTheme="minorHAnsi" w:hAnsiTheme="minorHAnsi"/>
          <w:lang w:val="en-GB" w:bidi="ar-IQ"/>
        </w:rPr>
        <w:t xml:space="preserve"> for Independent Living of Persons with Disabilities Serbia</w:t>
      </w:r>
      <w:r w:rsidR="005E5D89" w:rsidRPr="00F955A1">
        <w:rPr>
          <w:rFonts w:asciiTheme="minorHAnsi" w:hAnsiTheme="minorHAnsi"/>
          <w:lang w:val="en-GB" w:bidi="ar-IQ"/>
        </w:rPr>
        <w:t>, 2011</w:t>
      </w:r>
    </w:p>
    <w:p w14:paraId="32374608" w14:textId="77777777" w:rsidR="00952F83" w:rsidRPr="00F955A1" w:rsidRDefault="00F7494F" w:rsidP="008D1563">
      <w:pPr>
        <w:pStyle w:val="ColorfulShading-Accent31"/>
        <w:numPr>
          <w:ilvl w:val="0"/>
          <w:numId w:val="13"/>
        </w:numPr>
        <w:spacing w:line="300" w:lineRule="auto"/>
        <w:contextualSpacing w:val="0"/>
        <w:jc w:val="both"/>
        <w:rPr>
          <w:rFonts w:asciiTheme="minorHAnsi" w:hAnsiTheme="minorHAnsi"/>
          <w:lang w:val="en-GB" w:bidi="ar-IQ"/>
        </w:rPr>
      </w:pPr>
      <w:r w:rsidRPr="00F955A1">
        <w:rPr>
          <w:rFonts w:asciiTheme="minorHAnsi" w:hAnsiTheme="minorHAnsi"/>
          <w:lang w:val="en-GB" w:bidi="ar-IQ"/>
        </w:rPr>
        <w:t xml:space="preserve">Employment of Persons with Disabilities in the Republic of Serbia, 2012, Center for Society Orientation, Belgrade, </w:t>
      </w:r>
      <w:r w:rsidR="00767F15" w:rsidRPr="00F955A1">
        <w:rPr>
          <w:rFonts w:asciiTheme="minorHAnsi" w:hAnsiTheme="minorHAnsi"/>
          <w:lang w:val="en-GB" w:bidi="ar-IQ"/>
        </w:rPr>
        <w:t>2012</w:t>
      </w:r>
    </w:p>
    <w:p w14:paraId="0D867D13" w14:textId="77777777" w:rsidR="00402F7C" w:rsidRPr="00F955A1" w:rsidRDefault="00402F7C" w:rsidP="008D1563">
      <w:pPr>
        <w:pStyle w:val="ColorfulShading-Accent31"/>
        <w:spacing w:line="300" w:lineRule="auto"/>
        <w:contextualSpacing w:val="0"/>
        <w:jc w:val="both"/>
        <w:rPr>
          <w:rFonts w:asciiTheme="minorHAnsi" w:hAnsiTheme="minorHAnsi"/>
          <w:u w:val="single"/>
          <w:lang w:val="en-GB" w:bidi="ar-IQ"/>
        </w:rPr>
      </w:pPr>
    </w:p>
    <w:p w14:paraId="7B78ECD5" w14:textId="77777777" w:rsidR="008B479F" w:rsidRPr="00F955A1" w:rsidRDefault="008B479F" w:rsidP="008D1563">
      <w:pPr>
        <w:pStyle w:val="ColorfulShading-Accent31"/>
        <w:spacing w:line="300" w:lineRule="auto"/>
        <w:contextualSpacing w:val="0"/>
        <w:jc w:val="both"/>
        <w:rPr>
          <w:rFonts w:asciiTheme="minorHAnsi" w:hAnsiTheme="minorHAnsi"/>
          <w:u w:val="single"/>
          <w:lang w:val="en-GB" w:bidi="ar-IQ"/>
        </w:rPr>
      </w:pPr>
    </w:p>
    <w:p w14:paraId="6922AAA7" w14:textId="5DBCC36B" w:rsidR="008B479F" w:rsidRDefault="008B479F" w:rsidP="008D1563">
      <w:pPr>
        <w:pStyle w:val="ColorfulShading-Accent31"/>
        <w:spacing w:line="300" w:lineRule="auto"/>
        <w:contextualSpacing w:val="0"/>
        <w:jc w:val="both"/>
        <w:rPr>
          <w:rFonts w:asciiTheme="minorHAnsi" w:hAnsiTheme="minorHAnsi"/>
          <w:u w:val="single"/>
          <w:lang w:val="en-GB" w:bidi="ar-IQ"/>
        </w:rPr>
      </w:pPr>
    </w:p>
    <w:p w14:paraId="2DA1CBC5" w14:textId="77777777" w:rsidR="00092026" w:rsidRDefault="00092026" w:rsidP="008D1563">
      <w:pPr>
        <w:pStyle w:val="ColorfulShading-Accent31"/>
        <w:spacing w:line="300" w:lineRule="auto"/>
        <w:contextualSpacing w:val="0"/>
        <w:jc w:val="both"/>
        <w:rPr>
          <w:rFonts w:asciiTheme="minorHAnsi" w:hAnsiTheme="minorHAnsi"/>
          <w:u w:val="single"/>
          <w:lang w:val="en-GB" w:bidi="ar-IQ"/>
        </w:rPr>
      </w:pPr>
    </w:p>
    <w:p w14:paraId="33130D9F" w14:textId="77777777" w:rsidR="00092026" w:rsidRPr="00F955A1" w:rsidRDefault="00092026" w:rsidP="008D1563">
      <w:pPr>
        <w:pStyle w:val="ColorfulShading-Accent31"/>
        <w:spacing w:line="300" w:lineRule="auto"/>
        <w:contextualSpacing w:val="0"/>
        <w:jc w:val="both"/>
        <w:rPr>
          <w:rFonts w:asciiTheme="minorHAnsi" w:hAnsiTheme="minorHAnsi"/>
          <w:u w:val="single"/>
          <w:lang w:val="en-GB" w:bidi="ar-IQ"/>
        </w:rPr>
      </w:pPr>
    </w:p>
    <w:p w14:paraId="71F9AB7F" w14:textId="523FE649" w:rsidR="00411397" w:rsidRPr="00F955A1" w:rsidRDefault="00984A9B" w:rsidP="0042069E">
      <w:pPr>
        <w:pStyle w:val="Heading2"/>
        <w:rPr>
          <w:highlight w:val="yellow"/>
          <w:lang w:bidi="ar-IQ"/>
        </w:rPr>
      </w:pPr>
      <w:bookmarkStart w:id="100" w:name="_Toc271452184"/>
      <w:r w:rsidRPr="00F955A1">
        <w:rPr>
          <w:lang w:bidi="ar-IQ"/>
        </w:rPr>
        <w:t xml:space="preserve">Laws – </w:t>
      </w:r>
      <w:r w:rsidR="00092026">
        <w:rPr>
          <w:lang w:bidi="ar-IQ"/>
        </w:rPr>
        <w:t>international documents</w:t>
      </w:r>
      <w:r w:rsidRPr="00F955A1">
        <w:rPr>
          <w:lang w:bidi="ar-IQ"/>
        </w:rPr>
        <w:t xml:space="preserve"> and declarations</w:t>
      </w:r>
      <w:bookmarkEnd w:id="100"/>
      <w:r w:rsidRPr="00F955A1">
        <w:rPr>
          <w:lang w:bidi="ar-IQ"/>
        </w:rPr>
        <w:t xml:space="preserve"> </w:t>
      </w:r>
    </w:p>
    <w:p w14:paraId="12351762" w14:textId="77777777" w:rsidR="00411397" w:rsidRPr="00F955A1" w:rsidRDefault="00F17E1B" w:rsidP="008D1563">
      <w:pPr>
        <w:pStyle w:val="ColorfulShading-Accent31"/>
        <w:numPr>
          <w:ilvl w:val="0"/>
          <w:numId w:val="22"/>
        </w:numPr>
        <w:spacing w:line="300" w:lineRule="auto"/>
        <w:contextualSpacing w:val="0"/>
        <w:jc w:val="both"/>
        <w:rPr>
          <w:rFonts w:asciiTheme="minorHAnsi" w:hAnsiTheme="minorHAnsi"/>
          <w:u w:val="single"/>
          <w:lang w:val="en-GB" w:bidi="ar-IQ"/>
        </w:rPr>
      </w:pPr>
      <w:r w:rsidRPr="00F955A1">
        <w:rPr>
          <w:rFonts w:asciiTheme="minorHAnsi" w:hAnsiTheme="minorHAnsi"/>
          <w:lang w:val="en-GB"/>
        </w:rPr>
        <w:t xml:space="preserve">Constitution of the Republic of Serbia, “Official Gazette of the Republic of Serbia”, No. </w:t>
      </w:r>
      <w:r w:rsidR="00411397" w:rsidRPr="00F955A1">
        <w:rPr>
          <w:rFonts w:asciiTheme="minorHAnsi" w:hAnsiTheme="minorHAnsi"/>
          <w:lang w:val="en-GB"/>
        </w:rPr>
        <w:t>98/06</w:t>
      </w:r>
    </w:p>
    <w:p w14:paraId="19CEC1FA" w14:textId="48B8D0E7" w:rsidR="00391597" w:rsidRPr="00F955A1" w:rsidRDefault="007E18C4" w:rsidP="008D1563">
      <w:pPr>
        <w:pStyle w:val="ColorfulShading-Accent31"/>
        <w:numPr>
          <w:ilvl w:val="0"/>
          <w:numId w:val="22"/>
        </w:numPr>
        <w:spacing w:line="300" w:lineRule="auto"/>
        <w:contextualSpacing w:val="0"/>
        <w:jc w:val="both"/>
        <w:rPr>
          <w:rFonts w:asciiTheme="minorHAnsi" w:hAnsiTheme="minorHAnsi"/>
          <w:lang w:val="en-GB" w:bidi="ar-IQ"/>
        </w:rPr>
      </w:pPr>
      <w:r w:rsidRPr="00F955A1">
        <w:rPr>
          <w:rFonts w:asciiTheme="minorHAnsi" w:hAnsiTheme="minorHAnsi"/>
          <w:lang w:val="en-GB"/>
        </w:rPr>
        <w:t>General Binding Instructions to broadcasters enabling unhindered access to information to viewers with hearing impairment during the election campaign, Republic Broadcasting Agency, RRA, January 2014</w:t>
      </w:r>
    </w:p>
    <w:p w14:paraId="2BF45037" w14:textId="7532FD44" w:rsidR="00637124" w:rsidRPr="00F955A1" w:rsidRDefault="00AB3207" w:rsidP="008D1563">
      <w:pPr>
        <w:pStyle w:val="ColorfulShading-Accent31"/>
        <w:numPr>
          <w:ilvl w:val="0"/>
          <w:numId w:val="22"/>
        </w:numPr>
        <w:spacing w:line="300" w:lineRule="auto"/>
        <w:contextualSpacing w:val="0"/>
        <w:jc w:val="both"/>
        <w:rPr>
          <w:rFonts w:asciiTheme="minorHAnsi" w:hAnsiTheme="minorHAnsi"/>
          <w:lang w:val="en-GB" w:bidi="ar-IQ"/>
        </w:rPr>
      </w:pPr>
      <w:r w:rsidRPr="00F955A1">
        <w:rPr>
          <w:rFonts w:asciiTheme="minorHAnsi" w:hAnsiTheme="minorHAnsi"/>
          <w:lang w:val="en-GB"/>
        </w:rPr>
        <w:t xml:space="preserve">Guidelines for the </w:t>
      </w:r>
      <w:r w:rsidR="002A4B4D" w:rsidRPr="00F955A1">
        <w:rPr>
          <w:rFonts w:asciiTheme="minorHAnsi" w:hAnsiTheme="minorHAnsi"/>
          <w:lang w:val="en-GB"/>
        </w:rPr>
        <w:t>C</w:t>
      </w:r>
      <w:r w:rsidRPr="00F955A1">
        <w:rPr>
          <w:rFonts w:asciiTheme="minorHAnsi" w:hAnsiTheme="minorHAnsi"/>
          <w:lang w:val="en-GB"/>
        </w:rPr>
        <w:t xml:space="preserve">onduct of the </w:t>
      </w:r>
      <w:r w:rsidR="002A4B4D" w:rsidRPr="00F955A1">
        <w:rPr>
          <w:rFonts w:asciiTheme="minorHAnsi" w:hAnsiTheme="minorHAnsi"/>
          <w:lang w:val="en-GB"/>
        </w:rPr>
        <w:t>E</w:t>
      </w:r>
      <w:r w:rsidRPr="00F955A1">
        <w:rPr>
          <w:rFonts w:asciiTheme="minorHAnsi" w:hAnsiTheme="minorHAnsi"/>
          <w:lang w:val="en-GB"/>
        </w:rPr>
        <w:t xml:space="preserve">lections </w:t>
      </w:r>
      <w:r w:rsidR="002A4B4D" w:rsidRPr="00F955A1">
        <w:rPr>
          <w:rFonts w:asciiTheme="minorHAnsi" w:hAnsiTheme="minorHAnsi"/>
          <w:lang w:val="en-GB"/>
        </w:rPr>
        <w:t>of</w:t>
      </w:r>
      <w:r w:rsidRPr="00F955A1">
        <w:rPr>
          <w:rFonts w:asciiTheme="minorHAnsi" w:hAnsiTheme="minorHAnsi"/>
          <w:lang w:val="en-GB"/>
        </w:rPr>
        <w:t xml:space="preserve"> </w:t>
      </w:r>
      <w:r w:rsidR="002A4B4D" w:rsidRPr="00F955A1">
        <w:rPr>
          <w:rFonts w:asciiTheme="minorHAnsi" w:hAnsiTheme="minorHAnsi"/>
          <w:lang w:val="en-GB"/>
        </w:rPr>
        <w:t>D</w:t>
      </w:r>
      <w:r w:rsidRPr="00F955A1">
        <w:rPr>
          <w:rFonts w:asciiTheme="minorHAnsi" w:hAnsiTheme="minorHAnsi"/>
          <w:lang w:val="en-GB"/>
        </w:rPr>
        <w:t>eputies of the</w:t>
      </w:r>
      <w:r w:rsidR="000D5CC4" w:rsidRPr="00F955A1">
        <w:rPr>
          <w:rFonts w:asciiTheme="minorHAnsi" w:hAnsiTheme="minorHAnsi"/>
          <w:lang w:val="en-GB"/>
        </w:rPr>
        <w:t xml:space="preserve"> National Assembly</w:t>
      </w:r>
      <w:r w:rsidRPr="00F955A1">
        <w:rPr>
          <w:rFonts w:asciiTheme="minorHAnsi" w:hAnsiTheme="minorHAnsi"/>
          <w:lang w:val="en-GB"/>
        </w:rPr>
        <w:t xml:space="preserve">, 2014 </w:t>
      </w:r>
    </w:p>
    <w:p w14:paraId="56B610E4" w14:textId="77777777" w:rsidR="00624BED" w:rsidRPr="00F955A1" w:rsidRDefault="00984A9B" w:rsidP="008D1563">
      <w:pPr>
        <w:pStyle w:val="ColorfulShading-Accent31"/>
        <w:numPr>
          <w:ilvl w:val="0"/>
          <w:numId w:val="22"/>
        </w:numPr>
        <w:spacing w:line="300" w:lineRule="auto"/>
        <w:contextualSpacing w:val="0"/>
        <w:jc w:val="both"/>
        <w:rPr>
          <w:rFonts w:asciiTheme="minorHAnsi" w:hAnsiTheme="minorHAnsi"/>
          <w:lang w:val="en-GB" w:bidi="ar-IQ"/>
        </w:rPr>
      </w:pPr>
      <w:r w:rsidRPr="00F955A1">
        <w:rPr>
          <w:rFonts w:asciiTheme="minorHAnsi" w:hAnsiTheme="minorHAnsi"/>
          <w:lang w:val="en-GB"/>
        </w:rPr>
        <w:t>Law on Ratification of the Convention on the Rights of Persons with Disabilities, „Official Gazette of the Republic of Serbia“- International Treaties, No.42/09</w:t>
      </w:r>
      <w:r w:rsidR="00624BED" w:rsidRPr="00F955A1">
        <w:rPr>
          <w:rFonts w:asciiTheme="minorHAnsi" w:hAnsiTheme="minorHAnsi"/>
          <w:lang w:val="en-GB"/>
        </w:rPr>
        <w:t xml:space="preserve"> </w:t>
      </w:r>
    </w:p>
    <w:p w14:paraId="21B2DC89" w14:textId="77777777" w:rsidR="00984A9B" w:rsidRPr="00F955A1" w:rsidRDefault="00984A9B" w:rsidP="008D1563">
      <w:pPr>
        <w:pStyle w:val="ColorfulShading-Accent31"/>
        <w:numPr>
          <w:ilvl w:val="0"/>
          <w:numId w:val="22"/>
        </w:numPr>
        <w:spacing w:line="300" w:lineRule="auto"/>
        <w:contextualSpacing w:val="0"/>
        <w:jc w:val="both"/>
        <w:rPr>
          <w:rFonts w:asciiTheme="minorHAnsi" w:hAnsiTheme="minorHAnsi"/>
          <w:lang w:val="en-GB" w:bidi="ar-IQ"/>
        </w:rPr>
      </w:pPr>
      <w:r w:rsidRPr="00F955A1">
        <w:rPr>
          <w:rFonts w:asciiTheme="minorHAnsi" w:hAnsiTheme="minorHAnsi"/>
          <w:lang w:val="en-GB" w:bidi="ar-IQ"/>
        </w:rPr>
        <w:t>Council of Europe, Recommendation Rec(2006)5 of the Committee of Ministers to member states on the Council of Europe Action Plan to promote the rights and full participation of people with disabilities in society: improving the quality of life of people with disabilities in Europe 2006-2015</w:t>
      </w:r>
    </w:p>
    <w:p w14:paraId="65C34836" w14:textId="77777777" w:rsidR="00F401D6" w:rsidRPr="00F955A1" w:rsidRDefault="00F17E1B" w:rsidP="008D1563">
      <w:pPr>
        <w:pStyle w:val="ColorfulShading-Accent31"/>
        <w:numPr>
          <w:ilvl w:val="0"/>
          <w:numId w:val="22"/>
        </w:numPr>
        <w:spacing w:line="300" w:lineRule="auto"/>
        <w:contextualSpacing w:val="0"/>
        <w:jc w:val="both"/>
        <w:rPr>
          <w:rFonts w:asciiTheme="minorHAnsi" w:hAnsiTheme="minorHAnsi"/>
          <w:lang w:val="en-GB" w:bidi="ar-IQ"/>
        </w:rPr>
      </w:pPr>
      <w:r w:rsidRPr="00F955A1">
        <w:rPr>
          <w:rFonts w:asciiTheme="minorHAnsi" w:hAnsiTheme="minorHAnsi"/>
          <w:lang w:val="en-GB"/>
        </w:rPr>
        <w:t>Law on the Election of Deputies, “Official Gazette of the Republic of Serbia”, No 35/00, 57/03 – RSCC decision, 72/03 – sec. law, 75/03 – sec. law amd, 18/04, 85/05 – sec. law i 101/05 -   sec. law</w:t>
      </w:r>
    </w:p>
    <w:p w14:paraId="0FB634A9" w14:textId="77777777" w:rsidR="002B610C" w:rsidRPr="00F955A1" w:rsidRDefault="00B133E3" w:rsidP="008D1563">
      <w:pPr>
        <w:pStyle w:val="ColorfulShading-Accent31"/>
        <w:numPr>
          <w:ilvl w:val="0"/>
          <w:numId w:val="22"/>
        </w:numPr>
        <w:spacing w:line="300" w:lineRule="auto"/>
        <w:contextualSpacing w:val="0"/>
        <w:jc w:val="both"/>
        <w:rPr>
          <w:rFonts w:asciiTheme="minorHAnsi" w:hAnsiTheme="minorHAnsi"/>
          <w:lang w:val="en-GB" w:bidi="ar-IQ"/>
        </w:rPr>
      </w:pPr>
      <w:r w:rsidRPr="00F955A1">
        <w:rPr>
          <w:rFonts w:asciiTheme="minorHAnsi" w:hAnsiTheme="minorHAnsi"/>
          <w:lang w:val="en-GB"/>
        </w:rPr>
        <w:t xml:space="preserve">Presidential Election Law,”Official Gazette of the Republic of Serbia“, No 111/2007 and 104/2009 – sec. law </w:t>
      </w:r>
    </w:p>
    <w:p w14:paraId="5C0EE03B" w14:textId="77777777" w:rsidR="006D45CA" w:rsidRPr="00F955A1" w:rsidRDefault="00F17E1B" w:rsidP="008D1563">
      <w:pPr>
        <w:pStyle w:val="ColorfulShading-Accent31"/>
        <w:numPr>
          <w:ilvl w:val="0"/>
          <w:numId w:val="22"/>
        </w:numPr>
        <w:spacing w:line="300" w:lineRule="auto"/>
        <w:contextualSpacing w:val="0"/>
        <w:jc w:val="both"/>
        <w:rPr>
          <w:rFonts w:asciiTheme="minorHAnsi" w:hAnsiTheme="minorHAnsi"/>
          <w:lang w:val="en-GB" w:bidi="ar-IQ"/>
        </w:rPr>
      </w:pPr>
      <w:r w:rsidRPr="00F955A1">
        <w:rPr>
          <w:rFonts w:asciiTheme="minorHAnsi" w:hAnsiTheme="minorHAnsi"/>
          <w:bCs/>
          <w:lang w:val="en-GB"/>
        </w:rPr>
        <w:t>Law on the Uniform Register of Voters, ”Official Gazette of the Republic of Serbia“, No 104/09 and 99/11</w:t>
      </w:r>
    </w:p>
    <w:p w14:paraId="41BD110C" w14:textId="77777777" w:rsidR="002B610C" w:rsidRPr="00092026" w:rsidRDefault="00B133E3" w:rsidP="008D1563">
      <w:pPr>
        <w:pStyle w:val="FootnoteText"/>
        <w:numPr>
          <w:ilvl w:val="0"/>
          <w:numId w:val="22"/>
        </w:numPr>
        <w:jc w:val="both"/>
        <w:rPr>
          <w:rFonts w:asciiTheme="minorHAnsi" w:hAnsiTheme="minorHAnsi"/>
          <w:sz w:val="24"/>
          <w:szCs w:val="24"/>
          <w:lang w:val="en-GB"/>
        </w:rPr>
      </w:pPr>
      <w:r w:rsidRPr="00092026">
        <w:rPr>
          <w:rFonts w:asciiTheme="minorHAnsi" w:hAnsiTheme="minorHAnsi"/>
          <w:sz w:val="24"/>
          <w:szCs w:val="24"/>
          <w:lang w:val="en-GB"/>
        </w:rPr>
        <w:t>Law on Political Parties, ”Official Gazette of the Republic of Serbia“, No 36/2009</w:t>
      </w:r>
    </w:p>
    <w:p w14:paraId="0D43DC7E" w14:textId="77777777" w:rsidR="002B610C" w:rsidRPr="00F955A1" w:rsidRDefault="00B133E3" w:rsidP="008D1563">
      <w:pPr>
        <w:pStyle w:val="ColorfulShading-Accent31"/>
        <w:numPr>
          <w:ilvl w:val="0"/>
          <w:numId w:val="22"/>
        </w:numPr>
        <w:spacing w:line="300" w:lineRule="auto"/>
        <w:contextualSpacing w:val="0"/>
        <w:jc w:val="both"/>
        <w:rPr>
          <w:rFonts w:asciiTheme="minorHAnsi" w:hAnsiTheme="minorHAnsi"/>
          <w:lang w:val="en-GB" w:bidi="ar-IQ"/>
        </w:rPr>
      </w:pPr>
      <w:r w:rsidRPr="00F955A1">
        <w:rPr>
          <w:rFonts w:asciiTheme="minorHAnsi" w:hAnsiTheme="minorHAnsi"/>
          <w:lang w:val="en-GB"/>
        </w:rPr>
        <w:t xml:space="preserve">Law on Associations,”Official Gazette of the Republic of Serbia“, No 51/2009 </w:t>
      </w:r>
    </w:p>
    <w:p w14:paraId="7F6E8D29" w14:textId="77777777" w:rsidR="002B610C" w:rsidRPr="00F955A1" w:rsidRDefault="00B133E3" w:rsidP="008D1563">
      <w:pPr>
        <w:pStyle w:val="ColorfulShading-Accent31"/>
        <w:numPr>
          <w:ilvl w:val="0"/>
          <w:numId w:val="22"/>
        </w:numPr>
        <w:spacing w:line="300" w:lineRule="auto"/>
        <w:contextualSpacing w:val="0"/>
        <w:jc w:val="both"/>
        <w:rPr>
          <w:rFonts w:asciiTheme="minorHAnsi" w:hAnsiTheme="minorHAnsi"/>
          <w:lang w:val="en-GB" w:bidi="ar-IQ"/>
        </w:rPr>
      </w:pPr>
      <w:r w:rsidRPr="00F955A1">
        <w:rPr>
          <w:rFonts w:asciiTheme="minorHAnsi" w:hAnsiTheme="minorHAnsi"/>
          <w:lang w:val="en-GB"/>
        </w:rPr>
        <w:t>Law on Volunteering,”Official Gazette of the Republic of Serbia“, No 36/2010</w:t>
      </w:r>
    </w:p>
    <w:p w14:paraId="4F2A515C" w14:textId="77777777" w:rsidR="009561F1" w:rsidRPr="00F955A1" w:rsidRDefault="00F17E1B" w:rsidP="008D1563">
      <w:pPr>
        <w:pStyle w:val="ColorfulShading-Accent31"/>
        <w:numPr>
          <w:ilvl w:val="0"/>
          <w:numId w:val="22"/>
        </w:numPr>
        <w:spacing w:line="300" w:lineRule="auto"/>
        <w:contextualSpacing w:val="0"/>
        <w:jc w:val="both"/>
        <w:rPr>
          <w:rFonts w:asciiTheme="minorHAnsi" w:hAnsiTheme="minorHAnsi"/>
          <w:lang w:val="en-GB" w:bidi="ar-IQ"/>
        </w:rPr>
      </w:pPr>
      <w:r w:rsidRPr="00F955A1">
        <w:rPr>
          <w:rFonts w:asciiTheme="minorHAnsi" w:hAnsiTheme="minorHAnsi"/>
          <w:lang w:val="en-GB"/>
        </w:rPr>
        <w:t xml:space="preserve">Law on Local Elections, ”Official Gazette of the Republic of Serbia“, Nos 129/2007, 34/10 – CC decision and 54/11 </w:t>
      </w:r>
    </w:p>
    <w:p w14:paraId="25800CD1" w14:textId="77777777" w:rsidR="009561F1" w:rsidRPr="00F955A1" w:rsidRDefault="00F17E1B" w:rsidP="008D1563">
      <w:pPr>
        <w:pStyle w:val="ColorfulShading-Accent31"/>
        <w:numPr>
          <w:ilvl w:val="0"/>
          <w:numId w:val="22"/>
        </w:numPr>
        <w:spacing w:line="300" w:lineRule="auto"/>
        <w:contextualSpacing w:val="0"/>
        <w:jc w:val="both"/>
        <w:rPr>
          <w:rFonts w:asciiTheme="minorHAnsi" w:hAnsiTheme="minorHAnsi"/>
          <w:lang w:val="en-GB" w:bidi="ar-IQ"/>
        </w:rPr>
      </w:pPr>
      <w:r w:rsidRPr="00F955A1">
        <w:rPr>
          <w:rFonts w:asciiTheme="minorHAnsi" w:hAnsiTheme="minorHAnsi"/>
          <w:lang w:val="en-GB"/>
        </w:rPr>
        <w:t xml:space="preserve">Broadcasting Act, “Official Gazette of the Republic of Serbia“, Nos 42/02, 97/04, 76/05, 79/05 – sec. law, 62/06, 85/06, 86/06 – </w:t>
      </w:r>
      <w:proofErr w:type="gramStart"/>
      <w:r w:rsidRPr="00F955A1">
        <w:rPr>
          <w:rFonts w:asciiTheme="minorHAnsi" w:hAnsiTheme="minorHAnsi"/>
          <w:lang w:val="en-GB"/>
        </w:rPr>
        <w:t>amn</w:t>
      </w:r>
      <w:proofErr w:type="gramEnd"/>
      <w:r w:rsidRPr="00F955A1">
        <w:rPr>
          <w:rFonts w:asciiTheme="minorHAnsi" w:hAnsiTheme="minorHAnsi"/>
          <w:lang w:val="en-GB"/>
        </w:rPr>
        <w:t xml:space="preserve">. and 41/09 </w:t>
      </w:r>
    </w:p>
    <w:p w14:paraId="3C7871F6" w14:textId="77777777" w:rsidR="00637124" w:rsidRPr="00F955A1" w:rsidRDefault="00F17E1B" w:rsidP="008D1563">
      <w:pPr>
        <w:pStyle w:val="ColorfulShading-Accent31"/>
        <w:numPr>
          <w:ilvl w:val="0"/>
          <w:numId w:val="22"/>
        </w:numPr>
        <w:spacing w:line="300" w:lineRule="auto"/>
        <w:contextualSpacing w:val="0"/>
        <w:jc w:val="both"/>
        <w:rPr>
          <w:rFonts w:asciiTheme="minorHAnsi" w:hAnsiTheme="minorHAnsi"/>
          <w:lang w:val="en-GB" w:bidi="ar-IQ"/>
        </w:rPr>
      </w:pPr>
      <w:r w:rsidRPr="00F955A1">
        <w:rPr>
          <w:rFonts w:asciiTheme="minorHAnsi" w:hAnsiTheme="minorHAnsi"/>
          <w:lang w:val="en-GB"/>
        </w:rPr>
        <w:t xml:space="preserve">Law on Extra-judicial Proceedings, ”Official Gazette of the Republic of Serbia“, Nos 25/82 and 48/88 and ”Official Gazette of the Republic of Serbia“, No 46/95 - sec. law, 18/05 - sec. law, 85/12 i 45/13 - sec. law </w:t>
      </w:r>
      <w:r w:rsidR="00637124" w:rsidRPr="00F955A1">
        <w:rPr>
          <w:rFonts w:asciiTheme="minorHAnsi" w:hAnsiTheme="minorHAnsi"/>
          <w:iCs/>
          <w:lang w:val="en-GB"/>
        </w:rPr>
        <w:t xml:space="preserve"> </w:t>
      </w:r>
    </w:p>
    <w:p w14:paraId="73B8C182" w14:textId="77777777" w:rsidR="008B14C2" w:rsidRPr="00F955A1" w:rsidRDefault="00F17E1B" w:rsidP="008D1563">
      <w:pPr>
        <w:pStyle w:val="ColorfulShading-Accent31"/>
        <w:numPr>
          <w:ilvl w:val="0"/>
          <w:numId w:val="22"/>
        </w:numPr>
        <w:spacing w:line="300" w:lineRule="auto"/>
        <w:contextualSpacing w:val="0"/>
        <w:jc w:val="both"/>
        <w:rPr>
          <w:rFonts w:asciiTheme="minorHAnsi" w:hAnsiTheme="minorHAnsi"/>
          <w:lang w:val="en-GB" w:bidi="ar-IQ"/>
        </w:rPr>
      </w:pPr>
      <w:r w:rsidRPr="00F955A1">
        <w:rPr>
          <w:rFonts w:asciiTheme="minorHAnsi" w:hAnsiTheme="minorHAnsi"/>
          <w:lang w:val="en-GB"/>
        </w:rPr>
        <w:t xml:space="preserve">Family Law, ”Official Gazette of the Republic of Serbia“, Nos 18/05 and 72/11 - sec. law </w:t>
      </w:r>
      <w:r w:rsidR="008B14C2" w:rsidRPr="00F955A1">
        <w:rPr>
          <w:rFonts w:asciiTheme="minorHAnsi" w:hAnsiTheme="minorHAnsi"/>
          <w:iCs/>
          <w:lang w:val="en-GB"/>
        </w:rPr>
        <w:t xml:space="preserve"> </w:t>
      </w:r>
    </w:p>
    <w:p w14:paraId="11E47B96" w14:textId="77777777" w:rsidR="000D5FDE" w:rsidRPr="00F955A1" w:rsidRDefault="000D5FDE" w:rsidP="008D1563">
      <w:pPr>
        <w:pStyle w:val="ColorfulShading-Accent31"/>
        <w:numPr>
          <w:ilvl w:val="0"/>
          <w:numId w:val="22"/>
        </w:numPr>
        <w:spacing w:line="300" w:lineRule="auto"/>
        <w:contextualSpacing w:val="0"/>
        <w:jc w:val="both"/>
        <w:rPr>
          <w:rFonts w:asciiTheme="minorHAnsi" w:hAnsiTheme="minorHAnsi"/>
          <w:lang w:val="en-GB" w:bidi="ar-IQ"/>
        </w:rPr>
      </w:pPr>
      <w:r w:rsidRPr="00F955A1">
        <w:rPr>
          <w:rFonts w:asciiTheme="minorHAnsi" w:hAnsiTheme="minorHAnsi"/>
          <w:lang w:val="en-GB"/>
        </w:rPr>
        <w:t>Recommendation CM/Rec(2011)14 of the Committee of Ministers to member states on the participation of persons with disabilities in political and public life (adopted by the Committee of Ministers on 16 November 2011)</w:t>
      </w:r>
    </w:p>
    <w:p w14:paraId="0565D794" w14:textId="77777777" w:rsidR="000D5FDE" w:rsidRPr="00F955A1" w:rsidRDefault="000D5FDE" w:rsidP="008D1563">
      <w:pPr>
        <w:pStyle w:val="ColorfulShading-Accent31"/>
        <w:numPr>
          <w:ilvl w:val="0"/>
          <w:numId w:val="22"/>
        </w:numPr>
        <w:spacing w:line="300" w:lineRule="auto"/>
        <w:contextualSpacing w:val="0"/>
        <w:jc w:val="both"/>
        <w:rPr>
          <w:rFonts w:asciiTheme="minorHAnsi" w:hAnsiTheme="minorHAnsi"/>
          <w:lang w:val="en-GB" w:bidi="ar-IQ"/>
        </w:rPr>
      </w:pPr>
      <w:r w:rsidRPr="00F955A1">
        <w:rPr>
          <w:rFonts w:asciiTheme="minorHAnsi" w:hAnsiTheme="minorHAnsi"/>
          <w:lang w:val="en-GB"/>
        </w:rPr>
        <w:t>European Commission for Democracy through Law (Venice Commission), Revised Interpretative Declaration to the Code of Good Practice in Electoral Matters on the Participation of People with Disabilities in Elections, adopted by the Council for Democratic Elections at its 39th meeting (Venice, 15 December 2011), and by the Venice Commission at its 89th plenary session (Venice, 16-17 December 2011)</w:t>
      </w:r>
    </w:p>
    <w:p w14:paraId="782C5B76" w14:textId="5B081352" w:rsidR="00984A9B" w:rsidRPr="00092026" w:rsidRDefault="00984A9B" w:rsidP="00092026">
      <w:pPr>
        <w:numPr>
          <w:ilvl w:val="0"/>
          <w:numId w:val="13"/>
        </w:numPr>
        <w:jc w:val="both"/>
        <w:rPr>
          <w:rFonts w:asciiTheme="minorHAnsi" w:hAnsiTheme="minorHAnsi"/>
          <w:lang w:val="en-GB"/>
        </w:rPr>
      </w:pPr>
      <w:r w:rsidRPr="00F955A1">
        <w:rPr>
          <w:rFonts w:asciiTheme="minorHAnsi" w:hAnsiTheme="minorHAnsi"/>
          <w:lang w:val="en-GB"/>
        </w:rPr>
        <w:t xml:space="preserve">Electronic Communications Law, “Official Gazette of the Republic of Serbia”, Nos 44/2010 and 60/2013 – CC decision </w:t>
      </w:r>
    </w:p>
    <w:p w14:paraId="58BDBDD8" w14:textId="77777777" w:rsidR="00984A9B" w:rsidRPr="00F955A1" w:rsidRDefault="00984A9B" w:rsidP="008D1563">
      <w:pPr>
        <w:numPr>
          <w:ilvl w:val="0"/>
          <w:numId w:val="13"/>
        </w:numPr>
        <w:jc w:val="both"/>
        <w:rPr>
          <w:rFonts w:asciiTheme="minorHAnsi" w:hAnsiTheme="minorHAnsi"/>
          <w:lang w:val="en-GB"/>
        </w:rPr>
      </w:pPr>
      <w:r w:rsidRPr="00F955A1">
        <w:rPr>
          <w:rFonts w:asciiTheme="minorHAnsi" w:hAnsiTheme="minorHAnsi"/>
          <w:lang w:val="en-GB"/>
        </w:rPr>
        <w:t>Law on Public Information, “Official Gazette of the Republic of Serbia”, Nos  43/2003, 61/2005 and 71/2009</w:t>
      </w:r>
    </w:p>
    <w:p w14:paraId="0228EA9A" w14:textId="77777777" w:rsidR="00901444" w:rsidRPr="00F955A1" w:rsidRDefault="00F17E1B" w:rsidP="008D1563">
      <w:pPr>
        <w:pStyle w:val="ColorfulShading-Accent31"/>
        <w:numPr>
          <w:ilvl w:val="0"/>
          <w:numId w:val="13"/>
        </w:numPr>
        <w:spacing w:line="300" w:lineRule="auto"/>
        <w:contextualSpacing w:val="0"/>
        <w:jc w:val="both"/>
        <w:rPr>
          <w:rFonts w:asciiTheme="minorHAnsi" w:hAnsiTheme="minorHAnsi"/>
          <w:lang w:val="en-GB" w:bidi="ar-IQ"/>
        </w:rPr>
      </w:pPr>
      <w:r w:rsidRPr="00F955A1">
        <w:rPr>
          <w:rFonts w:asciiTheme="minorHAnsi" w:hAnsiTheme="minorHAnsi"/>
          <w:lang w:val="en-GB" w:bidi="ar-IQ"/>
        </w:rPr>
        <w:t xml:space="preserve">Law on Prevention of Discrimination of Persons with Disabilities, “Official Gazette of the Republic of Serbia”, No 33/06 </w:t>
      </w:r>
    </w:p>
    <w:p w14:paraId="76BCD555" w14:textId="77777777" w:rsidR="002A4B4D" w:rsidRPr="00F955A1" w:rsidRDefault="002A4B4D" w:rsidP="008D1563">
      <w:pPr>
        <w:pStyle w:val="ColorfulShading-Accent31"/>
        <w:numPr>
          <w:ilvl w:val="0"/>
          <w:numId w:val="13"/>
        </w:numPr>
        <w:spacing w:line="300" w:lineRule="auto"/>
        <w:contextualSpacing w:val="0"/>
        <w:jc w:val="both"/>
        <w:rPr>
          <w:rFonts w:asciiTheme="minorHAnsi" w:hAnsiTheme="minorHAnsi"/>
          <w:lang w:val="en-GB" w:bidi="ar-IQ"/>
        </w:rPr>
      </w:pPr>
      <w:r w:rsidRPr="00F955A1">
        <w:rPr>
          <w:rFonts w:asciiTheme="minorHAnsi" w:hAnsiTheme="minorHAnsi"/>
          <w:lang w:val="en-GB"/>
        </w:rPr>
        <w:t xml:space="preserve">Regulation on Technical Accessibility Standards, “Official Gazette of the Republic of  Serbia”, No 46/2013 </w:t>
      </w:r>
    </w:p>
    <w:p w14:paraId="45511159" w14:textId="77777777" w:rsidR="00901444" w:rsidRPr="00F955A1" w:rsidRDefault="00901444" w:rsidP="008D1563">
      <w:pPr>
        <w:pStyle w:val="ColorfulShading-Accent31"/>
        <w:numPr>
          <w:ilvl w:val="0"/>
          <w:numId w:val="13"/>
        </w:numPr>
        <w:spacing w:line="300" w:lineRule="auto"/>
        <w:contextualSpacing w:val="0"/>
        <w:jc w:val="both"/>
        <w:rPr>
          <w:rFonts w:asciiTheme="minorHAnsi" w:hAnsiTheme="minorHAnsi"/>
          <w:lang w:val="en-GB" w:bidi="ar-IQ"/>
        </w:rPr>
      </w:pPr>
      <w:r w:rsidRPr="00F955A1">
        <w:rPr>
          <w:rFonts w:asciiTheme="minorHAnsi" w:hAnsiTheme="minorHAnsi"/>
          <w:lang w:val="en-GB"/>
        </w:rPr>
        <w:t>European Disability Strategy 2010-2020: A Renewed Commitment to a Barrier-Free Europe</w:t>
      </w:r>
    </w:p>
    <w:p w14:paraId="52134A4A" w14:textId="77777777" w:rsidR="00984A9B" w:rsidRPr="00F955A1" w:rsidRDefault="00984A9B" w:rsidP="008D1563">
      <w:pPr>
        <w:numPr>
          <w:ilvl w:val="0"/>
          <w:numId w:val="13"/>
        </w:numPr>
        <w:jc w:val="both"/>
        <w:rPr>
          <w:rFonts w:asciiTheme="minorHAnsi" w:hAnsiTheme="minorHAnsi"/>
          <w:lang w:val="en-GB"/>
        </w:rPr>
      </w:pPr>
      <w:r w:rsidRPr="00F955A1">
        <w:rPr>
          <w:rFonts w:asciiTheme="minorHAnsi" w:hAnsiTheme="minorHAnsi"/>
          <w:lang w:val="en-GB"/>
        </w:rPr>
        <w:t>Strategy for Prevention and Protection against Discrimination, “Official Gazette of the Republic of Serbia”, Nos  55/05, 71/05  - amn 101/07, 65/08, 16/11, 68/12 – CC and 72/12</w:t>
      </w:r>
    </w:p>
    <w:p w14:paraId="4915D33F" w14:textId="77777777" w:rsidR="00901444" w:rsidRPr="00F955A1" w:rsidRDefault="00901444" w:rsidP="008D1563">
      <w:pPr>
        <w:jc w:val="both"/>
        <w:rPr>
          <w:rFonts w:asciiTheme="minorHAnsi" w:hAnsiTheme="minorHAnsi"/>
          <w:lang w:val="en-GB"/>
        </w:rPr>
      </w:pPr>
    </w:p>
    <w:p w14:paraId="1B4034A8" w14:textId="77777777" w:rsidR="008D1563" w:rsidRDefault="008D1563">
      <w:pPr>
        <w:rPr>
          <w:sz w:val="20"/>
          <w:szCs w:val="20"/>
        </w:rPr>
      </w:pPr>
    </w:p>
    <w:sectPr w:rsidR="008D1563" w:rsidSect="00E44363">
      <w:footerReference w:type="even" r:id="rId24"/>
      <w:footerReference w:type="default" r:id="rId25"/>
      <w:pgSz w:w="11900" w:h="16840"/>
      <w:pgMar w:top="1440" w:right="1800" w:bottom="1440" w:left="1800" w:header="708" w:footer="708"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6BAB5C" w15:done="0"/>
  <w15:commentEx w15:paraId="1799A857" w15:done="0"/>
  <w15:commentEx w15:paraId="7CDBC2C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73C9C0" w14:textId="77777777" w:rsidR="00534B02" w:rsidRDefault="00534B02" w:rsidP="007B20B7">
      <w:r>
        <w:separator/>
      </w:r>
    </w:p>
  </w:endnote>
  <w:endnote w:type="continuationSeparator" w:id="0">
    <w:p w14:paraId="7CF9AB41" w14:textId="77777777" w:rsidR="00534B02" w:rsidRDefault="00534B02" w:rsidP="007B2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inion Pro">
    <w:charset w:val="00"/>
    <w:family w:val="auto"/>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1"/>
    <w:family w:val="roman"/>
    <w:pitch w:val="variable"/>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American Typewriter">
    <w:altName w:val="Arial"/>
    <w:charset w:val="00"/>
    <w:family w:val="auto"/>
    <w:pitch w:val="variable"/>
    <w:sig w:usb0="00000001" w:usb1="00000019" w:usb2="00000000" w:usb3="00000000" w:csb0="00000111" w:csb1="00000000"/>
  </w:font>
  <w:font w:name="MinionPro-Regular">
    <w:altName w:val="Arial Unicode MS"/>
    <w:panose1 w:val="00000000000000000000"/>
    <w:charset w:val="80"/>
    <w:family w:val="roman"/>
    <w:notTrueType/>
    <w:pitch w:val="default"/>
    <w:sig w:usb0="00000001" w:usb1="08070000" w:usb2="00000010" w:usb3="00000000" w:csb0="0002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330C7" w14:textId="77777777" w:rsidR="00534B02" w:rsidRDefault="00534B02" w:rsidP="00162D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D335D5" w14:textId="77777777" w:rsidR="00534B02" w:rsidRDefault="00534B02" w:rsidP="00E4436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09E11" w14:textId="77777777" w:rsidR="00534B02" w:rsidRPr="00305263" w:rsidRDefault="00534B02" w:rsidP="00162D1A">
    <w:pPr>
      <w:pStyle w:val="Footer"/>
      <w:framePr w:wrap="around" w:vAnchor="text" w:hAnchor="margin" w:xAlign="right" w:y="1"/>
      <w:rPr>
        <w:rStyle w:val="PageNumber"/>
        <w:sz w:val="20"/>
        <w:szCs w:val="20"/>
      </w:rPr>
    </w:pPr>
    <w:r w:rsidRPr="00305263">
      <w:rPr>
        <w:rStyle w:val="PageNumber"/>
        <w:sz w:val="20"/>
        <w:szCs w:val="20"/>
      </w:rPr>
      <w:fldChar w:fldCharType="begin"/>
    </w:r>
    <w:r w:rsidRPr="00305263">
      <w:rPr>
        <w:rStyle w:val="PageNumber"/>
        <w:sz w:val="20"/>
        <w:szCs w:val="20"/>
      </w:rPr>
      <w:instrText xml:space="preserve">PAGE  </w:instrText>
    </w:r>
    <w:r w:rsidRPr="00305263">
      <w:rPr>
        <w:rStyle w:val="PageNumber"/>
        <w:sz w:val="20"/>
        <w:szCs w:val="20"/>
      </w:rPr>
      <w:fldChar w:fldCharType="separate"/>
    </w:r>
    <w:r w:rsidR="00AC6800">
      <w:rPr>
        <w:rStyle w:val="PageNumber"/>
        <w:noProof/>
        <w:sz w:val="20"/>
        <w:szCs w:val="20"/>
      </w:rPr>
      <w:t>43</w:t>
    </w:r>
    <w:r w:rsidRPr="00305263">
      <w:rPr>
        <w:rStyle w:val="PageNumber"/>
        <w:sz w:val="20"/>
        <w:szCs w:val="20"/>
      </w:rPr>
      <w:fldChar w:fldCharType="end"/>
    </w:r>
  </w:p>
  <w:p w14:paraId="408CCDD0" w14:textId="77777777" w:rsidR="00534B02" w:rsidRDefault="00534B02" w:rsidP="00E4436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06F8D4" w14:textId="77777777" w:rsidR="00534B02" w:rsidRDefault="00534B02" w:rsidP="007B20B7">
      <w:r>
        <w:separator/>
      </w:r>
    </w:p>
  </w:footnote>
  <w:footnote w:type="continuationSeparator" w:id="0">
    <w:p w14:paraId="41F7FD4B" w14:textId="77777777" w:rsidR="00534B02" w:rsidRDefault="00534B02" w:rsidP="007B20B7">
      <w:r>
        <w:continuationSeparator/>
      </w:r>
    </w:p>
  </w:footnote>
  <w:footnote w:id="1">
    <w:p w14:paraId="3EC3DC9F" w14:textId="77777777" w:rsidR="00534B02" w:rsidRPr="00ED7D86" w:rsidRDefault="00534B02" w:rsidP="00692BF2">
      <w:pPr>
        <w:jc w:val="both"/>
        <w:rPr>
          <w:rFonts w:asciiTheme="minorHAnsi" w:hAnsiTheme="minorHAnsi"/>
          <w:sz w:val="18"/>
          <w:szCs w:val="18"/>
        </w:rPr>
      </w:pPr>
      <w:r w:rsidRPr="00ED7D86">
        <w:rPr>
          <w:rStyle w:val="FootnoteReference"/>
          <w:rFonts w:asciiTheme="minorHAnsi" w:hAnsiTheme="minorHAnsi"/>
          <w:sz w:val="18"/>
          <w:szCs w:val="18"/>
        </w:rPr>
        <w:footnoteRef/>
      </w:r>
      <w:r>
        <w:rPr>
          <w:rFonts w:asciiTheme="minorHAnsi" w:hAnsiTheme="minorHAnsi"/>
          <w:sz w:val="18"/>
          <w:szCs w:val="18"/>
        </w:rPr>
        <w:t xml:space="preserve"> </w:t>
      </w:r>
      <w:r w:rsidRPr="00ED7D86">
        <w:rPr>
          <w:rFonts w:asciiTheme="minorHAnsi" w:hAnsiTheme="minorHAnsi"/>
          <w:sz w:val="18"/>
          <w:szCs w:val="18"/>
        </w:rPr>
        <w:t>Population, Disability (data by municipalities and cities), Census of Population, Households and Dwellings in the Republic of Serbia, Republic of Serbia, Statistical Office of the Republic of Serbia, Belgrade 2013</w:t>
      </w:r>
    </w:p>
  </w:footnote>
  <w:footnote w:id="2">
    <w:p w14:paraId="7AF38AB0" w14:textId="77777777" w:rsidR="00534B02" w:rsidRPr="00DD4B1B" w:rsidRDefault="00534B02" w:rsidP="00CA7EE2">
      <w:pPr>
        <w:rPr>
          <w:rFonts w:asciiTheme="minorHAnsi" w:hAnsiTheme="minorHAnsi"/>
          <w:sz w:val="18"/>
          <w:szCs w:val="18"/>
          <w:lang w:val="hr-HR"/>
        </w:rPr>
      </w:pPr>
      <w:r w:rsidRPr="00DD4B1B">
        <w:rPr>
          <w:rStyle w:val="FootnoteReference"/>
          <w:rFonts w:asciiTheme="minorHAnsi" w:hAnsiTheme="minorHAnsi"/>
          <w:sz w:val="18"/>
          <w:szCs w:val="18"/>
          <w:lang w:val="hr-HR"/>
        </w:rPr>
        <w:footnoteRef/>
      </w:r>
      <w:r w:rsidRPr="00DD4B1B">
        <w:rPr>
          <w:rFonts w:asciiTheme="minorHAnsi" w:hAnsiTheme="minorHAnsi"/>
          <w:sz w:val="18"/>
          <w:szCs w:val="18"/>
          <w:lang w:val="hr-HR"/>
        </w:rPr>
        <w:t xml:space="preserve"> The big 'D' is used to indicate the Deaf community as a society that is considered to be the bearer of the cultural and linguistic identity that is expressed using natural sign language - in this case, Serbian SL. However, little 'd' is used when we talk generally about deaf people as potential users of sign language and interpreting services because all of these individuals do not perceive themselves as 'Deaf' in a cultural sense, although using sign language in any form. (Guidelines for working with deaf and hard of hearing people, GOGB, 2014)</w:t>
      </w:r>
    </w:p>
  </w:footnote>
  <w:footnote w:id="3">
    <w:p w14:paraId="1AA888A0" w14:textId="529649DB" w:rsidR="00534B02" w:rsidRPr="00DD4B1B" w:rsidRDefault="00534B02" w:rsidP="00CA7EE2">
      <w:pPr>
        <w:pStyle w:val="FootnoteText"/>
        <w:rPr>
          <w:rFonts w:asciiTheme="minorHAnsi" w:hAnsiTheme="minorHAnsi"/>
          <w:sz w:val="18"/>
          <w:szCs w:val="18"/>
          <w:lang w:val="hr-HR"/>
        </w:rPr>
      </w:pPr>
      <w:r w:rsidRPr="00DD4B1B">
        <w:rPr>
          <w:rStyle w:val="FootnoteReference"/>
          <w:rFonts w:asciiTheme="minorHAnsi" w:hAnsiTheme="minorHAnsi"/>
          <w:sz w:val="18"/>
          <w:szCs w:val="18"/>
        </w:rPr>
        <w:footnoteRef/>
      </w:r>
      <w:r>
        <w:rPr>
          <w:rFonts w:asciiTheme="minorHAnsi" w:hAnsiTheme="minorHAnsi"/>
          <w:sz w:val="18"/>
          <w:szCs w:val="18"/>
          <w:lang w:val="hr-HR"/>
        </w:rPr>
        <w:t xml:space="preserve"> </w:t>
      </w:r>
      <w:r w:rsidRPr="00DD4B1B">
        <w:rPr>
          <w:rFonts w:asciiTheme="minorHAnsi" w:hAnsiTheme="minorHAnsi"/>
          <w:sz w:val="18"/>
          <w:szCs w:val="18"/>
          <w:lang w:val="hr-HR"/>
        </w:rPr>
        <w:t>At the public hearing on the Draft Law on the Use of Sign Language, the Association of Serbian Sign Language, the interpreters emphasized that sign language is not universal and that it should be talked about sign lang</w:t>
      </w:r>
      <w:r>
        <w:rPr>
          <w:rFonts w:asciiTheme="minorHAnsi" w:hAnsiTheme="minorHAnsi"/>
          <w:sz w:val="18"/>
          <w:szCs w:val="18"/>
          <w:lang w:val="hr-HR"/>
        </w:rPr>
        <w:t xml:space="preserve">uages, or Serbian Sign Language. </w:t>
      </w:r>
      <w:hyperlink r:id="rId1" w:history="1">
        <w:r>
          <w:rPr>
            <w:rStyle w:val="Hyperlink"/>
            <w:rFonts w:asciiTheme="minorHAnsi" w:hAnsiTheme="minorHAnsi"/>
            <w:sz w:val="18"/>
            <w:szCs w:val="18"/>
            <w:lang w:val="hr-HR"/>
          </w:rPr>
          <w:t>Link to PDF about Serbian Sign Language</w:t>
        </w:r>
      </w:hyperlink>
      <w:r w:rsidRPr="00DD4B1B">
        <w:rPr>
          <w:rFonts w:asciiTheme="minorHAnsi" w:hAnsiTheme="minorHAnsi"/>
          <w:sz w:val="18"/>
          <w:szCs w:val="18"/>
          <w:lang w:val="hr-HR"/>
        </w:rPr>
        <w:t xml:space="preserve"> </w:t>
      </w:r>
    </w:p>
  </w:footnote>
  <w:footnote w:id="4">
    <w:p w14:paraId="4E8E1334" w14:textId="77777777" w:rsidR="00534B02" w:rsidRPr="00DD4B1B" w:rsidRDefault="00534B02" w:rsidP="00CA7EE2">
      <w:pPr>
        <w:pStyle w:val="FootnoteText"/>
        <w:rPr>
          <w:rFonts w:asciiTheme="minorHAnsi" w:hAnsiTheme="minorHAnsi"/>
          <w:sz w:val="18"/>
          <w:szCs w:val="18"/>
        </w:rPr>
      </w:pPr>
      <w:r w:rsidRPr="00DD4B1B">
        <w:rPr>
          <w:rStyle w:val="FootnoteReference"/>
          <w:rFonts w:asciiTheme="minorHAnsi" w:hAnsiTheme="minorHAnsi"/>
          <w:sz w:val="18"/>
          <w:szCs w:val="18"/>
        </w:rPr>
        <w:footnoteRef/>
      </w:r>
      <w:r w:rsidRPr="00DD4B1B">
        <w:rPr>
          <w:rFonts w:asciiTheme="minorHAnsi" w:hAnsiTheme="minorHAnsi"/>
          <w:sz w:val="18"/>
          <w:szCs w:val="18"/>
        </w:rPr>
        <w:t xml:space="preserve"> ”Official Gazette of the Republic of Serbia“, 42-09</w:t>
      </w:r>
    </w:p>
  </w:footnote>
  <w:footnote w:id="5">
    <w:p w14:paraId="3B838AC2" w14:textId="77777777" w:rsidR="00534B02" w:rsidRPr="00C15B8D" w:rsidRDefault="00534B02" w:rsidP="00C15B8D">
      <w:pPr>
        <w:pStyle w:val="FootnoteText"/>
        <w:jc w:val="both"/>
        <w:rPr>
          <w:rFonts w:asciiTheme="minorHAnsi" w:hAnsiTheme="minorHAnsi"/>
          <w:sz w:val="18"/>
          <w:szCs w:val="18"/>
        </w:rPr>
      </w:pPr>
      <w:r w:rsidRPr="00C15B8D">
        <w:rPr>
          <w:rStyle w:val="FootnoteReference"/>
          <w:rFonts w:asciiTheme="minorHAnsi" w:hAnsiTheme="minorHAnsi"/>
          <w:sz w:val="18"/>
          <w:szCs w:val="18"/>
        </w:rPr>
        <w:footnoteRef/>
      </w:r>
      <w:r>
        <w:rPr>
          <w:rFonts w:asciiTheme="minorHAnsi" w:hAnsiTheme="minorHAnsi"/>
          <w:sz w:val="18"/>
          <w:szCs w:val="18"/>
          <w:lang w:val="hr-HR"/>
        </w:rPr>
        <w:t xml:space="preserve"> </w:t>
      </w:r>
      <w:r w:rsidRPr="00C15B8D">
        <w:rPr>
          <w:rFonts w:asciiTheme="minorHAnsi" w:hAnsiTheme="minorHAnsi"/>
          <w:sz w:val="18"/>
          <w:szCs w:val="18"/>
          <w:lang w:val="hr-HR"/>
        </w:rPr>
        <w:t>According to the Association of Deaf and Hard of Hearing of Serbia have information, there are 30,000 deaf and hard of hearing 100,000 people in Serbia. Association of Deaf and Hard of Hearing of Serbia keeps a register of 84 sign language interpreters, among which only 30 are actively engaged in translation/interpretation</w:t>
      </w:r>
      <w:r w:rsidRPr="00C15B8D">
        <w:rPr>
          <w:rFonts w:asciiTheme="minorHAnsi" w:hAnsiTheme="minorHAnsi"/>
          <w:sz w:val="18"/>
          <w:szCs w:val="18"/>
        </w:rPr>
        <w:t xml:space="preserve"> </w:t>
      </w:r>
    </w:p>
  </w:footnote>
  <w:footnote w:id="6">
    <w:p w14:paraId="406EF849" w14:textId="77777777" w:rsidR="00534B02" w:rsidRPr="00C15B8D" w:rsidRDefault="00534B02" w:rsidP="00C15B8D">
      <w:pPr>
        <w:pStyle w:val="FootnoteText"/>
        <w:jc w:val="both"/>
        <w:rPr>
          <w:rFonts w:asciiTheme="minorHAnsi" w:hAnsiTheme="minorHAnsi"/>
          <w:sz w:val="18"/>
          <w:szCs w:val="18"/>
        </w:rPr>
      </w:pPr>
      <w:r w:rsidRPr="00C15B8D">
        <w:rPr>
          <w:rStyle w:val="FootnoteReference"/>
          <w:rFonts w:asciiTheme="minorHAnsi" w:hAnsiTheme="minorHAnsi"/>
          <w:sz w:val="18"/>
          <w:szCs w:val="18"/>
        </w:rPr>
        <w:footnoteRef/>
      </w:r>
      <w:r w:rsidRPr="00C15B8D">
        <w:rPr>
          <w:rFonts w:asciiTheme="minorHAnsi" w:hAnsiTheme="minorHAnsi"/>
          <w:sz w:val="18"/>
          <w:szCs w:val="18"/>
        </w:rPr>
        <w:t xml:space="preserve"> </w:t>
      </w:r>
      <w:r w:rsidRPr="00C15B8D">
        <w:rPr>
          <w:rFonts w:asciiTheme="minorHAnsi" w:hAnsiTheme="minorHAnsi"/>
          <w:sz w:val="18"/>
          <w:szCs w:val="18"/>
          <w:lang w:val="hr-HR"/>
        </w:rPr>
        <w:t>Induction loop or ring transmission is a system for the improvement of the sound environment in a particular area (e.g. over the counter, in the waiting room, conference room, etc.)</w:t>
      </w:r>
    </w:p>
  </w:footnote>
  <w:footnote w:id="7">
    <w:p w14:paraId="7C37F11E" w14:textId="64A8B8D8" w:rsidR="00534B02" w:rsidRPr="00C22E9B" w:rsidRDefault="00534B02" w:rsidP="005E73A7">
      <w:pPr>
        <w:pStyle w:val="FootnoteText"/>
        <w:jc w:val="both"/>
        <w:rPr>
          <w:rFonts w:asciiTheme="minorHAnsi" w:hAnsiTheme="minorHAnsi"/>
          <w:sz w:val="18"/>
          <w:szCs w:val="18"/>
        </w:rPr>
      </w:pPr>
      <w:r w:rsidRPr="00C22E9B">
        <w:rPr>
          <w:rStyle w:val="FootnoteReference"/>
          <w:rFonts w:asciiTheme="minorHAnsi" w:hAnsiTheme="minorHAnsi"/>
          <w:sz w:val="18"/>
          <w:szCs w:val="18"/>
        </w:rPr>
        <w:footnoteRef/>
      </w:r>
      <w:r w:rsidRPr="00C22E9B">
        <w:rPr>
          <w:rFonts w:asciiTheme="minorHAnsi" w:hAnsiTheme="minorHAnsi"/>
          <w:sz w:val="18"/>
          <w:szCs w:val="18"/>
        </w:rPr>
        <w:t xml:space="preserve"> </w:t>
      </w:r>
      <w:r w:rsidRPr="00C22E9B">
        <w:rPr>
          <w:rFonts w:asciiTheme="minorHAnsi" w:hAnsiTheme="minorHAnsi"/>
          <w:kern w:val="1"/>
          <w:sz w:val="18"/>
          <w:szCs w:val="18"/>
        </w:rPr>
        <w:t xml:space="preserve">Legal analyses </w:t>
      </w:r>
      <w:r>
        <w:rPr>
          <w:rFonts w:asciiTheme="minorHAnsi" w:hAnsiTheme="minorHAnsi"/>
          <w:kern w:val="1"/>
          <w:sz w:val="18"/>
          <w:szCs w:val="18"/>
        </w:rPr>
        <w:t>are</w:t>
      </w:r>
      <w:r w:rsidRPr="00C22E9B">
        <w:rPr>
          <w:rFonts w:asciiTheme="minorHAnsi" w:hAnsiTheme="minorHAnsi"/>
          <w:kern w:val="1"/>
          <w:sz w:val="18"/>
          <w:szCs w:val="18"/>
        </w:rPr>
        <w:t xml:space="preserve"> presented in the following publications: </w:t>
      </w:r>
      <w:hyperlink r:id="rId2" w:history="1">
        <w:r w:rsidRPr="00C22E9B">
          <w:rPr>
            <w:rFonts w:asciiTheme="minorHAnsi" w:hAnsiTheme="minorHAnsi"/>
            <w:i/>
            <w:color w:val="0000FF"/>
            <w:kern w:val="1"/>
            <w:sz w:val="18"/>
            <w:szCs w:val="18"/>
            <w:u w:val="single"/>
          </w:rPr>
          <w:t>Practicing Universality of Rights: analysis of the implementation of the UN Convention on the Rights of Persons with Disabilities in view of persons with intellectual disabilities in Serbia,</w:t>
        </w:r>
      </w:hyperlink>
      <w:r w:rsidRPr="00C22E9B">
        <w:rPr>
          <w:rFonts w:asciiTheme="minorHAnsi" w:hAnsiTheme="minorHAnsi"/>
          <w:kern w:val="1"/>
          <w:sz w:val="18"/>
          <w:szCs w:val="18"/>
        </w:rPr>
        <w:t xml:space="preserve"> Dragana Ćirić Milovanović, Lea Šimoković, Snežana Lazarević, Mental Disability Rights Initiative of Serbia MDRI-S, July 2011; </w:t>
      </w:r>
      <w:hyperlink r:id="rId3" w:history="1">
        <w:r>
          <w:rPr>
            <w:rFonts w:asciiTheme="minorHAnsi" w:hAnsiTheme="minorHAnsi"/>
            <w:i/>
            <w:color w:val="0000FF"/>
            <w:kern w:val="1"/>
            <w:sz w:val="18"/>
            <w:szCs w:val="18"/>
            <w:u w:val="single"/>
          </w:rPr>
          <w:t>My right to make decisions by Kosana Beker</w:t>
        </w:r>
      </w:hyperlink>
      <w:r w:rsidRPr="00C22E9B">
        <w:rPr>
          <w:rFonts w:asciiTheme="minorHAnsi" w:hAnsiTheme="minorHAnsi"/>
          <w:kern w:val="1"/>
          <w:sz w:val="18"/>
          <w:szCs w:val="18"/>
        </w:rPr>
        <w:t>, publisher Initiative for Inclusion VelikiMali, May 2010</w:t>
      </w:r>
      <w:r w:rsidRPr="00C22E9B">
        <w:rPr>
          <w:rFonts w:asciiTheme="minorHAnsi" w:hAnsiTheme="minorHAnsi"/>
          <w:sz w:val="18"/>
          <w:szCs w:val="18"/>
        </w:rPr>
        <w:t xml:space="preserve">  </w:t>
      </w:r>
    </w:p>
  </w:footnote>
  <w:footnote w:id="8">
    <w:p w14:paraId="0929FB9F" w14:textId="77777777" w:rsidR="00534B02" w:rsidRPr="008F7392" w:rsidRDefault="00534B02" w:rsidP="008F7392">
      <w:pPr>
        <w:pStyle w:val="FootnoteText"/>
        <w:jc w:val="both"/>
        <w:rPr>
          <w:rFonts w:asciiTheme="minorHAnsi" w:hAnsiTheme="minorHAnsi"/>
          <w:sz w:val="18"/>
          <w:szCs w:val="18"/>
        </w:rPr>
      </w:pPr>
      <w:r w:rsidRPr="008F7392">
        <w:rPr>
          <w:rStyle w:val="FootnoteReference"/>
          <w:rFonts w:asciiTheme="minorHAnsi" w:hAnsiTheme="minorHAnsi"/>
          <w:sz w:val="18"/>
          <w:szCs w:val="18"/>
        </w:rPr>
        <w:footnoteRef/>
      </w:r>
      <w:r w:rsidRPr="008F7392">
        <w:rPr>
          <w:rFonts w:asciiTheme="minorHAnsi" w:hAnsiTheme="minorHAnsi"/>
          <w:sz w:val="18"/>
          <w:szCs w:val="18"/>
        </w:rPr>
        <w:t xml:space="preserve"> </w:t>
      </w:r>
      <w:r w:rsidRPr="008F7392">
        <w:rPr>
          <w:rFonts w:asciiTheme="minorHAnsi" w:hAnsiTheme="minorHAnsi"/>
          <w:i/>
          <w:sz w:val="18"/>
          <w:szCs w:val="18"/>
        </w:rPr>
        <w:t>Legal Capacity as a Universal Human Right in Serbia,</w:t>
      </w:r>
      <w:r w:rsidRPr="008F7392">
        <w:rPr>
          <w:rFonts w:asciiTheme="minorHAnsi" w:hAnsiTheme="minorHAnsi"/>
          <w:sz w:val="18"/>
          <w:szCs w:val="18"/>
        </w:rPr>
        <w:t xml:space="preserve"> Belgrade Center for Human Rights, Mental Disability Rights Initiative of Serbia MDRI-S, October 2011, Belgrade</w:t>
      </w:r>
    </w:p>
  </w:footnote>
  <w:footnote w:id="9">
    <w:p w14:paraId="2AA6AFA5" w14:textId="77777777" w:rsidR="00534B02" w:rsidRPr="008F7392" w:rsidRDefault="00534B02" w:rsidP="008F7392">
      <w:pPr>
        <w:pStyle w:val="FootnoteText"/>
        <w:jc w:val="both"/>
        <w:rPr>
          <w:rFonts w:asciiTheme="minorHAnsi" w:hAnsiTheme="minorHAnsi"/>
          <w:sz w:val="18"/>
          <w:szCs w:val="18"/>
        </w:rPr>
      </w:pPr>
      <w:r w:rsidRPr="008F7392">
        <w:rPr>
          <w:rStyle w:val="FootnoteReference"/>
          <w:rFonts w:asciiTheme="minorHAnsi" w:hAnsiTheme="minorHAnsi"/>
          <w:sz w:val="18"/>
          <w:szCs w:val="18"/>
        </w:rPr>
        <w:footnoteRef/>
      </w:r>
      <w:r w:rsidRPr="008F7392">
        <w:rPr>
          <w:rFonts w:asciiTheme="minorHAnsi" w:hAnsiTheme="minorHAnsi"/>
          <w:sz w:val="18"/>
          <w:szCs w:val="18"/>
        </w:rPr>
        <w:t xml:space="preserve"> Law on the Election of the President of the Republic of Serbia, Article 2, ”Official Gazette of the Republic of Serbia“, No 111/2007 and 104/2009 – sec. law</w:t>
      </w:r>
    </w:p>
  </w:footnote>
  <w:footnote w:id="10">
    <w:p w14:paraId="57AD1F36" w14:textId="77777777" w:rsidR="00534B02" w:rsidRPr="008F7392" w:rsidRDefault="00534B02" w:rsidP="008F7392">
      <w:pPr>
        <w:pStyle w:val="FootnoteText"/>
        <w:jc w:val="both"/>
        <w:rPr>
          <w:rFonts w:asciiTheme="minorHAnsi" w:hAnsiTheme="minorHAnsi"/>
          <w:sz w:val="18"/>
          <w:szCs w:val="18"/>
        </w:rPr>
      </w:pPr>
      <w:r w:rsidRPr="008F7392">
        <w:rPr>
          <w:rStyle w:val="FootnoteReference"/>
          <w:rFonts w:asciiTheme="minorHAnsi" w:hAnsiTheme="minorHAnsi"/>
          <w:sz w:val="18"/>
          <w:szCs w:val="18"/>
        </w:rPr>
        <w:footnoteRef/>
      </w:r>
      <w:r w:rsidRPr="008F7392">
        <w:rPr>
          <w:rFonts w:asciiTheme="minorHAnsi" w:hAnsiTheme="minorHAnsi"/>
          <w:sz w:val="18"/>
          <w:szCs w:val="18"/>
        </w:rPr>
        <w:t xml:space="preserve"> Law on Election of Deputies, Article 13, Paragraph 6, and the Law on Altering and Amending the Law on Election of Deputies, Article 1</w:t>
      </w:r>
    </w:p>
  </w:footnote>
  <w:footnote w:id="11">
    <w:p w14:paraId="27934564" w14:textId="77777777" w:rsidR="00534B02" w:rsidRPr="008F7392" w:rsidRDefault="00534B02" w:rsidP="008F7392">
      <w:pPr>
        <w:pStyle w:val="FootnoteText"/>
        <w:jc w:val="both"/>
        <w:rPr>
          <w:rFonts w:asciiTheme="minorHAnsi" w:hAnsiTheme="minorHAnsi"/>
          <w:sz w:val="18"/>
          <w:szCs w:val="18"/>
        </w:rPr>
      </w:pPr>
      <w:r w:rsidRPr="008F7392">
        <w:rPr>
          <w:rStyle w:val="FootnoteReference"/>
          <w:rFonts w:asciiTheme="minorHAnsi" w:hAnsiTheme="minorHAnsi"/>
          <w:sz w:val="18"/>
          <w:szCs w:val="18"/>
        </w:rPr>
        <w:footnoteRef/>
      </w:r>
      <w:r w:rsidRPr="008F7392">
        <w:rPr>
          <w:rFonts w:asciiTheme="minorHAnsi" w:hAnsiTheme="minorHAnsi"/>
          <w:sz w:val="18"/>
          <w:szCs w:val="18"/>
        </w:rPr>
        <w:t xml:space="preserve"> Law on Political Parties, Articles 8 and 21, ”Official Gazette of the Republic of Serbia“, No 36/2009</w:t>
      </w:r>
    </w:p>
  </w:footnote>
  <w:footnote w:id="12">
    <w:p w14:paraId="57D9E0F2" w14:textId="77777777" w:rsidR="00534B02" w:rsidRPr="008F7392" w:rsidRDefault="00534B02" w:rsidP="008F7392">
      <w:pPr>
        <w:pStyle w:val="FootnoteText"/>
        <w:jc w:val="both"/>
        <w:rPr>
          <w:rFonts w:asciiTheme="minorHAnsi" w:hAnsiTheme="minorHAnsi"/>
          <w:sz w:val="18"/>
          <w:szCs w:val="18"/>
        </w:rPr>
      </w:pPr>
      <w:r w:rsidRPr="008F7392">
        <w:rPr>
          <w:rStyle w:val="FootnoteReference"/>
          <w:rFonts w:asciiTheme="minorHAnsi" w:hAnsiTheme="minorHAnsi"/>
          <w:sz w:val="18"/>
          <w:szCs w:val="18"/>
        </w:rPr>
        <w:footnoteRef/>
      </w:r>
      <w:r w:rsidRPr="008F7392">
        <w:rPr>
          <w:rFonts w:asciiTheme="minorHAnsi" w:hAnsiTheme="minorHAnsi"/>
          <w:sz w:val="18"/>
          <w:szCs w:val="18"/>
        </w:rPr>
        <w:t xml:space="preserve"> Law on Associations, Article 10, ”Official Gazette of the Republic of Serbia“, No 51/2009</w:t>
      </w:r>
    </w:p>
  </w:footnote>
  <w:footnote w:id="13">
    <w:p w14:paraId="5C979907" w14:textId="77777777" w:rsidR="00534B02" w:rsidRPr="008F7392" w:rsidRDefault="00534B02" w:rsidP="008F7392">
      <w:pPr>
        <w:pStyle w:val="FootnoteText"/>
        <w:jc w:val="both"/>
        <w:rPr>
          <w:rFonts w:asciiTheme="minorHAnsi" w:hAnsiTheme="minorHAnsi"/>
          <w:sz w:val="18"/>
          <w:szCs w:val="18"/>
          <w:lang w:val="it-IT"/>
        </w:rPr>
      </w:pPr>
      <w:r w:rsidRPr="008F7392">
        <w:rPr>
          <w:rStyle w:val="FootnoteReference"/>
          <w:rFonts w:asciiTheme="minorHAnsi" w:hAnsiTheme="minorHAnsi"/>
          <w:sz w:val="18"/>
          <w:szCs w:val="18"/>
        </w:rPr>
        <w:footnoteRef/>
      </w:r>
      <w:r w:rsidRPr="008F7392">
        <w:rPr>
          <w:rFonts w:asciiTheme="minorHAnsi" w:hAnsiTheme="minorHAnsi"/>
          <w:sz w:val="18"/>
          <w:szCs w:val="18"/>
        </w:rPr>
        <w:t xml:space="preserve"> Law on Volunteering, Article 12, ”Official Gazette of the Republic of Serbia“, No 36/2010</w:t>
      </w:r>
    </w:p>
  </w:footnote>
  <w:footnote w:id="14">
    <w:p w14:paraId="3ED677B6" w14:textId="3EC1BF19" w:rsidR="00534B02" w:rsidRPr="008F7392" w:rsidRDefault="00534B02" w:rsidP="008F7392">
      <w:pPr>
        <w:pStyle w:val="FootnoteText"/>
        <w:jc w:val="both"/>
        <w:rPr>
          <w:rFonts w:asciiTheme="minorHAnsi" w:hAnsiTheme="minorHAnsi"/>
          <w:sz w:val="18"/>
          <w:szCs w:val="18"/>
        </w:rPr>
      </w:pPr>
      <w:r w:rsidRPr="008F7392">
        <w:rPr>
          <w:rStyle w:val="FootnoteReference"/>
          <w:rFonts w:asciiTheme="minorHAnsi" w:hAnsiTheme="minorHAnsi"/>
          <w:sz w:val="18"/>
          <w:szCs w:val="18"/>
        </w:rPr>
        <w:footnoteRef/>
      </w:r>
      <w:r w:rsidRPr="008F7392">
        <w:rPr>
          <w:rFonts w:asciiTheme="minorHAnsi" w:hAnsiTheme="minorHAnsi"/>
          <w:sz w:val="18"/>
          <w:szCs w:val="18"/>
        </w:rPr>
        <w:t xml:space="preserve"> </w:t>
      </w:r>
      <w:hyperlink r:id="rId4" w:history="1">
        <w:r w:rsidRPr="00F507CA">
          <w:rPr>
            <w:rStyle w:val="Hyperlink"/>
            <w:rFonts w:asciiTheme="minorHAnsi" w:hAnsiTheme="minorHAnsi"/>
            <w:sz w:val="18"/>
            <w:szCs w:val="18"/>
          </w:rPr>
          <w:t>Recommendation CM/Rec(2011)14 of the Committee of Ministers to member states on the participation of persons with disabilities in political and public life</w:t>
        </w:r>
      </w:hyperlink>
      <w:r w:rsidRPr="008F7392">
        <w:rPr>
          <w:rFonts w:asciiTheme="minorHAnsi" w:hAnsiTheme="minorHAnsi"/>
          <w:sz w:val="18"/>
          <w:szCs w:val="18"/>
        </w:rPr>
        <w:t xml:space="preserve"> (adopted by the Committee of Ministers on 16 November 2011)</w:t>
      </w:r>
    </w:p>
  </w:footnote>
  <w:footnote w:id="15">
    <w:p w14:paraId="44BB569C" w14:textId="77777777" w:rsidR="00534B02" w:rsidRPr="008F7392" w:rsidRDefault="00534B02" w:rsidP="008F7392">
      <w:pPr>
        <w:pStyle w:val="FootnoteText"/>
        <w:jc w:val="both"/>
        <w:rPr>
          <w:rFonts w:asciiTheme="minorHAnsi" w:hAnsiTheme="minorHAnsi"/>
          <w:sz w:val="18"/>
          <w:szCs w:val="18"/>
        </w:rPr>
      </w:pPr>
      <w:r w:rsidRPr="008F7392">
        <w:rPr>
          <w:rStyle w:val="FootnoteReference"/>
          <w:rFonts w:asciiTheme="minorHAnsi" w:hAnsiTheme="minorHAnsi"/>
          <w:sz w:val="18"/>
          <w:szCs w:val="18"/>
        </w:rPr>
        <w:footnoteRef/>
      </w:r>
      <w:r w:rsidRPr="008F7392">
        <w:rPr>
          <w:rFonts w:asciiTheme="minorHAnsi" w:hAnsiTheme="minorHAnsi"/>
          <w:sz w:val="18"/>
          <w:szCs w:val="18"/>
        </w:rPr>
        <w:t xml:space="preserve"> European Commission for Democracy through Law (Venice Commission), Revised Interpretative Declaration to the Code of Good Practice in Electoral Matters on the Participation of People with Disabilities in Elections, adopted by the Council for Democratic Elections at its 39th meeting (Venice, 15 December 2011), and by the Venice Commission at its 89th plenary session (Venice, 16-17 December 2011) </w:t>
      </w:r>
    </w:p>
  </w:footnote>
  <w:footnote w:id="16">
    <w:p w14:paraId="61F6822D" w14:textId="77777777" w:rsidR="00534B02" w:rsidRPr="003C770D" w:rsidRDefault="00534B02" w:rsidP="003C770D">
      <w:pPr>
        <w:pStyle w:val="FootnoteText"/>
        <w:jc w:val="both"/>
        <w:rPr>
          <w:rFonts w:asciiTheme="minorHAnsi" w:hAnsiTheme="minorHAnsi"/>
          <w:sz w:val="18"/>
          <w:szCs w:val="18"/>
        </w:rPr>
      </w:pPr>
      <w:r w:rsidRPr="003C770D">
        <w:rPr>
          <w:rStyle w:val="FootnoteReference"/>
          <w:rFonts w:asciiTheme="minorHAnsi" w:hAnsiTheme="minorHAnsi"/>
          <w:sz w:val="18"/>
          <w:szCs w:val="18"/>
        </w:rPr>
        <w:footnoteRef/>
      </w:r>
      <w:r w:rsidRPr="003C770D">
        <w:rPr>
          <w:rFonts w:asciiTheme="minorHAnsi" w:hAnsiTheme="minorHAnsi"/>
          <w:sz w:val="18"/>
          <w:szCs w:val="18"/>
        </w:rPr>
        <w:t xml:space="preserve"> Article 52 of the Constitution of the Republic of Serbia</w:t>
      </w:r>
    </w:p>
  </w:footnote>
  <w:footnote w:id="17">
    <w:p w14:paraId="48ECDA94" w14:textId="77777777" w:rsidR="00534B02" w:rsidRPr="003C770D" w:rsidRDefault="00534B02" w:rsidP="003C770D">
      <w:pPr>
        <w:pStyle w:val="FootnoteText"/>
        <w:jc w:val="both"/>
        <w:rPr>
          <w:rFonts w:asciiTheme="minorHAnsi" w:hAnsiTheme="minorHAnsi"/>
          <w:sz w:val="18"/>
          <w:szCs w:val="18"/>
        </w:rPr>
      </w:pPr>
      <w:r w:rsidRPr="003C770D">
        <w:rPr>
          <w:rStyle w:val="FootnoteReference"/>
          <w:rFonts w:asciiTheme="minorHAnsi" w:hAnsiTheme="minorHAnsi"/>
          <w:sz w:val="18"/>
          <w:szCs w:val="18"/>
        </w:rPr>
        <w:footnoteRef/>
      </w:r>
      <w:r w:rsidRPr="003C770D">
        <w:rPr>
          <w:rFonts w:asciiTheme="minorHAnsi" w:hAnsiTheme="minorHAnsi"/>
          <w:sz w:val="18"/>
          <w:szCs w:val="18"/>
        </w:rPr>
        <w:t xml:space="preserve"> Specific actions are in accordance with Article 21 of the Constitution of RS justified as special measures that Serbia may introduce to achieve full equality of individuals or groups of individuals in a substantially unequal position compared to other citizens</w:t>
      </w:r>
    </w:p>
  </w:footnote>
  <w:footnote w:id="18">
    <w:p w14:paraId="418A3EA0" w14:textId="77777777" w:rsidR="00534B02" w:rsidRPr="003C770D" w:rsidRDefault="00534B02" w:rsidP="003C770D">
      <w:pPr>
        <w:pStyle w:val="FootnoteText"/>
        <w:jc w:val="both"/>
        <w:rPr>
          <w:rFonts w:asciiTheme="minorHAnsi" w:hAnsiTheme="minorHAnsi"/>
          <w:sz w:val="18"/>
          <w:szCs w:val="18"/>
          <w:lang w:val="sr-Latn-CS"/>
        </w:rPr>
      </w:pPr>
      <w:r w:rsidRPr="003C770D">
        <w:rPr>
          <w:rStyle w:val="FootnoteReference"/>
          <w:rFonts w:asciiTheme="minorHAnsi" w:hAnsiTheme="minorHAnsi"/>
          <w:sz w:val="18"/>
          <w:szCs w:val="18"/>
        </w:rPr>
        <w:footnoteRef/>
      </w:r>
      <w:r w:rsidRPr="003C770D">
        <w:rPr>
          <w:rFonts w:asciiTheme="minorHAnsi" w:hAnsiTheme="minorHAnsi"/>
          <w:sz w:val="18"/>
          <w:szCs w:val="18"/>
        </w:rPr>
        <w:t xml:space="preserve"> Law on Ratification of the Convention on the Rights of Persons with Disabilities, „Official Gazette of the Republic of Serbia“- International Treaties", No.42/09</w:t>
      </w:r>
    </w:p>
  </w:footnote>
  <w:footnote w:id="19">
    <w:p w14:paraId="6F915850" w14:textId="1E88FD3C" w:rsidR="00534B02" w:rsidRPr="003C770D" w:rsidRDefault="00534B02" w:rsidP="003C770D">
      <w:pPr>
        <w:pStyle w:val="FootnoteText"/>
        <w:jc w:val="both"/>
        <w:rPr>
          <w:rFonts w:asciiTheme="minorHAnsi" w:hAnsiTheme="minorHAnsi"/>
          <w:sz w:val="18"/>
          <w:szCs w:val="18"/>
          <w:lang w:val="sr-Latn-CS"/>
        </w:rPr>
      </w:pPr>
      <w:r w:rsidRPr="003C770D">
        <w:rPr>
          <w:rStyle w:val="FootnoteReference"/>
          <w:rFonts w:asciiTheme="minorHAnsi" w:hAnsiTheme="minorHAnsi"/>
          <w:sz w:val="18"/>
          <w:szCs w:val="18"/>
        </w:rPr>
        <w:footnoteRef/>
      </w:r>
      <w:r w:rsidRPr="003C770D">
        <w:rPr>
          <w:rFonts w:asciiTheme="minorHAnsi" w:hAnsiTheme="minorHAnsi"/>
          <w:sz w:val="18"/>
          <w:szCs w:val="18"/>
          <w:lang w:val="sr-Latn-CS"/>
        </w:rPr>
        <w:t xml:space="preserve"> </w:t>
      </w:r>
      <w:hyperlink r:id="rId5" w:history="1">
        <w:r>
          <w:rPr>
            <w:rStyle w:val="Hyperlink"/>
            <w:rFonts w:asciiTheme="minorHAnsi" w:hAnsiTheme="minorHAnsi"/>
            <w:sz w:val="18"/>
            <w:szCs w:val="18"/>
            <w:lang w:val="sr-Latn-CS"/>
          </w:rPr>
          <w:t>Council of Europe Action Plan Serbia</w:t>
        </w:r>
      </w:hyperlink>
    </w:p>
  </w:footnote>
  <w:footnote w:id="20">
    <w:p w14:paraId="35F5ED40" w14:textId="77777777" w:rsidR="00534B02" w:rsidRPr="003C770D" w:rsidRDefault="00534B02" w:rsidP="003C770D">
      <w:pPr>
        <w:pStyle w:val="FootnoteText"/>
        <w:jc w:val="both"/>
        <w:rPr>
          <w:rFonts w:asciiTheme="minorHAnsi" w:hAnsiTheme="minorHAnsi"/>
          <w:sz w:val="18"/>
          <w:szCs w:val="18"/>
          <w:lang w:val="sr-Latn-CS"/>
        </w:rPr>
      </w:pPr>
      <w:r w:rsidRPr="003C770D">
        <w:rPr>
          <w:rStyle w:val="FootnoteReference"/>
          <w:rFonts w:asciiTheme="minorHAnsi" w:hAnsiTheme="minorHAnsi"/>
          <w:sz w:val="18"/>
          <w:szCs w:val="18"/>
        </w:rPr>
        <w:footnoteRef/>
      </w:r>
      <w:r w:rsidRPr="003C770D">
        <w:rPr>
          <w:rFonts w:asciiTheme="minorHAnsi" w:hAnsiTheme="minorHAnsi"/>
          <w:sz w:val="18"/>
          <w:szCs w:val="18"/>
          <w:lang w:val="sr-Latn-CS"/>
        </w:rPr>
        <w:t xml:space="preserve"> </w:t>
      </w:r>
      <w:hyperlink r:id="rId6" w:history="1">
        <w:r w:rsidRPr="003C770D">
          <w:rPr>
            <w:rStyle w:val="Hyperlink"/>
            <w:rFonts w:asciiTheme="minorHAnsi" w:hAnsiTheme="minorHAnsi"/>
            <w:sz w:val="18"/>
            <w:szCs w:val="18"/>
            <w:lang w:val="sr-Latn-CS"/>
          </w:rPr>
          <w:t>http://www.inkluzija.gov.rs/?p=4487</w:t>
        </w:r>
      </w:hyperlink>
    </w:p>
  </w:footnote>
  <w:footnote w:id="21">
    <w:p w14:paraId="369B7137" w14:textId="77777777" w:rsidR="00534B02" w:rsidRPr="003C770D" w:rsidRDefault="00534B02" w:rsidP="003C770D">
      <w:pPr>
        <w:pStyle w:val="FootnoteText"/>
        <w:jc w:val="both"/>
        <w:rPr>
          <w:rFonts w:asciiTheme="minorHAnsi" w:hAnsiTheme="minorHAnsi"/>
          <w:b/>
          <w:sz w:val="18"/>
          <w:szCs w:val="18"/>
          <w:lang w:val="it-IT"/>
        </w:rPr>
      </w:pPr>
      <w:r w:rsidRPr="003C770D">
        <w:rPr>
          <w:rStyle w:val="FootnoteReference"/>
          <w:rFonts w:asciiTheme="minorHAnsi" w:hAnsiTheme="minorHAnsi"/>
          <w:sz w:val="18"/>
          <w:szCs w:val="18"/>
        </w:rPr>
        <w:footnoteRef/>
      </w:r>
      <w:r w:rsidRPr="003C770D">
        <w:rPr>
          <w:rFonts w:asciiTheme="minorHAnsi" w:hAnsiTheme="minorHAnsi"/>
          <w:sz w:val="18"/>
          <w:szCs w:val="18"/>
          <w:lang w:val="it-IT"/>
        </w:rPr>
        <w:t xml:space="preserve"> See more in Systemic Monitoring, Monitoring legislation and policies in the field of disability, Centre for Society Orientation, Belgrade,  2013</w:t>
      </w:r>
    </w:p>
  </w:footnote>
  <w:footnote w:id="22">
    <w:p w14:paraId="045310F8" w14:textId="77777777" w:rsidR="00534B02" w:rsidRPr="00A602C7" w:rsidRDefault="00534B02" w:rsidP="00A602C7">
      <w:pPr>
        <w:pStyle w:val="FootnoteText"/>
        <w:jc w:val="both"/>
        <w:rPr>
          <w:rFonts w:asciiTheme="minorHAnsi" w:hAnsiTheme="minorHAnsi"/>
          <w:sz w:val="18"/>
          <w:szCs w:val="18"/>
          <w:lang w:val="it-IT"/>
        </w:rPr>
      </w:pPr>
      <w:r w:rsidRPr="00A602C7">
        <w:rPr>
          <w:rStyle w:val="FootnoteReference"/>
          <w:rFonts w:asciiTheme="minorHAnsi" w:hAnsiTheme="minorHAnsi"/>
          <w:sz w:val="18"/>
          <w:szCs w:val="18"/>
        </w:rPr>
        <w:footnoteRef/>
      </w:r>
      <w:r w:rsidRPr="00A602C7">
        <w:rPr>
          <w:rFonts w:asciiTheme="minorHAnsi" w:hAnsiTheme="minorHAnsi"/>
          <w:sz w:val="18"/>
          <w:szCs w:val="18"/>
          <w:lang w:val="it-IT"/>
        </w:rPr>
        <w:t xml:space="preserve"> Law on Prevention of Discrimination of Persons with Disabilities, “Official Gazette of the Republic of Serbia”, No 33/06</w:t>
      </w:r>
    </w:p>
  </w:footnote>
  <w:footnote w:id="23">
    <w:p w14:paraId="01BEA03D" w14:textId="77777777" w:rsidR="00534B02" w:rsidRPr="00A602C7" w:rsidRDefault="00534B02" w:rsidP="00A602C7">
      <w:pPr>
        <w:pStyle w:val="FootnoteText"/>
        <w:jc w:val="both"/>
        <w:rPr>
          <w:rFonts w:asciiTheme="minorHAnsi" w:hAnsiTheme="minorHAnsi"/>
          <w:sz w:val="18"/>
          <w:szCs w:val="18"/>
          <w:lang w:val="it-IT"/>
        </w:rPr>
      </w:pPr>
      <w:r w:rsidRPr="00A602C7">
        <w:rPr>
          <w:rStyle w:val="FootnoteReference"/>
          <w:rFonts w:asciiTheme="minorHAnsi" w:hAnsiTheme="minorHAnsi"/>
          <w:sz w:val="18"/>
          <w:szCs w:val="18"/>
        </w:rPr>
        <w:footnoteRef/>
      </w:r>
      <w:r w:rsidRPr="00A602C7">
        <w:rPr>
          <w:rFonts w:asciiTheme="minorHAnsi" w:hAnsiTheme="minorHAnsi"/>
          <w:sz w:val="18"/>
          <w:szCs w:val="18"/>
          <w:lang w:val="it-IT"/>
        </w:rPr>
        <w:t xml:space="preserve"> Law on the Election of Deputies, “Official Gazette of the Republic of Serbia”, No 35/00, 57/03 – RSCC decision, 72/03 – sec. law, 75/03 – sec. law amd, 18/04, 85/05 – sec. law i 101/05 -   sec. law</w:t>
      </w:r>
    </w:p>
  </w:footnote>
  <w:footnote w:id="24">
    <w:p w14:paraId="0915E2BC" w14:textId="77777777" w:rsidR="00534B02" w:rsidRPr="00A602C7" w:rsidRDefault="00534B02" w:rsidP="00A602C7">
      <w:pPr>
        <w:pStyle w:val="FootnoteText"/>
        <w:jc w:val="both"/>
        <w:rPr>
          <w:rFonts w:asciiTheme="minorHAnsi" w:hAnsiTheme="minorHAnsi"/>
          <w:sz w:val="18"/>
          <w:szCs w:val="18"/>
          <w:lang w:val="it-IT"/>
        </w:rPr>
      </w:pPr>
      <w:r w:rsidRPr="00A602C7">
        <w:rPr>
          <w:rStyle w:val="FootnoteReference"/>
          <w:rFonts w:asciiTheme="minorHAnsi" w:hAnsiTheme="minorHAnsi"/>
          <w:sz w:val="18"/>
          <w:szCs w:val="18"/>
        </w:rPr>
        <w:footnoteRef/>
      </w:r>
      <w:r w:rsidRPr="00A602C7">
        <w:rPr>
          <w:rFonts w:asciiTheme="minorHAnsi" w:hAnsiTheme="minorHAnsi"/>
          <w:sz w:val="18"/>
          <w:szCs w:val="18"/>
          <w:lang w:val="it-IT"/>
        </w:rPr>
        <w:t xml:space="preserve"> Article 60</w:t>
      </w:r>
    </w:p>
  </w:footnote>
  <w:footnote w:id="25">
    <w:p w14:paraId="27A7FDF9" w14:textId="77777777" w:rsidR="00534B02" w:rsidRPr="00A602C7" w:rsidRDefault="00534B02" w:rsidP="00A602C7">
      <w:pPr>
        <w:jc w:val="both"/>
        <w:rPr>
          <w:rFonts w:asciiTheme="minorHAnsi" w:hAnsiTheme="minorHAnsi"/>
          <w:noProof/>
          <w:sz w:val="18"/>
          <w:szCs w:val="18"/>
          <w:lang w:val="sr-Latn-CS"/>
        </w:rPr>
      </w:pPr>
      <w:r w:rsidRPr="00A602C7">
        <w:rPr>
          <w:rStyle w:val="FootnoteReference"/>
          <w:rFonts w:asciiTheme="minorHAnsi" w:hAnsiTheme="minorHAnsi"/>
          <w:sz w:val="18"/>
          <w:szCs w:val="18"/>
        </w:rPr>
        <w:footnoteRef/>
      </w:r>
      <w:r w:rsidRPr="00A602C7">
        <w:rPr>
          <w:rFonts w:asciiTheme="minorHAnsi" w:hAnsiTheme="minorHAnsi"/>
          <w:sz w:val="18"/>
          <w:szCs w:val="18"/>
          <w:lang w:val="it-IT"/>
        </w:rPr>
        <w:t xml:space="preserve"> </w:t>
      </w:r>
      <w:r w:rsidRPr="00A602C7">
        <w:rPr>
          <w:rFonts w:asciiTheme="minorHAnsi" w:hAnsiTheme="minorHAnsi"/>
          <w:noProof/>
          <w:sz w:val="18"/>
          <w:szCs w:val="18"/>
          <w:lang w:val="sr-Latn-CS"/>
        </w:rPr>
        <w:t>Centre for Society Orientation has already drawn attention to the used terminology, and assessed as inappropriate use of the attributes „blind, disabled or illiterate person“ or, as the same article states „powerless“ person</w:t>
      </w:r>
    </w:p>
  </w:footnote>
  <w:footnote w:id="26">
    <w:p w14:paraId="72C7025A" w14:textId="77777777" w:rsidR="00534B02" w:rsidRPr="00A602C7" w:rsidRDefault="00534B02" w:rsidP="008A4486">
      <w:pPr>
        <w:pStyle w:val="FootnoteText"/>
        <w:jc w:val="both"/>
        <w:rPr>
          <w:rFonts w:asciiTheme="minorHAnsi" w:hAnsiTheme="minorHAnsi"/>
          <w:sz w:val="18"/>
          <w:szCs w:val="18"/>
          <w:lang w:val="sr-Latn-CS"/>
        </w:rPr>
      </w:pPr>
      <w:r w:rsidRPr="00A602C7">
        <w:rPr>
          <w:rStyle w:val="FootnoteReference"/>
          <w:rFonts w:asciiTheme="minorHAnsi" w:hAnsiTheme="minorHAnsi"/>
          <w:sz w:val="18"/>
          <w:szCs w:val="18"/>
        </w:rPr>
        <w:footnoteRef/>
      </w:r>
      <w:r w:rsidRPr="00A602C7">
        <w:rPr>
          <w:rFonts w:asciiTheme="minorHAnsi" w:hAnsiTheme="minorHAnsi"/>
          <w:sz w:val="18"/>
          <w:szCs w:val="18"/>
          <w:lang w:val="sr-Latn-CS"/>
        </w:rPr>
        <w:t xml:space="preserve"> </w:t>
      </w:r>
      <w:r w:rsidRPr="00A602C7">
        <w:rPr>
          <w:rFonts w:asciiTheme="minorHAnsi" w:hAnsiTheme="minorHAnsi"/>
          <w:sz w:val="18"/>
          <w:szCs w:val="18"/>
        </w:rPr>
        <w:t>Supra</w:t>
      </w:r>
      <w:r w:rsidRPr="00A602C7">
        <w:rPr>
          <w:rFonts w:asciiTheme="minorHAnsi" w:hAnsiTheme="minorHAnsi"/>
          <w:sz w:val="18"/>
          <w:szCs w:val="18"/>
          <w:lang w:val="sr-Latn-CS"/>
        </w:rPr>
        <w:t xml:space="preserve"> 10</w:t>
      </w:r>
    </w:p>
  </w:footnote>
  <w:footnote w:id="27">
    <w:p w14:paraId="57B21D89" w14:textId="77777777" w:rsidR="00534B02" w:rsidRPr="00A602C7" w:rsidRDefault="00534B02" w:rsidP="008A4486">
      <w:pPr>
        <w:pStyle w:val="FootnoteText"/>
        <w:jc w:val="both"/>
        <w:rPr>
          <w:rFonts w:asciiTheme="minorHAnsi" w:hAnsiTheme="minorHAnsi"/>
          <w:sz w:val="18"/>
          <w:szCs w:val="18"/>
          <w:lang w:val="sr-Latn-CS"/>
        </w:rPr>
      </w:pPr>
      <w:r w:rsidRPr="00A602C7">
        <w:rPr>
          <w:rStyle w:val="FootnoteReference"/>
          <w:rFonts w:asciiTheme="minorHAnsi" w:hAnsiTheme="minorHAnsi"/>
          <w:sz w:val="18"/>
          <w:szCs w:val="18"/>
        </w:rPr>
        <w:footnoteRef/>
      </w:r>
      <w:r w:rsidRPr="00A602C7">
        <w:rPr>
          <w:rFonts w:asciiTheme="minorHAnsi" w:hAnsiTheme="minorHAnsi"/>
          <w:sz w:val="18"/>
          <w:szCs w:val="18"/>
          <w:lang w:val="sr-Latn-CS"/>
        </w:rPr>
        <w:t xml:space="preserve"> Law on the Uniform Register of Voters, ”Official Gazette of the Republic of Serbia“, No 104/09 and 99/11</w:t>
      </w:r>
    </w:p>
  </w:footnote>
  <w:footnote w:id="28">
    <w:p w14:paraId="6723E31D" w14:textId="77777777" w:rsidR="00534B02" w:rsidRPr="00A602C7" w:rsidRDefault="00534B02" w:rsidP="004832EF">
      <w:pPr>
        <w:pStyle w:val="FootnoteText"/>
        <w:jc w:val="both"/>
        <w:rPr>
          <w:rFonts w:asciiTheme="minorHAnsi" w:hAnsiTheme="minorHAnsi"/>
          <w:sz w:val="18"/>
          <w:szCs w:val="18"/>
        </w:rPr>
      </w:pPr>
      <w:r w:rsidRPr="00A602C7">
        <w:rPr>
          <w:rStyle w:val="FootnoteReference"/>
          <w:rFonts w:asciiTheme="minorHAnsi" w:hAnsiTheme="minorHAnsi"/>
          <w:sz w:val="18"/>
          <w:szCs w:val="18"/>
        </w:rPr>
        <w:footnoteRef/>
      </w:r>
      <w:r w:rsidRPr="00A602C7">
        <w:rPr>
          <w:rFonts w:asciiTheme="minorHAnsi" w:hAnsiTheme="minorHAnsi"/>
          <w:sz w:val="18"/>
          <w:szCs w:val="18"/>
        </w:rPr>
        <w:t xml:space="preserve"> Article 14, Making Public Parts of the Register of Voters for the Territory of the Local Self-Government Unit </w:t>
      </w:r>
    </w:p>
  </w:footnote>
  <w:footnote w:id="29">
    <w:p w14:paraId="66CCC146" w14:textId="77777777" w:rsidR="00534B02" w:rsidRPr="00A602C7" w:rsidRDefault="00534B02" w:rsidP="008A4486">
      <w:pPr>
        <w:pStyle w:val="FootnoteText"/>
        <w:jc w:val="both"/>
        <w:rPr>
          <w:rFonts w:asciiTheme="minorHAnsi" w:hAnsiTheme="minorHAnsi"/>
          <w:sz w:val="18"/>
          <w:szCs w:val="18"/>
          <w:lang w:val="sr-Latn-CS"/>
        </w:rPr>
      </w:pPr>
      <w:r w:rsidRPr="00A602C7">
        <w:rPr>
          <w:rStyle w:val="FootnoteReference"/>
          <w:rFonts w:asciiTheme="minorHAnsi" w:hAnsiTheme="minorHAnsi"/>
          <w:sz w:val="18"/>
          <w:szCs w:val="18"/>
        </w:rPr>
        <w:footnoteRef/>
      </w:r>
      <w:r w:rsidRPr="00A602C7">
        <w:rPr>
          <w:rFonts w:asciiTheme="minorHAnsi" w:hAnsiTheme="minorHAnsi"/>
          <w:sz w:val="18"/>
          <w:szCs w:val="18"/>
          <w:lang w:val="sr-Latn-CS"/>
        </w:rPr>
        <w:t xml:space="preserve"> Article 58, Law on local elections, </w:t>
      </w:r>
      <w:r w:rsidRPr="00A602C7">
        <w:rPr>
          <w:rFonts w:asciiTheme="minorHAnsi" w:hAnsiTheme="minorHAnsi"/>
          <w:sz w:val="18"/>
          <w:szCs w:val="18"/>
        </w:rPr>
        <w:t>”Official Gazette of the Republic of Serbia“, Nos</w:t>
      </w:r>
      <w:r w:rsidRPr="00A602C7">
        <w:rPr>
          <w:rFonts w:asciiTheme="minorHAnsi" w:hAnsiTheme="minorHAnsi"/>
          <w:iCs/>
          <w:sz w:val="18"/>
          <w:szCs w:val="18"/>
          <w:lang w:val="sr-Latn-CS"/>
        </w:rPr>
        <w:t>. 129/2007, 34/10 – CC dec and 54/11</w:t>
      </w:r>
    </w:p>
  </w:footnote>
  <w:footnote w:id="30">
    <w:p w14:paraId="581F904A" w14:textId="77777777" w:rsidR="00534B02" w:rsidRPr="00A602C7" w:rsidRDefault="00534B02" w:rsidP="00081CE2">
      <w:pPr>
        <w:pStyle w:val="FootnoteText"/>
        <w:rPr>
          <w:rFonts w:asciiTheme="minorHAnsi" w:hAnsiTheme="minorHAnsi"/>
          <w:sz w:val="18"/>
          <w:szCs w:val="18"/>
          <w:lang w:val="sr-Latn-CS"/>
        </w:rPr>
      </w:pPr>
      <w:r w:rsidRPr="00A602C7">
        <w:rPr>
          <w:rStyle w:val="FootnoteReference"/>
          <w:rFonts w:asciiTheme="minorHAnsi" w:hAnsiTheme="minorHAnsi"/>
          <w:sz w:val="18"/>
          <w:szCs w:val="18"/>
        </w:rPr>
        <w:footnoteRef/>
      </w:r>
      <w:r w:rsidRPr="00A602C7">
        <w:rPr>
          <w:rFonts w:asciiTheme="minorHAnsi" w:hAnsiTheme="minorHAnsi"/>
          <w:sz w:val="18"/>
          <w:szCs w:val="18"/>
          <w:lang w:val="sr-Latn-CS"/>
        </w:rPr>
        <w:t xml:space="preserve"> </w:t>
      </w:r>
      <w:hyperlink r:id="rId7" w:history="1">
        <w:r w:rsidRPr="00A602C7">
          <w:rPr>
            <w:rStyle w:val="Hyperlink"/>
            <w:rFonts w:asciiTheme="minorHAnsi" w:hAnsiTheme="minorHAnsi"/>
            <w:sz w:val="18"/>
            <w:szCs w:val="18"/>
            <w:lang w:val="sr-Latn-CS"/>
          </w:rPr>
          <w:t>http://www.rik.parlament.gov.rs/latinica/propisi/013-28-14%20UputstvoLat.htm</w:t>
        </w:r>
      </w:hyperlink>
      <w:r w:rsidRPr="00A602C7">
        <w:rPr>
          <w:rFonts w:asciiTheme="minorHAnsi" w:hAnsiTheme="minorHAnsi"/>
          <w:sz w:val="18"/>
          <w:szCs w:val="18"/>
          <w:lang w:val="sr-Latn-CS"/>
        </w:rPr>
        <w:t xml:space="preserve"> </w:t>
      </w:r>
    </w:p>
  </w:footnote>
  <w:footnote w:id="31">
    <w:p w14:paraId="4DEF5C5F" w14:textId="77777777" w:rsidR="00534B02" w:rsidRPr="00793AFB" w:rsidRDefault="00534B02" w:rsidP="00793AFB">
      <w:pPr>
        <w:pStyle w:val="FootnoteText"/>
        <w:jc w:val="both"/>
        <w:rPr>
          <w:rFonts w:asciiTheme="minorHAnsi" w:hAnsiTheme="minorHAnsi"/>
          <w:sz w:val="18"/>
          <w:szCs w:val="18"/>
          <w:lang w:val="sr-Latn-CS"/>
        </w:rPr>
      </w:pPr>
      <w:r w:rsidRPr="00793AFB">
        <w:rPr>
          <w:rStyle w:val="FootnoteReference"/>
          <w:rFonts w:asciiTheme="minorHAnsi" w:hAnsiTheme="minorHAnsi"/>
          <w:sz w:val="18"/>
          <w:szCs w:val="18"/>
        </w:rPr>
        <w:footnoteRef/>
      </w:r>
      <w:r w:rsidRPr="00793AFB">
        <w:rPr>
          <w:rFonts w:asciiTheme="minorHAnsi" w:hAnsiTheme="minorHAnsi"/>
          <w:sz w:val="18"/>
          <w:szCs w:val="18"/>
          <w:lang w:val="sr-Latn-CS"/>
        </w:rPr>
        <w:t xml:space="preserve"> </w:t>
      </w:r>
      <w:r w:rsidRPr="00793AFB">
        <w:rPr>
          <w:rFonts w:asciiTheme="minorHAnsi" w:hAnsiTheme="minorHAnsi"/>
          <w:sz w:val="18"/>
          <w:szCs w:val="18"/>
        </w:rPr>
        <w:t>Law on Extra-judicial Proceedings, ”Official Gazette of the Republic of Serbia“, Nos 25/82 and 48/88 and ”Official Gazette of the Republic of Serbia“, No 46/95 - sec. law, 18/05 - sec. law, 85/12 i 45/13 - sec. law</w:t>
      </w:r>
    </w:p>
  </w:footnote>
  <w:footnote w:id="32">
    <w:p w14:paraId="72B77B28" w14:textId="77777777" w:rsidR="00534B02" w:rsidRPr="00793AFB" w:rsidRDefault="00534B02" w:rsidP="00793AFB">
      <w:pPr>
        <w:pStyle w:val="FootnoteText"/>
        <w:jc w:val="both"/>
        <w:rPr>
          <w:rFonts w:asciiTheme="minorHAnsi" w:hAnsiTheme="minorHAnsi"/>
          <w:sz w:val="18"/>
          <w:szCs w:val="18"/>
          <w:lang w:val="sr-Latn-CS"/>
        </w:rPr>
      </w:pPr>
      <w:r w:rsidRPr="00793AFB">
        <w:rPr>
          <w:rStyle w:val="FootnoteReference"/>
          <w:rFonts w:asciiTheme="minorHAnsi" w:hAnsiTheme="minorHAnsi"/>
          <w:sz w:val="18"/>
          <w:szCs w:val="18"/>
        </w:rPr>
        <w:footnoteRef/>
      </w:r>
      <w:r w:rsidRPr="00793AFB">
        <w:rPr>
          <w:rFonts w:asciiTheme="minorHAnsi" w:hAnsiTheme="minorHAnsi"/>
          <w:sz w:val="18"/>
          <w:szCs w:val="18"/>
          <w:lang w:val="sr-Latn-CS"/>
        </w:rPr>
        <w:t xml:space="preserve"> </w:t>
      </w:r>
      <w:r w:rsidRPr="00793AFB">
        <w:rPr>
          <w:rFonts w:asciiTheme="minorHAnsi" w:hAnsiTheme="minorHAnsi"/>
          <w:sz w:val="18"/>
          <w:szCs w:val="18"/>
        </w:rPr>
        <w:t>Family Law, ”Official Gazette of the Republic of Serbia“, Nos 18/05 and 72/11 - sec. law</w:t>
      </w:r>
    </w:p>
  </w:footnote>
  <w:footnote w:id="33">
    <w:p w14:paraId="03FC94C9" w14:textId="77777777" w:rsidR="00534B02" w:rsidRPr="00793AFB" w:rsidRDefault="00534B02" w:rsidP="00793AFB">
      <w:pPr>
        <w:pStyle w:val="FootnoteText"/>
        <w:jc w:val="both"/>
        <w:rPr>
          <w:rFonts w:asciiTheme="minorHAnsi" w:hAnsiTheme="minorHAnsi"/>
          <w:sz w:val="18"/>
          <w:szCs w:val="18"/>
          <w:lang w:val="sr-Latn-CS"/>
        </w:rPr>
      </w:pPr>
      <w:r w:rsidRPr="00793AFB">
        <w:rPr>
          <w:rStyle w:val="FootnoteReference"/>
          <w:rFonts w:asciiTheme="minorHAnsi" w:hAnsiTheme="minorHAnsi"/>
          <w:sz w:val="18"/>
          <w:szCs w:val="18"/>
        </w:rPr>
        <w:footnoteRef/>
      </w:r>
      <w:r w:rsidRPr="00793AFB">
        <w:rPr>
          <w:rFonts w:asciiTheme="minorHAnsi" w:hAnsiTheme="minorHAnsi"/>
          <w:sz w:val="18"/>
          <w:szCs w:val="18"/>
          <w:lang w:val="sr-Latn-CS"/>
        </w:rPr>
        <w:t xml:space="preserve"> </w:t>
      </w:r>
      <w:r w:rsidRPr="00793AFB">
        <w:rPr>
          <w:rFonts w:asciiTheme="minorHAnsi" w:hAnsiTheme="minorHAnsi"/>
          <w:sz w:val="18"/>
          <w:szCs w:val="18"/>
        </w:rPr>
        <w:t>Centre for Society Orientation has monitored and analyzed institution of legal capacity deprivation in their reports. For more information see “Employment of Persons with Disabilities in the Republic of Serbia, 2012”, Centre for Society Orientation, Belgrade</w:t>
      </w:r>
    </w:p>
  </w:footnote>
  <w:footnote w:id="34">
    <w:p w14:paraId="0BE4A230" w14:textId="77777777" w:rsidR="00534B02" w:rsidRPr="00793AFB" w:rsidRDefault="00534B02" w:rsidP="00793AFB">
      <w:pPr>
        <w:pStyle w:val="FootnoteText"/>
        <w:jc w:val="both"/>
        <w:rPr>
          <w:rFonts w:asciiTheme="minorHAnsi" w:hAnsiTheme="minorHAnsi"/>
          <w:sz w:val="18"/>
          <w:szCs w:val="18"/>
          <w:lang w:val="sr-Latn-CS"/>
        </w:rPr>
      </w:pPr>
      <w:r w:rsidRPr="00793AFB">
        <w:rPr>
          <w:rStyle w:val="FootnoteReference"/>
          <w:rFonts w:asciiTheme="minorHAnsi" w:hAnsiTheme="minorHAnsi"/>
          <w:sz w:val="18"/>
          <w:szCs w:val="18"/>
        </w:rPr>
        <w:footnoteRef/>
      </w:r>
      <w:r w:rsidRPr="00793AFB">
        <w:rPr>
          <w:rFonts w:asciiTheme="minorHAnsi" w:hAnsiTheme="minorHAnsi"/>
          <w:sz w:val="18"/>
          <w:szCs w:val="18"/>
          <w:lang w:val="sr-Latn-CS"/>
        </w:rPr>
        <w:t xml:space="preserve"> Opinion of the Ombudsman RS concerning the exercise of physical equality and effective decision-making and participation in public life of persons with disabilities, No. 4705, March 2012, Belgrade</w:t>
      </w:r>
    </w:p>
  </w:footnote>
  <w:footnote w:id="35">
    <w:p w14:paraId="5D2EC3A2" w14:textId="77777777" w:rsidR="00534B02" w:rsidRPr="00943200" w:rsidRDefault="00534B02" w:rsidP="001E27DC">
      <w:pPr>
        <w:pStyle w:val="FootnoteText"/>
        <w:jc w:val="both"/>
        <w:rPr>
          <w:rFonts w:asciiTheme="minorHAnsi" w:hAnsiTheme="minorHAnsi"/>
          <w:sz w:val="18"/>
          <w:szCs w:val="18"/>
          <w:lang w:val="sr-Latn-CS"/>
        </w:rPr>
      </w:pPr>
      <w:r w:rsidRPr="00943200">
        <w:rPr>
          <w:rStyle w:val="FootnoteReference"/>
          <w:rFonts w:asciiTheme="minorHAnsi" w:hAnsiTheme="minorHAnsi"/>
          <w:sz w:val="18"/>
          <w:szCs w:val="18"/>
        </w:rPr>
        <w:footnoteRef/>
      </w:r>
      <w:r w:rsidRPr="00943200">
        <w:rPr>
          <w:rFonts w:asciiTheme="minorHAnsi" w:hAnsiTheme="minorHAnsi"/>
          <w:sz w:val="18"/>
          <w:szCs w:val="18"/>
          <w:lang w:val="sr-Latn-CS"/>
        </w:rPr>
        <w:t xml:space="preserve"> See more in </w:t>
      </w:r>
      <w:r w:rsidRPr="00943200">
        <w:rPr>
          <w:rFonts w:asciiTheme="minorHAnsi" w:hAnsiTheme="minorHAnsi"/>
          <w:bCs/>
          <w:i/>
          <w:sz w:val="18"/>
          <w:szCs w:val="18"/>
          <w:lang w:val="sr-Latn-CS"/>
        </w:rPr>
        <w:t>From Exclusion to Equality: Realizing the Rights of Persons with Disabilities</w:t>
      </w:r>
      <w:r w:rsidRPr="00943200">
        <w:rPr>
          <w:rFonts w:asciiTheme="minorHAnsi" w:hAnsiTheme="minorHAnsi"/>
          <w:bCs/>
          <w:sz w:val="18"/>
          <w:szCs w:val="18"/>
          <w:lang w:val="sr-Latn-CS"/>
        </w:rPr>
        <w:t xml:space="preserve">, </w:t>
      </w:r>
      <w:r w:rsidRPr="00943200">
        <w:rPr>
          <w:rFonts w:asciiTheme="minorHAnsi" w:hAnsiTheme="minorHAnsi"/>
          <w:sz w:val="18"/>
          <w:szCs w:val="18"/>
          <w:lang w:val="sr-Latn-CS"/>
        </w:rPr>
        <w:t xml:space="preserve">on the </w:t>
      </w:r>
    </w:p>
    <w:p w14:paraId="66140088" w14:textId="77777777" w:rsidR="00534B02" w:rsidRPr="00943200" w:rsidRDefault="00534B02" w:rsidP="001E27DC">
      <w:pPr>
        <w:pStyle w:val="FootnoteText"/>
        <w:jc w:val="both"/>
        <w:rPr>
          <w:rFonts w:asciiTheme="minorHAnsi" w:hAnsiTheme="minorHAnsi"/>
          <w:b/>
          <w:bCs/>
          <w:sz w:val="18"/>
          <w:szCs w:val="18"/>
          <w:lang w:val="sr-Latn-CS"/>
        </w:rPr>
      </w:pPr>
      <w:r w:rsidRPr="00943200">
        <w:rPr>
          <w:rFonts w:asciiTheme="minorHAnsi" w:hAnsiTheme="minorHAnsi"/>
          <w:sz w:val="18"/>
          <w:szCs w:val="18"/>
          <w:lang w:val="sr-Latn-CS"/>
        </w:rPr>
        <w:t xml:space="preserve">Convention on the Rights of Persons with Disabilities, Handbook for Parlamentarians and its Optional Protocol, United Nation, Geneva, 2007 </w:t>
      </w:r>
    </w:p>
  </w:footnote>
  <w:footnote w:id="36">
    <w:p w14:paraId="286543B7" w14:textId="77777777" w:rsidR="00534B02" w:rsidRPr="00943200" w:rsidRDefault="00534B02" w:rsidP="001E27DC">
      <w:pPr>
        <w:pStyle w:val="FootnoteText"/>
        <w:jc w:val="both"/>
        <w:rPr>
          <w:rFonts w:asciiTheme="minorHAnsi" w:hAnsiTheme="minorHAnsi"/>
          <w:sz w:val="18"/>
          <w:szCs w:val="18"/>
          <w:lang w:val="sr-Latn-CS"/>
        </w:rPr>
      </w:pPr>
      <w:r w:rsidRPr="00943200">
        <w:rPr>
          <w:rStyle w:val="FootnoteReference"/>
          <w:rFonts w:asciiTheme="minorHAnsi" w:hAnsiTheme="minorHAnsi"/>
          <w:sz w:val="18"/>
          <w:szCs w:val="18"/>
        </w:rPr>
        <w:footnoteRef/>
      </w:r>
      <w:r w:rsidRPr="00943200">
        <w:rPr>
          <w:rFonts w:asciiTheme="minorHAnsi" w:hAnsiTheme="minorHAnsi"/>
          <w:sz w:val="18"/>
          <w:szCs w:val="18"/>
          <w:lang w:val="sr-Latn-CS"/>
        </w:rPr>
        <w:t xml:space="preserve"> Petrović Jasmina, Dragana S. Zaharijevski, Social Status of Persons with Disabilites in Serbia, Book of abstracts social work and fight against poverty and social exclusion – professional dedication to the protection and promotion of human rights, Mostar: Faculty of Philosophy, Mostar, 2010</w:t>
      </w:r>
    </w:p>
  </w:footnote>
  <w:footnote w:id="37">
    <w:p w14:paraId="4FE382F2" w14:textId="77777777" w:rsidR="00534B02" w:rsidRPr="003B1748" w:rsidRDefault="00534B02" w:rsidP="00801D76">
      <w:pPr>
        <w:pStyle w:val="FootnoteText"/>
        <w:rPr>
          <w:rFonts w:asciiTheme="minorHAnsi" w:hAnsiTheme="minorHAnsi"/>
          <w:sz w:val="18"/>
          <w:szCs w:val="18"/>
          <w:lang w:val="sr-Latn-CS"/>
        </w:rPr>
      </w:pPr>
      <w:r w:rsidRPr="003B1748">
        <w:rPr>
          <w:rStyle w:val="FootnoteReference"/>
          <w:rFonts w:asciiTheme="minorHAnsi" w:hAnsiTheme="minorHAnsi"/>
          <w:sz w:val="18"/>
          <w:szCs w:val="18"/>
        </w:rPr>
        <w:footnoteRef/>
      </w:r>
      <w:r w:rsidRPr="003B1748">
        <w:rPr>
          <w:rFonts w:asciiTheme="minorHAnsi" w:hAnsiTheme="minorHAnsi"/>
          <w:sz w:val="18"/>
          <w:szCs w:val="18"/>
          <w:lang w:val="sr-Latn-CS"/>
        </w:rPr>
        <w:t xml:space="preserve"> </w:t>
      </w:r>
      <w:r w:rsidRPr="003B1748">
        <w:rPr>
          <w:rFonts w:asciiTheme="minorHAnsi" w:hAnsiTheme="minorHAnsi"/>
          <w:sz w:val="18"/>
          <w:szCs w:val="18"/>
        </w:rPr>
        <w:t>Republic Broadcasting Agency, RRA, January 2014,</w:t>
      </w:r>
      <w:r w:rsidRPr="003B1748">
        <w:rPr>
          <w:rFonts w:asciiTheme="minorHAnsi" w:hAnsiTheme="minorHAnsi"/>
          <w:i/>
          <w:sz w:val="18"/>
          <w:szCs w:val="18"/>
        </w:rPr>
        <w:t xml:space="preserve"> </w:t>
      </w:r>
      <w:hyperlink r:id="rId8" w:history="1">
        <w:r w:rsidRPr="003B1748">
          <w:rPr>
            <w:rStyle w:val="Hyperlink"/>
            <w:rFonts w:asciiTheme="minorHAnsi" w:hAnsiTheme="minorHAnsi"/>
            <w:i/>
            <w:sz w:val="18"/>
            <w:szCs w:val="18"/>
          </w:rPr>
          <w:t>General Binding Instructions to broadcasters enabling unhindered access to information to viewers with hearing impairment during the election campaign</w:t>
        </w:r>
      </w:hyperlink>
    </w:p>
  </w:footnote>
  <w:footnote w:id="38">
    <w:p w14:paraId="662351FB" w14:textId="77777777" w:rsidR="00534B02" w:rsidRPr="003B1748" w:rsidRDefault="00534B02" w:rsidP="00801D76">
      <w:pPr>
        <w:pStyle w:val="MediumGrid2-Accent11"/>
        <w:rPr>
          <w:rFonts w:asciiTheme="minorHAnsi" w:hAnsiTheme="minorHAnsi"/>
          <w:sz w:val="18"/>
          <w:szCs w:val="18"/>
          <w:lang w:val="hr-HR"/>
        </w:rPr>
      </w:pPr>
      <w:r w:rsidRPr="003B1748">
        <w:rPr>
          <w:rStyle w:val="FootnoteReference"/>
          <w:rFonts w:asciiTheme="minorHAnsi" w:hAnsiTheme="minorHAnsi"/>
          <w:sz w:val="18"/>
          <w:szCs w:val="18"/>
        </w:rPr>
        <w:footnoteRef/>
      </w:r>
      <w:r w:rsidRPr="003B1748">
        <w:rPr>
          <w:rFonts w:asciiTheme="minorHAnsi" w:hAnsiTheme="minorHAnsi"/>
          <w:sz w:val="18"/>
          <w:szCs w:val="18"/>
          <w:lang w:val="sr-Latn-CS"/>
        </w:rPr>
        <w:t xml:space="preserve"> </w:t>
      </w:r>
      <w:r w:rsidRPr="003B1748">
        <w:rPr>
          <w:rFonts w:asciiTheme="minorHAnsi" w:hAnsiTheme="minorHAnsi"/>
          <w:sz w:val="18"/>
          <w:szCs w:val="18"/>
        </w:rPr>
        <w:t>Broadcasting Act (“Official Gazette of the Republic of Serbia”, Nos 42/2002, 97/2004, 76/2005, 79/2005 – sec. law, 62/2006, 85/2006, 86/2006 – amn. and 41/2009)</w:t>
      </w:r>
    </w:p>
  </w:footnote>
  <w:footnote w:id="39">
    <w:p w14:paraId="740D02BE" w14:textId="77777777" w:rsidR="00534B02" w:rsidRPr="003B1748" w:rsidRDefault="00534B02" w:rsidP="00801D76">
      <w:pPr>
        <w:pStyle w:val="MediumGrid2-Accent11"/>
        <w:rPr>
          <w:rFonts w:asciiTheme="minorHAnsi" w:hAnsiTheme="minorHAnsi"/>
          <w:sz w:val="18"/>
          <w:szCs w:val="18"/>
          <w:lang w:val="hr-HR"/>
        </w:rPr>
      </w:pPr>
      <w:r w:rsidRPr="003B1748">
        <w:rPr>
          <w:rStyle w:val="FootnoteReference"/>
          <w:rFonts w:asciiTheme="minorHAnsi" w:hAnsiTheme="minorHAnsi"/>
          <w:sz w:val="18"/>
          <w:szCs w:val="18"/>
        </w:rPr>
        <w:footnoteRef/>
      </w:r>
      <w:r w:rsidRPr="003B1748">
        <w:rPr>
          <w:rFonts w:asciiTheme="minorHAnsi" w:hAnsiTheme="minorHAnsi"/>
          <w:sz w:val="18"/>
          <w:szCs w:val="18"/>
          <w:lang w:val="hr-HR"/>
        </w:rPr>
        <w:t xml:space="preserve"> Article 8</w:t>
      </w:r>
    </w:p>
  </w:footnote>
  <w:footnote w:id="40">
    <w:p w14:paraId="322F16D4" w14:textId="77777777" w:rsidR="00534B02" w:rsidRPr="003B1748" w:rsidRDefault="00534B02" w:rsidP="00801D76">
      <w:pPr>
        <w:pStyle w:val="MediumGrid2-Accent11"/>
        <w:rPr>
          <w:rFonts w:asciiTheme="minorHAnsi" w:hAnsiTheme="minorHAnsi"/>
          <w:sz w:val="18"/>
          <w:szCs w:val="18"/>
          <w:lang w:val="hr-HR"/>
        </w:rPr>
      </w:pPr>
      <w:r w:rsidRPr="003B1748">
        <w:rPr>
          <w:rStyle w:val="FootnoteReference"/>
          <w:rFonts w:asciiTheme="minorHAnsi" w:hAnsiTheme="minorHAnsi"/>
          <w:sz w:val="18"/>
          <w:szCs w:val="18"/>
        </w:rPr>
        <w:footnoteRef/>
      </w:r>
      <w:r w:rsidRPr="003B1748">
        <w:rPr>
          <w:rFonts w:asciiTheme="minorHAnsi" w:hAnsiTheme="minorHAnsi"/>
          <w:sz w:val="18"/>
          <w:szCs w:val="18"/>
          <w:lang w:val="hr-HR"/>
        </w:rPr>
        <w:t xml:space="preserve"> Article 3 </w:t>
      </w:r>
    </w:p>
  </w:footnote>
  <w:footnote w:id="41">
    <w:p w14:paraId="538B9AC1" w14:textId="77777777" w:rsidR="00534B02" w:rsidRPr="003B1748" w:rsidRDefault="00534B02" w:rsidP="00801D76">
      <w:pPr>
        <w:pStyle w:val="FootnoteText"/>
        <w:rPr>
          <w:rFonts w:asciiTheme="minorHAnsi" w:hAnsiTheme="minorHAnsi"/>
          <w:sz w:val="18"/>
          <w:szCs w:val="18"/>
          <w:lang w:val="hr-HR"/>
        </w:rPr>
      </w:pPr>
      <w:r w:rsidRPr="003B1748">
        <w:rPr>
          <w:rStyle w:val="FootnoteReference"/>
          <w:rFonts w:asciiTheme="minorHAnsi" w:hAnsiTheme="minorHAnsi"/>
          <w:sz w:val="18"/>
          <w:szCs w:val="18"/>
        </w:rPr>
        <w:footnoteRef/>
      </w:r>
      <w:r w:rsidRPr="003B1748">
        <w:rPr>
          <w:rFonts w:asciiTheme="minorHAnsi" w:hAnsiTheme="minorHAnsi"/>
          <w:sz w:val="18"/>
          <w:szCs w:val="18"/>
          <w:lang w:val="hr-HR"/>
        </w:rPr>
        <w:t xml:space="preserve"> Article 68</w:t>
      </w:r>
    </w:p>
  </w:footnote>
  <w:footnote w:id="42">
    <w:p w14:paraId="2DBCD2DA" w14:textId="77777777" w:rsidR="00534B02" w:rsidRPr="003B1748" w:rsidRDefault="00534B02" w:rsidP="00801D76">
      <w:pPr>
        <w:pStyle w:val="FootnoteText"/>
        <w:rPr>
          <w:rFonts w:asciiTheme="minorHAnsi" w:hAnsiTheme="minorHAnsi"/>
          <w:sz w:val="18"/>
          <w:szCs w:val="18"/>
          <w:lang w:val="hr-HR"/>
        </w:rPr>
      </w:pPr>
      <w:r w:rsidRPr="003B1748">
        <w:rPr>
          <w:rStyle w:val="FootnoteReference"/>
          <w:rFonts w:asciiTheme="minorHAnsi" w:hAnsiTheme="minorHAnsi"/>
          <w:sz w:val="18"/>
          <w:szCs w:val="18"/>
        </w:rPr>
        <w:footnoteRef/>
      </w:r>
      <w:r w:rsidRPr="003B1748">
        <w:rPr>
          <w:rFonts w:asciiTheme="minorHAnsi" w:hAnsiTheme="minorHAnsi"/>
          <w:sz w:val="18"/>
          <w:szCs w:val="18"/>
          <w:lang w:val="hr-HR"/>
        </w:rPr>
        <w:t xml:space="preserve"> Article 78</w:t>
      </w:r>
    </w:p>
  </w:footnote>
  <w:footnote w:id="43">
    <w:p w14:paraId="3FF1CEE3" w14:textId="77777777" w:rsidR="00534B02" w:rsidRPr="003B1748" w:rsidRDefault="00534B02" w:rsidP="00801D76">
      <w:pPr>
        <w:pStyle w:val="MediumGrid2-Accent11"/>
        <w:rPr>
          <w:rFonts w:asciiTheme="minorHAnsi" w:hAnsiTheme="minorHAnsi"/>
          <w:sz w:val="18"/>
          <w:szCs w:val="18"/>
          <w:lang w:val="hr-HR"/>
        </w:rPr>
      </w:pPr>
      <w:r w:rsidRPr="003B1748">
        <w:rPr>
          <w:rStyle w:val="FootnoteReference"/>
          <w:rFonts w:asciiTheme="minorHAnsi" w:hAnsiTheme="minorHAnsi"/>
          <w:sz w:val="18"/>
          <w:szCs w:val="18"/>
        </w:rPr>
        <w:footnoteRef/>
      </w:r>
      <w:r w:rsidRPr="003B1748">
        <w:rPr>
          <w:rFonts w:asciiTheme="minorHAnsi" w:hAnsiTheme="minorHAnsi"/>
          <w:sz w:val="18"/>
          <w:szCs w:val="18"/>
          <w:lang w:val="hr-HR"/>
        </w:rPr>
        <w:t xml:space="preserve"> Instruction, Article 1, Basic Provision</w:t>
      </w:r>
    </w:p>
  </w:footnote>
  <w:footnote w:id="44">
    <w:p w14:paraId="3A9A9E33" w14:textId="77777777" w:rsidR="00534B02" w:rsidRPr="00DE76BC" w:rsidRDefault="00534B02" w:rsidP="00DE76BC">
      <w:pPr>
        <w:pStyle w:val="MediumGrid2-Accent11"/>
        <w:jc w:val="both"/>
        <w:rPr>
          <w:rFonts w:asciiTheme="minorHAnsi" w:hAnsiTheme="minorHAnsi"/>
          <w:sz w:val="18"/>
          <w:szCs w:val="18"/>
          <w:lang w:val="hr-HR"/>
        </w:rPr>
      </w:pPr>
      <w:r w:rsidRPr="00DE76BC">
        <w:rPr>
          <w:rStyle w:val="FootnoteReference"/>
          <w:rFonts w:asciiTheme="minorHAnsi" w:hAnsiTheme="minorHAnsi"/>
          <w:sz w:val="18"/>
          <w:szCs w:val="18"/>
        </w:rPr>
        <w:footnoteRef/>
      </w:r>
      <w:r w:rsidRPr="00DE76BC">
        <w:rPr>
          <w:rFonts w:asciiTheme="minorHAnsi" w:hAnsiTheme="minorHAnsi"/>
          <w:sz w:val="18"/>
          <w:szCs w:val="18"/>
          <w:lang w:val="hr-HR"/>
        </w:rPr>
        <w:t xml:space="preserve"> Instruction, Articles 4-6</w:t>
      </w:r>
    </w:p>
  </w:footnote>
  <w:footnote w:id="45">
    <w:p w14:paraId="58B3EC28" w14:textId="77777777" w:rsidR="00534B02" w:rsidRPr="00DE76BC" w:rsidRDefault="00534B02" w:rsidP="00DE76BC">
      <w:pPr>
        <w:pStyle w:val="MediumGrid2-Accent11"/>
        <w:jc w:val="both"/>
        <w:rPr>
          <w:rFonts w:asciiTheme="minorHAnsi" w:hAnsiTheme="minorHAnsi"/>
          <w:sz w:val="18"/>
          <w:szCs w:val="18"/>
          <w:lang w:val="hr-HR"/>
        </w:rPr>
      </w:pPr>
      <w:r w:rsidRPr="00DE76BC">
        <w:rPr>
          <w:rStyle w:val="FootnoteReference"/>
          <w:rFonts w:asciiTheme="minorHAnsi" w:hAnsiTheme="minorHAnsi"/>
          <w:sz w:val="18"/>
          <w:szCs w:val="18"/>
        </w:rPr>
        <w:footnoteRef/>
      </w:r>
      <w:r w:rsidRPr="00DE76BC">
        <w:rPr>
          <w:rFonts w:asciiTheme="minorHAnsi" w:hAnsiTheme="minorHAnsi"/>
          <w:sz w:val="18"/>
          <w:szCs w:val="18"/>
          <w:lang w:val="hr-HR"/>
        </w:rPr>
        <w:t xml:space="preserve"> Instruction, Article 2</w:t>
      </w:r>
    </w:p>
  </w:footnote>
  <w:footnote w:id="46">
    <w:p w14:paraId="0977AE60" w14:textId="77777777" w:rsidR="00534B02" w:rsidRPr="00887189" w:rsidRDefault="00534B02" w:rsidP="00DE76BC">
      <w:pPr>
        <w:pStyle w:val="FootnoteText"/>
        <w:jc w:val="both"/>
        <w:rPr>
          <w:lang w:val="hr-HR"/>
        </w:rPr>
      </w:pPr>
      <w:r w:rsidRPr="00DE76BC">
        <w:rPr>
          <w:rStyle w:val="FootnoteReference"/>
          <w:rFonts w:asciiTheme="minorHAnsi" w:hAnsiTheme="minorHAnsi"/>
          <w:sz w:val="18"/>
          <w:szCs w:val="18"/>
        </w:rPr>
        <w:footnoteRef/>
      </w:r>
      <w:r w:rsidRPr="00DE76BC">
        <w:rPr>
          <w:rFonts w:asciiTheme="minorHAnsi" w:hAnsiTheme="minorHAnsi"/>
          <w:sz w:val="18"/>
          <w:szCs w:val="18"/>
          <w:lang w:val="hr-HR"/>
        </w:rPr>
        <w:t xml:space="preserve"> Instruction, Article 3</w:t>
      </w:r>
    </w:p>
  </w:footnote>
  <w:footnote w:id="47">
    <w:p w14:paraId="4F69454F" w14:textId="28E288E1" w:rsidR="00534B02" w:rsidRPr="005F3654" w:rsidRDefault="00534B02" w:rsidP="00801D76">
      <w:pPr>
        <w:pStyle w:val="FootnoteText"/>
        <w:rPr>
          <w:rFonts w:asciiTheme="minorHAnsi" w:hAnsiTheme="minorHAnsi"/>
          <w:sz w:val="18"/>
          <w:szCs w:val="18"/>
          <w:lang w:val="hr-HR"/>
        </w:rPr>
      </w:pPr>
      <w:r w:rsidRPr="005F3654">
        <w:rPr>
          <w:rStyle w:val="FootnoteReference"/>
          <w:rFonts w:asciiTheme="minorHAnsi" w:hAnsiTheme="minorHAnsi"/>
          <w:sz w:val="18"/>
          <w:szCs w:val="18"/>
        </w:rPr>
        <w:footnoteRef/>
      </w:r>
      <w:r w:rsidRPr="005F3654">
        <w:rPr>
          <w:rFonts w:asciiTheme="minorHAnsi" w:hAnsiTheme="minorHAnsi"/>
          <w:sz w:val="18"/>
          <w:szCs w:val="18"/>
          <w:lang w:val="hr-HR"/>
        </w:rPr>
        <w:t xml:space="preserve"> </w:t>
      </w:r>
      <w:hyperlink r:id="rId9" w:history="1">
        <w:r w:rsidRPr="00670BE0">
          <w:rPr>
            <w:rStyle w:val="Hyperlink"/>
            <w:rFonts w:asciiTheme="minorHAnsi" w:hAnsiTheme="minorHAnsi"/>
            <w:sz w:val="18"/>
            <w:szCs w:val="18"/>
            <w:lang w:val="hr-HR"/>
          </w:rPr>
          <w:t>Republic Broadcasting Agency Report (http://www.rra.org.rs/uploads/useruploads/izvestaji-o-nadzoru/IZBORI-presek-29-01-28-02.pdf)</w:t>
        </w:r>
      </w:hyperlink>
    </w:p>
  </w:footnote>
  <w:footnote w:id="48">
    <w:p w14:paraId="1494B687" w14:textId="77777777" w:rsidR="00534B02" w:rsidRPr="005F3654" w:rsidRDefault="00534B02" w:rsidP="005F3654">
      <w:pPr>
        <w:pStyle w:val="FootnoteText"/>
        <w:jc w:val="both"/>
        <w:rPr>
          <w:rFonts w:asciiTheme="minorHAnsi" w:hAnsiTheme="minorHAnsi"/>
          <w:sz w:val="18"/>
          <w:szCs w:val="18"/>
        </w:rPr>
      </w:pPr>
      <w:r w:rsidRPr="005F3654">
        <w:rPr>
          <w:rStyle w:val="FootnoteReference"/>
          <w:rFonts w:asciiTheme="minorHAnsi" w:hAnsiTheme="minorHAnsi"/>
          <w:sz w:val="18"/>
          <w:szCs w:val="18"/>
        </w:rPr>
        <w:footnoteRef/>
      </w:r>
      <w:r w:rsidRPr="005F3654">
        <w:rPr>
          <w:rFonts w:asciiTheme="minorHAnsi" w:hAnsiTheme="minorHAnsi"/>
          <w:sz w:val="18"/>
          <w:szCs w:val="18"/>
        </w:rPr>
        <w:t xml:space="preserve"> </w:t>
      </w:r>
      <w:r w:rsidRPr="005F3654">
        <w:rPr>
          <w:rFonts w:asciiTheme="minorHAnsi" w:hAnsiTheme="minorHAnsi"/>
          <w:sz w:val="18"/>
          <w:szCs w:val="18"/>
          <w:lang w:val="hr-HR"/>
        </w:rPr>
        <w:t>SPS- Socialist Party of Serbia</w:t>
      </w:r>
    </w:p>
  </w:footnote>
  <w:footnote w:id="49">
    <w:p w14:paraId="282B0FD1" w14:textId="77777777" w:rsidR="00534B02" w:rsidRPr="005F3654" w:rsidRDefault="00534B02" w:rsidP="005F3654">
      <w:pPr>
        <w:pStyle w:val="FootnoteText"/>
        <w:jc w:val="both"/>
        <w:rPr>
          <w:rFonts w:asciiTheme="minorHAnsi" w:hAnsiTheme="minorHAnsi"/>
          <w:sz w:val="18"/>
          <w:szCs w:val="18"/>
        </w:rPr>
      </w:pPr>
      <w:r w:rsidRPr="005F3654">
        <w:rPr>
          <w:rStyle w:val="FootnoteReference"/>
          <w:rFonts w:asciiTheme="minorHAnsi" w:hAnsiTheme="minorHAnsi"/>
          <w:sz w:val="18"/>
          <w:szCs w:val="18"/>
        </w:rPr>
        <w:footnoteRef/>
      </w:r>
      <w:r w:rsidRPr="005F3654">
        <w:rPr>
          <w:rStyle w:val="FootnoteReference"/>
          <w:rFonts w:asciiTheme="minorHAnsi" w:hAnsiTheme="minorHAnsi"/>
          <w:sz w:val="18"/>
          <w:szCs w:val="18"/>
        </w:rPr>
        <w:t xml:space="preserve"> </w:t>
      </w:r>
      <w:r w:rsidRPr="005F3654">
        <w:rPr>
          <w:rFonts w:asciiTheme="minorHAnsi" w:hAnsiTheme="minorHAnsi"/>
          <w:sz w:val="18"/>
          <w:szCs w:val="18"/>
          <w:lang w:val="hr-HR"/>
        </w:rPr>
        <w:t>PUPS - Party of United Pensioners of Serbia</w:t>
      </w:r>
    </w:p>
  </w:footnote>
  <w:footnote w:id="50">
    <w:p w14:paraId="170A964D" w14:textId="77777777" w:rsidR="00534B02" w:rsidRPr="005F3654" w:rsidRDefault="00534B02" w:rsidP="005F3654">
      <w:pPr>
        <w:pStyle w:val="FootnoteText"/>
        <w:jc w:val="both"/>
        <w:rPr>
          <w:rFonts w:asciiTheme="minorHAnsi" w:hAnsiTheme="minorHAnsi"/>
          <w:sz w:val="18"/>
          <w:szCs w:val="18"/>
        </w:rPr>
      </w:pPr>
      <w:r w:rsidRPr="005F3654">
        <w:rPr>
          <w:rStyle w:val="FootnoteReference"/>
          <w:rFonts w:asciiTheme="minorHAnsi" w:hAnsiTheme="minorHAnsi"/>
          <w:sz w:val="18"/>
          <w:szCs w:val="18"/>
        </w:rPr>
        <w:footnoteRef/>
      </w:r>
      <w:r w:rsidRPr="005F3654">
        <w:rPr>
          <w:rStyle w:val="FootnoteReference"/>
          <w:rFonts w:asciiTheme="minorHAnsi" w:hAnsiTheme="minorHAnsi"/>
          <w:sz w:val="18"/>
          <w:szCs w:val="18"/>
        </w:rPr>
        <w:t xml:space="preserve"> </w:t>
      </w:r>
      <w:r w:rsidRPr="005F3654">
        <w:rPr>
          <w:rFonts w:asciiTheme="minorHAnsi" w:hAnsiTheme="minorHAnsi"/>
          <w:sz w:val="18"/>
          <w:szCs w:val="18"/>
          <w:lang w:val="hr-HR"/>
        </w:rPr>
        <w:t>US – United Serbia</w:t>
      </w:r>
    </w:p>
  </w:footnote>
  <w:footnote w:id="51">
    <w:p w14:paraId="0C34C57E" w14:textId="5A4A58CD" w:rsidR="00534B02" w:rsidRPr="005F3654" w:rsidRDefault="00534B02" w:rsidP="005F3654">
      <w:pPr>
        <w:pStyle w:val="FootnoteText"/>
        <w:jc w:val="both"/>
        <w:rPr>
          <w:rFonts w:asciiTheme="minorHAnsi" w:hAnsiTheme="minorHAnsi"/>
          <w:sz w:val="18"/>
          <w:szCs w:val="18"/>
          <w:lang w:val="hr-HR"/>
        </w:rPr>
      </w:pPr>
      <w:r w:rsidRPr="005F3654">
        <w:rPr>
          <w:rStyle w:val="FootnoteReference"/>
          <w:rFonts w:asciiTheme="minorHAnsi" w:hAnsiTheme="minorHAnsi"/>
          <w:sz w:val="18"/>
          <w:szCs w:val="18"/>
        </w:rPr>
        <w:footnoteRef/>
      </w:r>
      <w:r w:rsidRPr="005F3654">
        <w:rPr>
          <w:rFonts w:asciiTheme="minorHAnsi" w:hAnsiTheme="minorHAnsi"/>
          <w:sz w:val="18"/>
          <w:szCs w:val="18"/>
          <w:lang w:val="hr-HR"/>
        </w:rPr>
        <w:t xml:space="preserve"> </w:t>
      </w:r>
      <w:hyperlink r:id="rId10" w:history="1">
        <w:r w:rsidRPr="00A930B3">
          <w:rPr>
            <w:rStyle w:val="Hyperlink"/>
            <w:rFonts w:asciiTheme="minorHAnsi" w:hAnsiTheme="minorHAnsi"/>
            <w:sz w:val="18"/>
            <w:szCs w:val="18"/>
            <w:lang w:val="hr-HR"/>
          </w:rPr>
          <w:t>See part of the convention on YouTube</w:t>
        </w:r>
      </w:hyperlink>
      <w:r>
        <w:rPr>
          <w:rFonts w:asciiTheme="minorHAnsi" w:hAnsiTheme="minorHAnsi"/>
          <w:sz w:val="18"/>
          <w:szCs w:val="18"/>
          <w:lang w:val="hr-HR"/>
        </w:rPr>
        <w:t>.</w:t>
      </w:r>
      <w:r w:rsidRPr="005F3654">
        <w:rPr>
          <w:rFonts w:asciiTheme="minorHAnsi" w:hAnsiTheme="minorHAnsi"/>
          <w:sz w:val="18"/>
          <w:szCs w:val="18"/>
          <w:lang w:val="hr-HR"/>
        </w:rPr>
        <w:t xml:space="preserve"> From 01:57 begins a speech of the first candidate of the electoral list and the interpreter was only occasionaly framed </w:t>
      </w:r>
    </w:p>
  </w:footnote>
  <w:footnote w:id="52">
    <w:p w14:paraId="5F892B1E" w14:textId="22C80FC6" w:rsidR="00534B02" w:rsidRPr="005F3654" w:rsidRDefault="00534B02" w:rsidP="005F3654">
      <w:pPr>
        <w:pStyle w:val="FootnoteText"/>
        <w:jc w:val="both"/>
        <w:rPr>
          <w:rFonts w:asciiTheme="minorHAnsi" w:hAnsiTheme="minorHAnsi"/>
          <w:sz w:val="18"/>
          <w:szCs w:val="18"/>
          <w:lang w:val="hr-HR"/>
        </w:rPr>
      </w:pPr>
      <w:r w:rsidRPr="005F3654">
        <w:rPr>
          <w:rStyle w:val="FootnoteReference"/>
          <w:rFonts w:asciiTheme="minorHAnsi" w:hAnsiTheme="minorHAnsi"/>
          <w:sz w:val="18"/>
          <w:szCs w:val="18"/>
        </w:rPr>
        <w:footnoteRef/>
      </w:r>
      <w:r w:rsidRPr="005F3654">
        <w:rPr>
          <w:rFonts w:asciiTheme="minorHAnsi" w:hAnsiTheme="minorHAnsi"/>
          <w:sz w:val="18"/>
          <w:szCs w:val="18"/>
          <w:lang w:val="hr-HR"/>
        </w:rPr>
        <w:t xml:space="preserve"> </w:t>
      </w:r>
      <w:hyperlink r:id="rId11" w:history="1">
        <w:r>
          <w:rPr>
            <w:rStyle w:val="Hyperlink"/>
            <w:rFonts w:asciiTheme="minorHAnsi" w:hAnsiTheme="minorHAnsi"/>
            <w:sz w:val="18"/>
            <w:szCs w:val="18"/>
            <w:lang w:val="hr-HR"/>
          </w:rPr>
          <w:t>See the accessible press conference on YouTube</w:t>
        </w:r>
      </w:hyperlink>
      <w:r w:rsidRPr="005F3654">
        <w:rPr>
          <w:rFonts w:asciiTheme="minorHAnsi" w:hAnsiTheme="minorHAnsi"/>
          <w:sz w:val="18"/>
          <w:szCs w:val="18"/>
          <w:lang w:val="hr-HR"/>
        </w:rPr>
        <w:t xml:space="preserve"> </w:t>
      </w:r>
    </w:p>
  </w:footnote>
  <w:footnote w:id="53">
    <w:p w14:paraId="2C480E84" w14:textId="236149DB" w:rsidR="00534B02" w:rsidRPr="005A4FA7" w:rsidRDefault="00534B02" w:rsidP="00801D76">
      <w:pPr>
        <w:pStyle w:val="FootnoteText"/>
        <w:rPr>
          <w:rFonts w:asciiTheme="minorHAnsi" w:hAnsiTheme="minorHAnsi"/>
          <w:sz w:val="18"/>
          <w:szCs w:val="18"/>
          <w:lang w:val="hr-HR"/>
        </w:rPr>
      </w:pPr>
      <w:r w:rsidRPr="005A4FA7">
        <w:rPr>
          <w:rStyle w:val="FootnoteReference"/>
          <w:rFonts w:asciiTheme="minorHAnsi" w:hAnsiTheme="minorHAnsi"/>
          <w:sz w:val="18"/>
          <w:szCs w:val="18"/>
        </w:rPr>
        <w:footnoteRef/>
      </w:r>
      <w:r w:rsidRPr="005A4FA7">
        <w:rPr>
          <w:rFonts w:asciiTheme="minorHAnsi" w:hAnsiTheme="minorHAnsi"/>
          <w:sz w:val="18"/>
          <w:szCs w:val="18"/>
          <w:lang w:val="hr-HR"/>
        </w:rPr>
        <w:t xml:space="preserve"> </w:t>
      </w:r>
      <w:r w:rsidRPr="005A4FA7">
        <w:rPr>
          <w:rFonts w:asciiTheme="minorHAnsi" w:hAnsiTheme="minorHAnsi"/>
          <w:sz w:val="18"/>
          <w:szCs w:val="18"/>
          <w:shd w:val="clear" w:color="auto" w:fill="FFFFFF"/>
          <w:lang w:val="hr-HR"/>
        </w:rPr>
        <w:t>Sign language, in terms of General Binding Instruction, is the language through special gestures and mimics sounds broadcast programming content interpret for viewers with hearing impairments</w:t>
      </w:r>
    </w:p>
  </w:footnote>
  <w:footnote w:id="54">
    <w:p w14:paraId="6361B804" w14:textId="77777777" w:rsidR="00534B02" w:rsidRPr="005A4FA7" w:rsidRDefault="00534B02" w:rsidP="00801D76">
      <w:pPr>
        <w:pStyle w:val="FootnoteText"/>
        <w:rPr>
          <w:rFonts w:asciiTheme="minorHAnsi" w:hAnsiTheme="minorHAnsi"/>
          <w:sz w:val="18"/>
          <w:szCs w:val="18"/>
          <w:lang w:val="hr-HR"/>
        </w:rPr>
      </w:pPr>
      <w:r w:rsidRPr="005A4FA7">
        <w:rPr>
          <w:rStyle w:val="FootnoteReference"/>
          <w:rFonts w:asciiTheme="minorHAnsi" w:hAnsiTheme="minorHAnsi"/>
          <w:sz w:val="18"/>
          <w:szCs w:val="18"/>
        </w:rPr>
        <w:footnoteRef/>
      </w:r>
      <w:r w:rsidRPr="005A4FA7">
        <w:rPr>
          <w:rFonts w:asciiTheme="minorHAnsi" w:hAnsiTheme="minorHAnsi"/>
          <w:sz w:val="18"/>
          <w:szCs w:val="18"/>
          <w:lang w:val="hr-HR"/>
        </w:rPr>
        <w:t xml:space="preserve"> </w:t>
      </w:r>
      <w:hyperlink r:id="rId12" w:history="1">
        <w:r w:rsidRPr="005A4FA7">
          <w:rPr>
            <w:rStyle w:val="Hyperlink"/>
            <w:rFonts w:asciiTheme="minorHAnsi" w:hAnsiTheme="minorHAnsi"/>
            <w:sz w:val="18"/>
            <w:szCs w:val="18"/>
            <w:lang w:val="hr-HR"/>
          </w:rPr>
          <w:t>Code of Ethics of the Association of Serbian Sign Language Interpreters</w:t>
        </w:r>
      </w:hyperlink>
    </w:p>
    <w:p w14:paraId="36DD5808" w14:textId="77777777" w:rsidR="00534B02" w:rsidRPr="005A4FA7" w:rsidRDefault="00534B02" w:rsidP="00801D76">
      <w:pPr>
        <w:pStyle w:val="FootnoteText"/>
        <w:rPr>
          <w:rFonts w:asciiTheme="minorHAnsi" w:hAnsiTheme="minorHAnsi"/>
          <w:sz w:val="18"/>
          <w:szCs w:val="18"/>
          <w:lang w:val="hr-HR"/>
        </w:rPr>
      </w:pPr>
    </w:p>
  </w:footnote>
  <w:footnote w:id="55">
    <w:p w14:paraId="6486F7EE" w14:textId="77777777" w:rsidR="00534B02" w:rsidRPr="009F2585" w:rsidRDefault="00534B02" w:rsidP="00CA5778">
      <w:pPr>
        <w:pStyle w:val="FootnoteText"/>
        <w:rPr>
          <w:rFonts w:asciiTheme="minorHAnsi" w:hAnsiTheme="minorHAnsi"/>
          <w:sz w:val="18"/>
          <w:szCs w:val="18"/>
        </w:rPr>
      </w:pPr>
      <w:r w:rsidRPr="009F2585">
        <w:rPr>
          <w:rStyle w:val="FootnoteReference"/>
          <w:rFonts w:asciiTheme="minorHAnsi" w:hAnsiTheme="minorHAnsi"/>
          <w:sz w:val="18"/>
          <w:szCs w:val="18"/>
        </w:rPr>
        <w:footnoteRef/>
      </w:r>
      <w:r w:rsidRPr="009F2585">
        <w:rPr>
          <w:rFonts w:asciiTheme="minorHAnsi" w:hAnsiTheme="minorHAnsi"/>
          <w:sz w:val="18"/>
          <w:szCs w:val="18"/>
        </w:rPr>
        <w:t xml:space="preserve"> Media that are the subject of the analysis are: Danas, Blic, Politika, Večernje Novosti, Dnevnik, Kurir, 24 Sata, Pregled, Informer, Naše novine, NIN, Novi magazin, Alo!, Akter, Nedeljnik </w:t>
      </w:r>
    </w:p>
  </w:footnote>
  <w:footnote w:id="56">
    <w:p w14:paraId="28E25B2D" w14:textId="77777777" w:rsidR="00534B02" w:rsidRPr="009560A4" w:rsidRDefault="00534B02" w:rsidP="009560A4">
      <w:pPr>
        <w:pStyle w:val="FootnoteText"/>
        <w:jc w:val="both"/>
        <w:rPr>
          <w:rFonts w:asciiTheme="minorHAnsi" w:hAnsiTheme="minorHAnsi"/>
          <w:sz w:val="18"/>
          <w:szCs w:val="18"/>
          <w:lang w:val="uz-Cyrl-UZ"/>
        </w:rPr>
      </w:pPr>
      <w:r w:rsidRPr="009560A4">
        <w:rPr>
          <w:rStyle w:val="FootnoteReference"/>
          <w:rFonts w:asciiTheme="minorHAnsi" w:hAnsiTheme="minorHAnsi"/>
          <w:sz w:val="18"/>
          <w:szCs w:val="18"/>
        </w:rPr>
        <w:footnoteRef/>
      </w:r>
      <w:r w:rsidRPr="009560A4">
        <w:rPr>
          <w:rFonts w:asciiTheme="minorHAnsi" w:hAnsiTheme="minorHAnsi"/>
          <w:sz w:val="18"/>
          <w:szCs w:val="18"/>
        </w:rPr>
        <w:t xml:space="preserve"> Each participant could specify three or more different situation and each situation could encompass positive or negative experience. The percentage presented in this part were obtained based on the total number of respondents</w:t>
      </w:r>
    </w:p>
  </w:footnote>
  <w:footnote w:id="57">
    <w:p w14:paraId="665FF9ED" w14:textId="77777777" w:rsidR="00534B02" w:rsidRPr="009560A4" w:rsidRDefault="00534B02" w:rsidP="009560A4">
      <w:pPr>
        <w:pStyle w:val="FootnoteText"/>
        <w:jc w:val="both"/>
        <w:rPr>
          <w:rFonts w:asciiTheme="minorHAnsi" w:hAnsiTheme="minorHAnsi"/>
          <w:sz w:val="18"/>
          <w:szCs w:val="18"/>
          <w:lang w:val="uz-Cyrl-UZ"/>
        </w:rPr>
      </w:pPr>
      <w:r w:rsidRPr="009560A4">
        <w:rPr>
          <w:rStyle w:val="FootnoteReference"/>
          <w:rFonts w:asciiTheme="minorHAnsi" w:hAnsiTheme="minorHAnsi"/>
          <w:sz w:val="18"/>
          <w:szCs w:val="18"/>
        </w:rPr>
        <w:footnoteRef/>
      </w:r>
      <w:r w:rsidRPr="009560A4">
        <w:rPr>
          <w:rFonts w:asciiTheme="minorHAnsi" w:hAnsiTheme="minorHAnsi"/>
          <w:sz w:val="18"/>
          <w:szCs w:val="18"/>
          <w:lang w:val="uz-Cyrl-UZ"/>
        </w:rPr>
        <w:t xml:space="preserve"> Codes used in tables for different principles of human rights, their positive and negative forms as well as for certain categories in </w:t>
      </w:r>
      <w:r w:rsidRPr="009560A4">
        <w:rPr>
          <w:rFonts w:asciiTheme="minorHAnsi" w:hAnsiTheme="minorHAnsi"/>
          <w:sz w:val="18"/>
          <w:szCs w:val="18"/>
        </w:rPr>
        <w:t>other</w:t>
      </w:r>
      <w:r w:rsidRPr="009560A4">
        <w:rPr>
          <w:rFonts w:asciiTheme="minorHAnsi" w:hAnsiTheme="minorHAnsi"/>
          <w:sz w:val="18"/>
          <w:szCs w:val="18"/>
          <w:lang w:val="uz-Cyrl-UZ"/>
        </w:rPr>
        <w:t xml:space="preserve"> tables are explained in Annex </w:t>
      </w:r>
      <w:r w:rsidRPr="009560A4">
        <w:rPr>
          <w:rFonts w:asciiTheme="minorHAnsi" w:hAnsiTheme="minorHAnsi"/>
          <w:sz w:val="18"/>
          <w:szCs w:val="18"/>
        </w:rPr>
        <w:t>“</w:t>
      </w:r>
      <w:r w:rsidRPr="009560A4">
        <w:rPr>
          <w:rFonts w:asciiTheme="minorHAnsi" w:hAnsiTheme="minorHAnsi"/>
          <w:sz w:val="18"/>
          <w:szCs w:val="18"/>
          <w:lang w:val="uz-Cyrl-UZ"/>
        </w:rPr>
        <w:t>Legend of the used codes</w:t>
      </w:r>
      <w:r w:rsidRPr="009560A4">
        <w:rPr>
          <w:rFonts w:asciiTheme="minorHAnsi" w:hAnsiTheme="minorHAnsi"/>
          <w:sz w:val="18"/>
          <w:szCs w:val="18"/>
        </w:rPr>
        <w:t xml:space="preserve">” </w:t>
      </w:r>
      <w:r w:rsidRPr="009560A4">
        <w:rPr>
          <w:rFonts w:asciiTheme="minorHAnsi" w:hAnsiTheme="minorHAnsi"/>
          <w:sz w:val="18"/>
          <w:szCs w:val="18"/>
          <w:lang w:val="uz-Cyrl-UZ"/>
        </w:rPr>
        <w:t>at the end of the report</w:t>
      </w:r>
    </w:p>
  </w:footnote>
  <w:footnote w:id="58">
    <w:p w14:paraId="77682B88" w14:textId="77777777" w:rsidR="00534B02" w:rsidRPr="00813043" w:rsidRDefault="00534B02" w:rsidP="001B3927">
      <w:pPr>
        <w:pStyle w:val="FootnoteText"/>
        <w:jc w:val="both"/>
        <w:rPr>
          <w:rFonts w:asciiTheme="minorHAnsi" w:hAnsiTheme="minorHAnsi"/>
          <w:lang w:val="uz-Cyrl-UZ"/>
        </w:rPr>
      </w:pPr>
      <w:r w:rsidRPr="00813043">
        <w:rPr>
          <w:rStyle w:val="FootnoteReference"/>
          <w:rFonts w:asciiTheme="minorHAnsi" w:hAnsiTheme="minorHAnsi"/>
        </w:rPr>
        <w:footnoteRef/>
      </w:r>
      <w:r w:rsidRPr="00813043">
        <w:rPr>
          <w:rFonts w:asciiTheme="minorHAnsi" w:hAnsiTheme="minorHAnsi"/>
          <w:lang w:val="uz-Cyrl-UZ"/>
        </w:rPr>
        <w:t xml:space="preserve"> </w:t>
      </w:r>
      <w:r w:rsidRPr="00813043">
        <w:rPr>
          <w:rFonts w:asciiTheme="minorHAnsi" w:hAnsiTheme="minorHAnsi"/>
        </w:rPr>
        <w:t>For more information, see the extended version of the report „ Monitoring individual experiences of persons with disabilities in political and public life“</w:t>
      </w:r>
    </w:p>
  </w:footnote>
  <w:footnote w:id="59">
    <w:p w14:paraId="725AECD3" w14:textId="77777777" w:rsidR="00534B02" w:rsidRPr="0035132F" w:rsidRDefault="00534B02" w:rsidP="001B3927">
      <w:pPr>
        <w:pStyle w:val="FootnoteText"/>
        <w:jc w:val="both"/>
      </w:pPr>
      <w:r w:rsidRPr="00813043">
        <w:rPr>
          <w:rStyle w:val="FootnoteReference"/>
          <w:rFonts w:asciiTheme="minorHAnsi" w:hAnsiTheme="minorHAnsi"/>
        </w:rPr>
        <w:footnoteRef/>
      </w:r>
      <w:r w:rsidRPr="00813043">
        <w:rPr>
          <w:rFonts w:asciiTheme="minorHAnsi" w:hAnsiTheme="minorHAnsi"/>
          <w:lang w:val="uz-Cyrl-UZ"/>
        </w:rPr>
        <w:t xml:space="preserve"> </w:t>
      </w:r>
      <w:r w:rsidRPr="00813043">
        <w:rPr>
          <w:rFonts w:asciiTheme="minorHAnsi" w:hAnsiTheme="minorHAnsi"/>
          <w:i/>
        </w:rPr>
        <w:t>Ibid.d</w:t>
      </w:r>
    </w:p>
  </w:footnote>
  <w:footnote w:id="60">
    <w:p w14:paraId="253C5490" w14:textId="2A7A5C1F" w:rsidR="00534B02" w:rsidRPr="007614E8" w:rsidRDefault="00534B02" w:rsidP="007614E8">
      <w:pPr>
        <w:pStyle w:val="FootnoteText"/>
        <w:jc w:val="both"/>
        <w:rPr>
          <w:rFonts w:asciiTheme="minorHAnsi" w:hAnsiTheme="minorHAnsi"/>
          <w:sz w:val="18"/>
          <w:szCs w:val="18"/>
          <w:lang w:val="uz-Cyrl-UZ"/>
        </w:rPr>
      </w:pPr>
      <w:r w:rsidRPr="007614E8">
        <w:rPr>
          <w:rStyle w:val="FootnoteReference"/>
          <w:rFonts w:asciiTheme="minorHAnsi" w:hAnsiTheme="minorHAnsi"/>
          <w:sz w:val="18"/>
          <w:szCs w:val="18"/>
        </w:rPr>
        <w:footnoteRef/>
      </w:r>
      <w:r w:rsidRPr="007614E8">
        <w:rPr>
          <w:rFonts w:asciiTheme="minorHAnsi" w:hAnsiTheme="minorHAnsi"/>
          <w:sz w:val="18"/>
          <w:szCs w:val="18"/>
          <w:lang w:val="uz-Cyrl-UZ"/>
        </w:rPr>
        <w:t xml:space="preserve"> </w:t>
      </w:r>
      <w:r w:rsidRPr="007614E8">
        <w:rPr>
          <w:rFonts w:asciiTheme="minorHAnsi" w:hAnsiTheme="minorHAnsi"/>
          <w:sz w:val="18"/>
          <w:szCs w:val="18"/>
        </w:rPr>
        <w:t>For more information, see the extended version of the report „Monitoring individual experiences of persons with disabilities in political and public life“</w:t>
      </w:r>
    </w:p>
  </w:footnote>
  <w:footnote w:id="61">
    <w:p w14:paraId="1684E02C" w14:textId="77777777" w:rsidR="00534B02" w:rsidRPr="00EE1F62" w:rsidRDefault="00534B02" w:rsidP="003316E9">
      <w:pPr>
        <w:pStyle w:val="FootnoteText"/>
        <w:rPr>
          <w:rFonts w:asciiTheme="minorHAnsi" w:hAnsiTheme="minorHAnsi"/>
          <w:sz w:val="18"/>
          <w:szCs w:val="18"/>
        </w:rPr>
      </w:pPr>
      <w:r w:rsidRPr="00EE1F62">
        <w:rPr>
          <w:rStyle w:val="FootnoteReference"/>
          <w:rFonts w:asciiTheme="minorHAnsi" w:hAnsiTheme="minorHAnsi"/>
          <w:sz w:val="18"/>
          <w:szCs w:val="18"/>
        </w:rPr>
        <w:footnoteRef/>
      </w:r>
      <w:r w:rsidRPr="00EE1F62">
        <w:rPr>
          <w:rFonts w:asciiTheme="minorHAnsi" w:hAnsiTheme="minorHAnsi"/>
          <w:sz w:val="18"/>
          <w:szCs w:val="18"/>
        </w:rPr>
        <w:t xml:space="preserve"> </w:t>
      </w:r>
      <w:r w:rsidRPr="00EE1F62">
        <w:rPr>
          <w:rFonts w:asciiTheme="minorHAnsi" w:hAnsiTheme="minorHAnsi"/>
          <w:sz w:val="18"/>
          <w:szCs w:val="18"/>
          <w:lang w:val="uz-Cyrl-UZ"/>
        </w:rPr>
        <w:t>For more information, see the extended version of the report „ Monitoring individual experiences of persons with disabilities in political and public life“</w:t>
      </w:r>
    </w:p>
  </w:footnote>
  <w:footnote w:id="62">
    <w:p w14:paraId="0298B2E2" w14:textId="77777777" w:rsidR="00534B02" w:rsidRPr="001F76BA" w:rsidRDefault="00534B02" w:rsidP="001F76BA">
      <w:pPr>
        <w:pStyle w:val="FootnoteText"/>
        <w:jc w:val="both"/>
        <w:rPr>
          <w:rFonts w:asciiTheme="minorHAnsi" w:hAnsiTheme="minorHAnsi"/>
          <w:sz w:val="18"/>
          <w:szCs w:val="18"/>
        </w:rPr>
      </w:pPr>
      <w:r w:rsidRPr="001F76BA">
        <w:rPr>
          <w:rStyle w:val="FootnoteReference"/>
          <w:rFonts w:asciiTheme="minorHAnsi" w:hAnsiTheme="minorHAnsi"/>
          <w:sz w:val="18"/>
          <w:szCs w:val="18"/>
        </w:rPr>
        <w:footnoteRef/>
      </w:r>
      <w:r w:rsidRPr="001F76BA">
        <w:rPr>
          <w:rFonts w:asciiTheme="minorHAnsi" w:hAnsiTheme="minorHAnsi"/>
          <w:sz w:val="18"/>
          <w:szCs w:val="18"/>
        </w:rPr>
        <w:t xml:space="preserve"> Strategy for Prevention and Protection against Discrimination, “Official Gazette of the Republic of Serbia”, Nos  55/05, 71/05  - amn 101/07, 65/08, 16/11, 68/12 – CC and 72/12, p. 55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C7238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370C51"/>
    <w:multiLevelType w:val="hybridMultilevel"/>
    <w:tmpl w:val="0DB4117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762699D"/>
    <w:multiLevelType w:val="hybridMultilevel"/>
    <w:tmpl w:val="E6783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3E41DB"/>
    <w:multiLevelType w:val="hybridMultilevel"/>
    <w:tmpl w:val="79C85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C3621B"/>
    <w:multiLevelType w:val="hybridMultilevel"/>
    <w:tmpl w:val="CD0E1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1C33D2"/>
    <w:multiLevelType w:val="hybridMultilevel"/>
    <w:tmpl w:val="62E8B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BE418C"/>
    <w:multiLevelType w:val="hybridMultilevel"/>
    <w:tmpl w:val="AEE88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6E2827"/>
    <w:multiLevelType w:val="hybridMultilevel"/>
    <w:tmpl w:val="518A85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131DEE"/>
    <w:multiLevelType w:val="hybridMultilevel"/>
    <w:tmpl w:val="EAAA1C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AFA2D04"/>
    <w:multiLevelType w:val="hybridMultilevel"/>
    <w:tmpl w:val="FB00B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851A6B"/>
    <w:multiLevelType w:val="hybridMultilevel"/>
    <w:tmpl w:val="5C92E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430978"/>
    <w:multiLevelType w:val="hybridMultilevel"/>
    <w:tmpl w:val="04AC8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675D9E"/>
    <w:multiLevelType w:val="hybridMultilevel"/>
    <w:tmpl w:val="88188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A22B37"/>
    <w:multiLevelType w:val="hybridMultilevel"/>
    <w:tmpl w:val="296675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50A31A3"/>
    <w:multiLevelType w:val="hybridMultilevel"/>
    <w:tmpl w:val="0E22B55C"/>
    <w:lvl w:ilvl="0" w:tplc="04090001">
      <w:start w:val="1"/>
      <w:numFmt w:val="bullet"/>
      <w:lvlText w:val=""/>
      <w:lvlJc w:val="left"/>
      <w:pPr>
        <w:ind w:left="720" w:hanging="360"/>
      </w:pPr>
      <w:rPr>
        <w:rFonts w:ascii="Symbol" w:hAnsi="Symbol" w:hint="default"/>
      </w:rPr>
    </w:lvl>
    <w:lvl w:ilvl="1" w:tplc="081A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E20006"/>
    <w:multiLevelType w:val="hybridMultilevel"/>
    <w:tmpl w:val="4B648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1B3067"/>
    <w:multiLevelType w:val="hybridMultilevel"/>
    <w:tmpl w:val="56382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902E6A"/>
    <w:multiLevelType w:val="hybridMultilevel"/>
    <w:tmpl w:val="9AEE0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D01E0B"/>
    <w:multiLevelType w:val="hybridMultilevel"/>
    <w:tmpl w:val="25C8D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BB64AB"/>
    <w:multiLevelType w:val="hybridMultilevel"/>
    <w:tmpl w:val="875EB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C81EA5"/>
    <w:multiLevelType w:val="hybridMultilevel"/>
    <w:tmpl w:val="6060E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8B5B42"/>
    <w:multiLevelType w:val="hybridMultilevel"/>
    <w:tmpl w:val="B8B6AC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E66E97"/>
    <w:multiLevelType w:val="hybridMultilevel"/>
    <w:tmpl w:val="F1B8C000"/>
    <w:lvl w:ilvl="0" w:tplc="3B3AB3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E51755"/>
    <w:multiLevelType w:val="hybridMultilevel"/>
    <w:tmpl w:val="A4BC37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3D71D25"/>
    <w:multiLevelType w:val="hybridMultilevel"/>
    <w:tmpl w:val="AF38A5B8"/>
    <w:lvl w:ilvl="0" w:tplc="744C146C">
      <w:start w:val="1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DE1ECB"/>
    <w:multiLevelType w:val="hybridMultilevel"/>
    <w:tmpl w:val="4EB85C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E03D37"/>
    <w:multiLevelType w:val="hybridMultilevel"/>
    <w:tmpl w:val="339AE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79747C"/>
    <w:multiLevelType w:val="hybridMultilevel"/>
    <w:tmpl w:val="5D4823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4D4A67"/>
    <w:multiLevelType w:val="hybridMultilevel"/>
    <w:tmpl w:val="79704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067EE9"/>
    <w:multiLevelType w:val="hybridMultilevel"/>
    <w:tmpl w:val="136EA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2B05D4"/>
    <w:multiLevelType w:val="hybridMultilevel"/>
    <w:tmpl w:val="E1A29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25574E"/>
    <w:multiLevelType w:val="hybridMultilevel"/>
    <w:tmpl w:val="76B6968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6201E9B"/>
    <w:multiLevelType w:val="hybridMultilevel"/>
    <w:tmpl w:val="BC7C71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9BA45A3"/>
    <w:multiLevelType w:val="hybridMultilevel"/>
    <w:tmpl w:val="F7483132"/>
    <w:lvl w:ilvl="0" w:tplc="744C146C">
      <w:start w:val="1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9F93BEA"/>
    <w:multiLevelType w:val="hybridMultilevel"/>
    <w:tmpl w:val="86247394"/>
    <w:lvl w:ilvl="0" w:tplc="744C146C">
      <w:start w:val="1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DB250F"/>
    <w:multiLevelType w:val="hybridMultilevel"/>
    <w:tmpl w:val="B23AF9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E766282"/>
    <w:multiLevelType w:val="hybridMultilevel"/>
    <w:tmpl w:val="9C062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065228E"/>
    <w:multiLevelType w:val="hybridMultilevel"/>
    <w:tmpl w:val="3648F470"/>
    <w:lvl w:ilvl="0" w:tplc="1B2CCD22">
      <w:start w:val="1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78B53D4"/>
    <w:multiLevelType w:val="hybridMultilevel"/>
    <w:tmpl w:val="6DC6C91C"/>
    <w:lvl w:ilvl="0" w:tplc="3B3AB3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81630EA"/>
    <w:multiLevelType w:val="hybridMultilevel"/>
    <w:tmpl w:val="A0101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BEB34C7"/>
    <w:multiLevelType w:val="hybridMultilevel"/>
    <w:tmpl w:val="07F6D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C314984"/>
    <w:multiLevelType w:val="hybridMultilevel"/>
    <w:tmpl w:val="684801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E4B5DB6"/>
    <w:multiLevelType w:val="hybridMultilevel"/>
    <w:tmpl w:val="8BD8831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15"/>
  </w:num>
  <w:num w:numId="5">
    <w:abstractNumId w:val="21"/>
  </w:num>
  <w:num w:numId="6">
    <w:abstractNumId w:val="25"/>
  </w:num>
  <w:num w:numId="7">
    <w:abstractNumId w:val="1"/>
  </w:num>
  <w:num w:numId="8">
    <w:abstractNumId w:val="14"/>
  </w:num>
  <w:num w:numId="9">
    <w:abstractNumId w:val="10"/>
  </w:num>
  <w:num w:numId="10">
    <w:abstractNumId w:val="41"/>
  </w:num>
  <w:num w:numId="11">
    <w:abstractNumId w:val="12"/>
  </w:num>
  <w:num w:numId="12">
    <w:abstractNumId w:val="9"/>
  </w:num>
  <w:num w:numId="13">
    <w:abstractNumId w:val="27"/>
  </w:num>
  <w:num w:numId="14">
    <w:abstractNumId w:val="42"/>
  </w:num>
  <w:num w:numId="15">
    <w:abstractNumId w:val="4"/>
  </w:num>
  <w:num w:numId="16">
    <w:abstractNumId w:val="30"/>
  </w:num>
  <w:num w:numId="17">
    <w:abstractNumId w:val="17"/>
  </w:num>
  <w:num w:numId="18">
    <w:abstractNumId w:val="23"/>
  </w:num>
  <w:num w:numId="19">
    <w:abstractNumId w:val="20"/>
  </w:num>
  <w:num w:numId="20">
    <w:abstractNumId w:val="39"/>
  </w:num>
  <w:num w:numId="21">
    <w:abstractNumId w:val="8"/>
  </w:num>
  <w:num w:numId="22">
    <w:abstractNumId w:val="11"/>
  </w:num>
  <w:num w:numId="23">
    <w:abstractNumId w:val="29"/>
  </w:num>
  <w:num w:numId="24">
    <w:abstractNumId w:val="28"/>
  </w:num>
  <w:num w:numId="25">
    <w:abstractNumId w:val="36"/>
  </w:num>
  <w:num w:numId="26">
    <w:abstractNumId w:val="0"/>
  </w:num>
  <w:num w:numId="27">
    <w:abstractNumId w:val="32"/>
  </w:num>
  <w:num w:numId="28">
    <w:abstractNumId w:val="31"/>
  </w:num>
  <w:num w:numId="29">
    <w:abstractNumId w:val="16"/>
  </w:num>
  <w:num w:numId="30">
    <w:abstractNumId w:val="18"/>
  </w:num>
  <w:num w:numId="31">
    <w:abstractNumId w:val="38"/>
  </w:num>
  <w:num w:numId="32">
    <w:abstractNumId w:val="22"/>
  </w:num>
  <w:num w:numId="33">
    <w:abstractNumId w:val="7"/>
  </w:num>
  <w:num w:numId="34">
    <w:abstractNumId w:val="33"/>
  </w:num>
  <w:num w:numId="35">
    <w:abstractNumId w:val="24"/>
  </w:num>
  <w:num w:numId="36">
    <w:abstractNumId w:val="34"/>
  </w:num>
  <w:num w:numId="37">
    <w:abstractNumId w:val="13"/>
  </w:num>
  <w:num w:numId="38">
    <w:abstractNumId w:val="35"/>
  </w:num>
  <w:num w:numId="39">
    <w:abstractNumId w:val="37"/>
  </w:num>
  <w:num w:numId="40">
    <w:abstractNumId w:val="19"/>
  </w:num>
  <w:num w:numId="41">
    <w:abstractNumId w:val="5"/>
  </w:num>
  <w:num w:numId="42">
    <w:abstractNumId w:val="6"/>
  </w:num>
  <w:num w:numId="43">
    <w:abstractNumId w:val="3"/>
  </w:num>
  <w:num w:numId="4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proofState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0B7"/>
    <w:rsid w:val="00000A3D"/>
    <w:rsid w:val="00001FEB"/>
    <w:rsid w:val="00007E47"/>
    <w:rsid w:val="00011B38"/>
    <w:rsid w:val="00015BDD"/>
    <w:rsid w:val="0001691C"/>
    <w:rsid w:val="000223CB"/>
    <w:rsid w:val="00022C16"/>
    <w:rsid w:val="00022FAB"/>
    <w:rsid w:val="00024094"/>
    <w:rsid w:val="00024388"/>
    <w:rsid w:val="000245AA"/>
    <w:rsid w:val="000247E2"/>
    <w:rsid w:val="00026921"/>
    <w:rsid w:val="00026ED9"/>
    <w:rsid w:val="000341B0"/>
    <w:rsid w:val="00034F21"/>
    <w:rsid w:val="00041393"/>
    <w:rsid w:val="0004197D"/>
    <w:rsid w:val="0004386C"/>
    <w:rsid w:val="00047B4B"/>
    <w:rsid w:val="00050F10"/>
    <w:rsid w:val="0005480E"/>
    <w:rsid w:val="0005486A"/>
    <w:rsid w:val="00054E5E"/>
    <w:rsid w:val="00054EA1"/>
    <w:rsid w:val="00060310"/>
    <w:rsid w:val="0006271E"/>
    <w:rsid w:val="000627F0"/>
    <w:rsid w:val="0006318A"/>
    <w:rsid w:val="00065B43"/>
    <w:rsid w:val="00066DC2"/>
    <w:rsid w:val="0007324E"/>
    <w:rsid w:val="0007728B"/>
    <w:rsid w:val="00081CE2"/>
    <w:rsid w:val="000826CD"/>
    <w:rsid w:val="00083D7B"/>
    <w:rsid w:val="000853ED"/>
    <w:rsid w:val="0008774C"/>
    <w:rsid w:val="00092026"/>
    <w:rsid w:val="00094BB5"/>
    <w:rsid w:val="00095CDF"/>
    <w:rsid w:val="000A04B7"/>
    <w:rsid w:val="000A0931"/>
    <w:rsid w:val="000A118B"/>
    <w:rsid w:val="000A5534"/>
    <w:rsid w:val="000A64CF"/>
    <w:rsid w:val="000B30C2"/>
    <w:rsid w:val="000B560D"/>
    <w:rsid w:val="000B62A9"/>
    <w:rsid w:val="000B6F44"/>
    <w:rsid w:val="000C24EB"/>
    <w:rsid w:val="000C2C8B"/>
    <w:rsid w:val="000C2F1D"/>
    <w:rsid w:val="000C3F01"/>
    <w:rsid w:val="000C6147"/>
    <w:rsid w:val="000D048B"/>
    <w:rsid w:val="000D0C08"/>
    <w:rsid w:val="000D1DA2"/>
    <w:rsid w:val="000D31F4"/>
    <w:rsid w:val="000D353C"/>
    <w:rsid w:val="000D5CC4"/>
    <w:rsid w:val="000D5FDE"/>
    <w:rsid w:val="000D77F5"/>
    <w:rsid w:val="000E0C6E"/>
    <w:rsid w:val="000E458C"/>
    <w:rsid w:val="000F46C1"/>
    <w:rsid w:val="000F717D"/>
    <w:rsid w:val="00100C86"/>
    <w:rsid w:val="00102123"/>
    <w:rsid w:val="00104906"/>
    <w:rsid w:val="00104BCA"/>
    <w:rsid w:val="00106088"/>
    <w:rsid w:val="00106BD8"/>
    <w:rsid w:val="001071EE"/>
    <w:rsid w:val="00107BF1"/>
    <w:rsid w:val="00111126"/>
    <w:rsid w:val="00113DB1"/>
    <w:rsid w:val="00116FBA"/>
    <w:rsid w:val="00117D5C"/>
    <w:rsid w:val="0012314A"/>
    <w:rsid w:val="001233B4"/>
    <w:rsid w:val="00124064"/>
    <w:rsid w:val="00125122"/>
    <w:rsid w:val="00125987"/>
    <w:rsid w:val="00127102"/>
    <w:rsid w:val="00127C0C"/>
    <w:rsid w:val="001341C2"/>
    <w:rsid w:val="00134C5D"/>
    <w:rsid w:val="00134F4D"/>
    <w:rsid w:val="0013612B"/>
    <w:rsid w:val="00144FFD"/>
    <w:rsid w:val="001453B1"/>
    <w:rsid w:val="00146842"/>
    <w:rsid w:val="00147CB3"/>
    <w:rsid w:val="0015050B"/>
    <w:rsid w:val="00151F7E"/>
    <w:rsid w:val="00156587"/>
    <w:rsid w:val="001569BC"/>
    <w:rsid w:val="00156AAF"/>
    <w:rsid w:val="00156EBB"/>
    <w:rsid w:val="0015761A"/>
    <w:rsid w:val="00157D7C"/>
    <w:rsid w:val="0016204E"/>
    <w:rsid w:val="00162930"/>
    <w:rsid w:val="0016297B"/>
    <w:rsid w:val="00162D1A"/>
    <w:rsid w:val="001704B5"/>
    <w:rsid w:val="001706E9"/>
    <w:rsid w:val="0017211C"/>
    <w:rsid w:val="00173ACF"/>
    <w:rsid w:val="00173D34"/>
    <w:rsid w:val="001743ED"/>
    <w:rsid w:val="00174A0D"/>
    <w:rsid w:val="001765F0"/>
    <w:rsid w:val="0017723E"/>
    <w:rsid w:val="00177889"/>
    <w:rsid w:val="00177F5F"/>
    <w:rsid w:val="00181AD4"/>
    <w:rsid w:val="001849AE"/>
    <w:rsid w:val="00185A7A"/>
    <w:rsid w:val="001907CA"/>
    <w:rsid w:val="001972F7"/>
    <w:rsid w:val="001A08EA"/>
    <w:rsid w:val="001A20A0"/>
    <w:rsid w:val="001A40C4"/>
    <w:rsid w:val="001A5B60"/>
    <w:rsid w:val="001B0F37"/>
    <w:rsid w:val="001B2539"/>
    <w:rsid w:val="001B31EB"/>
    <w:rsid w:val="001B3927"/>
    <w:rsid w:val="001B6D8E"/>
    <w:rsid w:val="001B7E31"/>
    <w:rsid w:val="001B7F3D"/>
    <w:rsid w:val="001C1277"/>
    <w:rsid w:val="001C14DA"/>
    <w:rsid w:val="001C27A7"/>
    <w:rsid w:val="001D26C1"/>
    <w:rsid w:val="001D2E30"/>
    <w:rsid w:val="001D4CB1"/>
    <w:rsid w:val="001D55AF"/>
    <w:rsid w:val="001D5DFF"/>
    <w:rsid w:val="001E27DC"/>
    <w:rsid w:val="001E7715"/>
    <w:rsid w:val="001F4D77"/>
    <w:rsid w:val="001F583C"/>
    <w:rsid w:val="001F76BA"/>
    <w:rsid w:val="002027A6"/>
    <w:rsid w:val="00205A6F"/>
    <w:rsid w:val="00207699"/>
    <w:rsid w:val="00210AD4"/>
    <w:rsid w:val="00211940"/>
    <w:rsid w:val="00214BB0"/>
    <w:rsid w:val="00214D50"/>
    <w:rsid w:val="002151AC"/>
    <w:rsid w:val="002153B2"/>
    <w:rsid w:val="002158ED"/>
    <w:rsid w:val="00215AEC"/>
    <w:rsid w:val="00215D43"/>
    <w:rsid w:val="00216EB3"/>
    <w:rsid w:val="00221751"/>
    <w:rsid w:val="00224F86"/>
    <w:rsid w:val="00230E01"/>
    <w:rsid w:val="00230E28"/>
    <w:rsid w:val="002331CD"/>
    <w:rsid w:val="00234BFD"/>
    <w:rsid w:val="00234CDC"/>
    <w:rsid w:val="00236BB0"/>
    <w:rsid w:val="00240D70"/>
    <w:rsid w:val="002410F1"/>
    <w:rsid w:val="00241F03"/>
    <w:rsid w:val="00242D17"/>
    <w:rsid w:val="00243FA6"/>
    <w:rsid w:val="002526DB"/>
    <w:rsid w:val="00253402"/>
    <w:rsid w:val="00255B14"/>
    <w:rsid w:val="002617F5"/>
    <w:rsid w:val="002635AC"/>
    <w:rsid w:val="00264340"/>
    <w:rsid w:val="00267412"/>
    <w:rsid w:val="002677B4"/>
    <w:rsid w:val="0027075B"/>
    <w:rsid w:val="00280ADA"/>
    <w:rsid w:val="00282468"/>
    <w:rsid w:val="002869FB"/>
    <w:rsid w:val="0028708F"/>
    <w:rsid w:val="00292101"/>
    <w:rsid w:val="002926B8"/>
    <w:rsid w:val="002935CE"/>
    <w:rsid w:val="002937E3"/>
    <w:rsid w:val="0029660F"/>
    <w:rsid w:val="002A1BDA"/>
    <w:rsid w:val="002A2778"/>
    <w:rsid w:val="002A3BAF"/>
    <w:rsid w:val="002A46D3"/>
    <w:rsid w:val="002A4B4D"/>
    <w:rsid w:val="002A4CDB"/>
    <w:rsid w:val="002A5DEF"/>
    <w:rsid w:val="002A7B6D"/>
    <w:rsid w:val="002B610C"/>
    <w:rsid w:val="002B6875"/>
    <w:rsid w:val="002B767C"/>
    <w:rsid w:val="002C22A6"/>
    <w:rsid w:val="002C33AC"/>
    <w:rsid w:val="002D11DF"/>
    <w:rsid w:val="002D276C"/>
    <w:rsid w:val="002D3F5C"/>
    <w:rsid w:val="002D5F49"/>
    <w:rsid w:val="002D6C7F"/>
    <w:rsid w:val="002D76A6"/>
    <w:rsid w:val="002D787B"/>
    <w:rsid w:val="002E0D30"/>
    <w:rsid w:val="002E412C"/>
    <w:rsid w:val="002F15AA"/>
    <w:rsid w:val="002F2BBC"/>
    <w:rsid w:val="002F6067"/>
    <w:rsid w:val="002F70DF"/>
    <w:rsid w:val="002F7500"/>
    <w:rsid w:val="0030008B"/>
    <w:rsid w:val="00300CDC"/>
    <w:rsid w:val="00301AB8"/>
    <w:rsid w:val="00302C3A"/>
    <w:rsid w:val="003042FE"/>
    <w:rsid w:val="00305263"/>
    <w:rsid w:val="00305643"/>
    <w:rsid w:val="003100F6"/>
    <w:rsid w:val="00314B5E"/>
    <w:rsid w:val="00314FA2"/>
    <w:rsid w:val="0032356B"/>
    <w:rsid w:val="003238E2"/>
    <w:rsid w:val="00326EF9"/>
    <w:rsid w:val="003316E9"/>
    <w:rsid w:val="00333F6A"/>
    <w:rsid w:val="0034525A"/>
    <w:rsid w:val="00345620"/>
    <w:rsid w:val="00345879"/>
    <w:rsid w:val="00350F9A"/>
    <w:rsid w:val="003518D3"/>
    <w:rsid w:val="0035558F"/>
    <w:rsid w:val="00355679"/>
    <w:rsid w:val="00355AE1"/>
    <w:rsid w:val="00355FEC"/>
    <w:rsid w:val="00357B93"/>
    <w:rsid w:val="0036211C"/>
    <w:rsid w:val="003654E3"/>
    <w:rsid w:val="00366C10"/>
    <w:rsid w:val="00366F12"/>
    <w:rsid w:val="00376770"/>
    <w:rsid w:val="003775E2"/>
    <w:rsid w:val="0037770A"/>
    <w:rsid w:val="00381D9C"/>
    <w:rsid w:val="00384A6D"/>
    <w:rsid w:val="00391597"/>
    <w:rsid w:val="00391F59"/>
    <w:rsid w:val="00392172"/>
    <w:rsid w:val="0039245D"/>
    <w:rsid w:val="00392636"/>
    <w:rsid w:val="00392CA7"/>
    <w:rsid w:val="00393997"/>
    <w:rsid w:val="00394753"/>
    <w:rsid w:val="00396E47"/>
    <w:rsid w:val="003A2244"/>
    <w:rsid w:val="003A2448"/>
    <w:rsid w:val="003A2601"/>
    <w:rsid w:val="003A490C"/>
    <w:rsid w:val="003A5BB2"/>
    <w:rsid w:val="003A5E73"/>
    <w:rsid w:val="003A79F9"/>
    <w:rsid w:val="003B1748"/>
    <w:rsid w:val="003B1E4F"/>
    <w:rsid w:val="003B4E74"/>
    <w:rsid w:val="003B5B9C"/>
    <w:rsid w:val="003C1004"/>
    <w:rsid w:val="003C2532"/>
    <w:rsid w:val="003C3456"/>
    <w:rsid w:val="003C420B"/>
    <w:rsid w:val="003C770D"/>
    <w:rsid w:val="003D0500"/>
    <w:rsid w:val="003D0E43"/>
    <w:rsid w:val="003D0FC2"/>
    <w:rsid w:val="003D39FF"/>
    <w:rsid w:val="003D3F5E"/>
    <w:rsid w:val="003D4279"/>
    <w:rsid w:val="003E4237"/>
    <w:rsid w:val="003F022E"/>
    <w:rsid w:val="003F2FCA"/>
    <w:rsid w:val="003F3300"/>
    <w:rsid w:val="003F5D9F"/>
    <w:rsid w:val="0040001F"/>
    <w:rsid w:val="00402F7C"/>
    <w:rsid w:val="00403167"/>
    <w:rsid w:val="00403BF6"/>
    <w:rsid w:val="0040421F"/>
    <w:rsid w:val="0040445D"/>
    <w:rsid w:val="004049C6"/>
    <w:rsid w:val="00404A7B"/>
    <w:rsid w:val="0041077F"/>
    <w:rsid w:val="00410F56"/>
    <w:rsid w:val="00411371"/>
    <w:rsid w:val="00411397"/>
    <w:rsid w:val="00411409"/>
    <w:rsid w:val="004148F7"/>
    <w:rsid w:val="00415037"/>
    <w:rsid w:val="00415D85"/>
    <w:rsid w:val="00416C3F"/>
    <w:rsid w:val="0042069E"/>
    <w:rsid w:val="004246F9"/>
    <w:rsid w:val="00425BCC"/>
    <w:rsid w:val="00426C66"/>
    <w:rsid w:val="00426F2C"/>
    <w:rsid w:val="004301D3"/>
    <w:rsid w:val="004315BD"/>
    <w:rsid w:val="004316E1"/>
    <w:rsid w:val="00435907"/>
    <w:rsid w:val="00437497"/>
    <w:rsid w:val="004376B9"/>
    <w:rsid w:val="00441C21"/>
    <w:rsid w:val="004472FB"/>
    <w:rsid w:val="0045092F"/>
    <w:rsid w:val="00450ABF"/>
    <w:rsid w:val="0045558D"/>
    <w:rsid w:val="004555E6"/>
    <w:rsid w:val="00460AD7"/>
    <w:rsid w:val="00460D4A"/>
    <w:rsid w:val="00461785"/>
    <w:rsid w:val="004630DB"/>
    <w:rsid w:val="004651A8"/>
    <w:rsid w:val="0047264B"/>
    <w:rsid w:val="00474138"/>
    <w:rsid w:val="00475FAC"/>
    <w:rsid w:val="0048038C"/>
    <w:rsid w:val="004806FD"/>
    <w:rsid w:val="00480886"/>
    <w:rsid w:val="00480D4F"/>
    <w:rsid w:val="00480DD2"/>
    <w:rsid w:val="0048184D"/>
    <w:rsid w:val="004832EF"/>
    <w:rsid w:val="004851B5"/>
    <w:rsid w:val="00485A58"/>
    <w:rsid w:val="00485CAD"/>
    <w:rsid w:val="00486E11"/>
    <w:rsid w:val="00487456"/>
    <w:rsid w:val="00490A5D"/>
    <w:rsid w:val="004956FF"/>
    <w:rsid w:val="00495F19"/>
    <w:rsid w:val="004A0400"/>
    <w:rsid w:val="004A102B"/>
    <w:rsid w:val="004A148D"/>
    <w:rsid w:val="004A22AB"/>
    <w:rsid w:val="004A3DC8"/>
    <w:rsid w:val="004A7637"/>
    <w:rsid w:val="004B2806"/>
    <w:rsid w:val="004B6AD5"/>
    <w:rsid w:val="004B7125"/>
    <w:rsid w:val="004C6961"/>
    <w:rsid w:val="004C774A"/>
    <w:rsid w:val="004D0906"/>
    <w:rsid w:val="004D122E"/>
    <w:rsid w:val="004D1B7E"/>
    <w:rsid w:val="004F3049"/>
    <w:rsid w:val="004F40CA"/>
    <w:rsid w:val="004F4EE4"/>
    <w:rsid w:val="004F5F29"/>
    <w:rsid w:val="004F6A80"/>
    <w:rsid w:val="004F7252"/>
    <w:rsid w:val="004F7A77"/>
    <w:rsid w:val="004F7C58"/>
    <w:rsid w:val="00501D22"/>
    <w:rsid w:val="00502741"/>
    <w:rsid w:val="00502BC4"/>
    <w:rsid w:val="005060FA"/>
    <w:rsid w:val="00513BD0"/>
    <w:rsid w:val="0051439D"/>
    <w:rsid w:val="00514EE4"/>
    <w:rsid w:val="005159F1"/>
    <w:rsid w:val="00522F8C"/>
    <w:rsid w:val="00523859"/>
    <w:rsid w:val="005250BC"/>
    <w:rsid w:val="00525AD3"/>
    <w:rsid w:val="00530F0A"/>
    <w:rsid w:val="00532967"/>
    <w:rsid w:val="00532E6A"/>
    <w:rsid w:val="00533273"/>
    <w:rsid w:val="00533DB1"/>
    <w:rsid w:val="00534B02"/>
    <w:rsid w:val="005355B3"/>
    <w:rsid w:val="00535BA5"/>
    <w:rsid w:val="00537EB6"/>
    <w:rsid w:val="00540304"/>
    <w:rsid w:val="00540395"/>
    <w:rsid w:val="00540C62"/>
    <w:rsid w:val="005426EF"/>
    <w:rsid w:val="00542E5E"/>
    <w:rsid w:val="00544F09"/>
    <w:rsid w:val="00550FED"/>
    <w:rsid w:val="00551321"/>
    <w:rsid w:val="00554E97"/>
    <w:rsid w:val="00556462"/>
    <w:rsid w:val="00556539"/>
    <w:rsid w:val="00567429"/>
    <w:rsid w:val="005678E3"/>
    <w:rsid w:val="00567B66"/>
    <w:rsid w:val="00573313"/>
    <w:rsid w:val="00573819"/>
    <w:rsid w:val="00574470"/>
    <w:rsid w:val="0057587D"/>
    <w:rsid w:val="00580429"/>
    <w:rsid w:val="00581AA9"/>
    <w:rsid w:val="0058342D"/>
    <w:rsid w:val="005852C1"/>
    <w:rsid w:val="00586BB9"/>
    <w:rsid w:val="00587003"/>
    <w:rsid w:val="005879EE"/>
    <w:rsid w:val="005937E0"/>
    <w:rsid w:val="0059635E"/>
    <w:rsid w:val="00596DA6"/>
    <w:rsid w:val="005A33DE"/>
    <w:rsid w:val="005A4FA7"/>
    <w:rsid w:val="005A5258"/>
    <w:rsid w:val="005A5E97"/>
    <w:rsid w:val="005A68F9"/>
    <w:rsid w:val="005A71E4"/>
    <w:rsid w:val="005A7470"/>
    <w:rsid w:val="005A7C3C"/>
    <w:rsid w:val="005B140C"/>
    <w:rsid w:val="005B21CB"/>
    <w:rsid w:val="005B4A3D"/>
    <w:rsid w:val="005B678C"/>
    <w:rsid w:val="005B747E"/>
    <w:rsid w:val="005C1B67"/>
    <w:rsid w:val="005C1D8F"/>
    <w:rsid w:val="005C6874"/>
    <w:rsid w:val="005C711C"/>
    <w:rsid w:val="005D1D01"/>
    <w:rsid w:val="005D4FAE"/>
    <w:rsid w:val="005D6105"/>
    <w:rsid w:val="005D69EC"/>
    <w:rsid w:val="005D7E00"/>
    <w:rsid w:val="005E401B"/>
    <w:rsid w:val="005E41A0"/>
    <w:rsid w:val="005E5A93"/>
    <w:rsid w:val="005E5D89"/>
    <w:rsid w:val="005E6B9B"/>
    <w:rsid w:val="005E73A7"/>
    <w:rsid w:val="005F15E6"/>
    <w:rsid w:val="005F204C"/>
    <w:rsid w:val="005F3654"/>
    <w:rsid w:val="005F469E"/>
    <w:rsid w:val="005F537C"/>
    <w:rsid w:val="005F6D62"/>
    <w:rsid w:val="00600033"/>
    <w:rsid w:val="0060138A"/>
    <w:rsid w:val="00603502"/>
    <w:rsid w:val="00604E50"/>
    <w:rsid w:val="00606CE8"/>
    <w:rsid w:val="006126F8"/>
    <w:rsid w:val="00614780"/>
    <w:rsid w:val="00615359"/>
    <w:rsid w:val="0062027A"/>
    <w:rsid w:val="006215AB"/>
    <w:rsid w:val="00624BED"/>
    <w:rsid w:val="006257EE"/>
    <w:rsid w:val="00626BAA"/>
    <w:rsid w:val="00632A8E"/>
    <w:rsid w:val="0063405B"/>
    <w:rsid w:val="0063509D"/>
    <w:rsid w:val="006357D1"/>
    <w:rsid w:val="00637124"/>
    <w:rsid w:val="006406FC"/>
    <w:rsid w:val="0064176D"/>
    <w:rsid w:val="006419BE"/>
    <w:rsid w:val="00646CE6"/>
    <w:rsid w:val="00647F69"/>
    <w:rsid w:val="00650D48"/>
    <w:rsid w:val="00652C95"/>
    <w:rsid w:val="00652F90"/>
    <w:rsid w:val="00661D5F"/>
    <w:rsid w:val="006626A3"/>
    <w:rsid w:val="00663233"/>
    <w:rsid w:val="006648D4"/>
    <w:rsid w:val="00664E87"/>
    <w:rsid w:val="0066529A"/>
    <w:rsid w:val="006666B8"/>
    <w:rsid w:val="00666FE9"/>
    <w:rsid w:val="00670097"/>
    <w:rsid w:val="006705D8"/>
    <w:rsid w:val="00670BE0"/>
    <w:rsid w:val="00672436"/>
    <w:rsid w:val="0067389F"/>
    <w:rsid w:val="00673D69"/>
    <w:rsid w:val="006753F0"/>
    <w:rsid w:val="00676FD0"/>
    <w:rsid w:val="00681A09"/>
    <w:rsid w:val="00682F10"/>
    <w:rsid w:val="00682F6F"/>
    <w:rsid w:val="00685373"/>
    <w:rsid w:val="006858FD"/>
    <w:rsid w:val="00685A79"/>
    <w:rsid w:val="00685E6A"/>
    <w:rsid w:val="006878F0"/>
    <w:rsid w:val="00692BF2"/>
    <w:rsid w:val="00694354"/>
    <w:rsid w:val="00694D86"/>
    <w:rsid w:val="006955D8"/>
    <w:rsid w:val="00696957"/>
    <w:rsid w:val="00697909"/>
    <w:rsid w:val="00697AA4"/>
    <w:rsid w:val="006A0192"/>
    <w:rsid w:val="006A0BA5"/>
    <w:rsid w:val="006A70D4"/>
    <w:rsid w:val="006B3704"/>
    <w:rsid w:val="006B44F1"/>
    <w:rsid w:val="006B54B1"/>
    <w:rsid w:val="006C11AB"/>
    <w:rsid w:val="006C1315"/>
    <w:rsid w:val="006C2C45"/>
    <w:rsid w:val="006C6253"/>
    <w:rsid w:val="006D45CA"/>
    <w:rsid w:val="006E0137"/>
    <w:rsid w:val="006E34F8"/>
    <w:rsid w:val="006E371C"/>
    <w:rsid w:val="006E4058"/>
    <w:rsid w:val="006E42EA"/>
    <w:rsid w:val="006F0BFA"/>
    <w:rsid w:val="006F7571"/>
    <w:rsid w:val="00700BCF"/>
    <w:rsid w:val="00700FF4"/>
    <w:rsid w:val="00702E7A"/>
    <w:rsid w:val="00705999"/>
    <w:rsid w:val="007116C5"/>
    <w:rsid w:val="00712D5B"/>
    <w:rsid w:val="00717D5A"/>
    <w:rsid w:val="007207F1"/>
    <w:rsid w:val="0072199F"/>
    <w:rsid w:val="0072478D"/>
    <w:rsid w:val="00725127"/>
    <w:rsid w:val="007262B5"/>
    <w:rsid w:val="007278D5"/>
    <w:rsid w:val="00727D09"/>
    <w:rsid w:val="00734A4C"/>
    <w:rsid w:val="00734D8F"/>
    <w:rsid w:val="00735837"/>
    <w:rsid w:val="00735A8C"/>
    <w:rsid w:val="00747338"/>
    <w:rsid w:val="00747773"/>
    <w:rsid w:val="00756F14"/>
    <w:rsid w:val="00756FCB"/>
    <w:rsid w:val="00757C69"/>
    <w:rsid w:val="007614E8"/>
    <w:rsid w:val="00761581"/>
    <w:rsid w:val="00762683"/>
    <w:rsid w:val="007660F4"/>
    <w:rsid w:val="00767F15"/>
    <w:rsid w:val="00774E15"/>
    <w:rsid w:val="007765E2"/>
    <w:rsid w:val="00782129"/>
    <w:rsid w:val="00784909"/>
    <w:rsid w:val="00784F9B"/>
    <w:rsid w:val="00786623"/>
    <w:rsid w:val="00790332"/>
    <w:rsid w:val="00793AFB"/>
    <w:rsid w:val="007A05D9"/>
    <w:rsid w:val="007A23B1"/>
    <w:rsid w:val="007A771C"/>
    <w:rsid w:val="007B0DA2"/>
    <w:rsid w:val="007B20B7"/>
    <w:rsid w:val="007B29ED"/>
    <w:rsid w:val="007B49FF"/>
    <w:rsid w:val="007B557E"/>
    <w:rsid w:val="007B63AD"/>
    <w:rsid w:val="007B6E5F"/>
    <w:rsid w:val="007C0077"/>
    <w:rsid w:val="007C0D8A"/>
    <w:rsid w:val="007C1354"/>
    <w:rsid w:val="007C23B4"/>
    <w:rsid w:val="007C31BF"/>
    <w:rsid w:val="007C54DF"/>
    <w:rsid w:val="007C6905"/>
    <w:rsid w:val="007D0296"/>
    <w:rsid w:val="007D0D39"/>
    <w:rsid w:val="007D1162"/>
    <w:rsid w:val="007D1203"/>
    <w:rsid w:val="007D68C8"/>
    <w:rsid w:val="007D69DF"/>
    <w:rsid w:val="007D6E6E"/>
    <w:rsid w:val="007E18C4"/>
    <w:rsid w:val="007E2009"/>
    <w:rsid w:val="007E274D"/>
    <w:rsid w:val="007E3CC0"/>
    <w:rsid w:val="007E4C7D"/>
    <w:rsid w:val="007E4FFF"/>
    <w:rsid w:val="007F3C11"/>
    <w:rsid w:val="0080097E"/>
    <w:rsid w:val="00801D76"/>
    <w:rsid w:val="0080779E"/>
    <w:rsid w:val="00811996"/>
    <w:rsid w:val="00812238"/>
    <w:rsid w:val="00813043"/>
    <w:rsid w:val="008137C8"/>
    <w:rsid w:val="008144AB"/>
    <w:rsid w:val="00820602"/>
    <w:rsid w:val="0082362A"/>
    <w:rsid w:val="0082465D"/>
    <w:rsid w:val="008300B1"/>
    <w:rsid w:val="00830D44"/>
    <w:rsid w:val="008374A7"/>
    <w:rsid w:val="00840208"/>
    <w:rsid w:val="008427B0"/>
    <w:rsid w:val="00845DB5"/>
    <w:rsid w:val="00847D6C"/>
    <w:rsid w:val="00847EF1"/>
    <w:rsid w:val="00853953"/>
    <w:rsid w:val="00855710"/>
    <w:rsid w:val="00856439"/>
    <w:rsid w:val="00856DBC"/>
    <w:rsid w:val="00857092"/>
    <w:rsid w:val="00863BBA"/>
    <w:rsid w:val="00864E1C"/>
    <w:rsid w:val="00867786"/>
    <w:rsid w:val="00867A13"/>
    <w:rsid w:val="008704E1"/>
    <w:rsid w:val="00870FAF"/>
    <w:rsid w:val="00872D81"/>
    <w:rsid w:val="00874118"/>
    <w:rsid w:val="00875586"/>
    <w:rsid w:val="0087629C"/>
    <w:rsid w:val="00877A47"/>
    <w:rsid w:val="008912D5"/>
    <w:rsid w:val="00896876"/>
    <w:rsid w:val="008A2AB7"/>
    <w:rsid w:val="008A3516"/>
    <w:rsid w:val="008A4486"/>
    <w:rsid w:val="008A7247"/>
    <w:rsid w:val="008B14C2"/>
    <w:rsid w:val="008B1669"/>
    <w:rsid w:val="008B479F"/>
    <w:rsid w:val="008B5440"/>
    <w:rsid w:val="008B5537"/>
    <w:rsid w:val="008C18D3"/>
    <w:rsid w:val="008C4E87"/>
    <w:rsid w:val="008C5CD4"/>
    <w:rsid w:val="008D0061"/>
    <w:rsid w:val="008D1563"/>
    <w:rsid w:val="008D2A68"/>
    <w:rsid w:val="008D2B8E"/>
    <w:rsid w:val="008D3103"/>
    <w:rsid w:val="008D3A7F"/>
    <w:rsid w:val="008D4777"/>
    <w:rsid w:val="008D4A0C"/>
    <w:rsid w:val="008E272F"/>
    <w:rsid w:val="008E6608"/>
    <w:rsid w:val="008E7592"/>
    <w:rsid w:val="008E789F"/>
    <w:rsid w:val="008E7C71"/>
    <w:rsid w:val="008F2664"/>
    <w:rsid w:val="008F3117"/>
    <w:rsid w:val="008F4260"/>
    <w:rsid w:val="008F54F1"/>
    <w:rsid w:val="008F55B5"/>
    <w:rsid w:val="008F5629"/>
    <w:rsid w:val="008F6571"/>
    <w:rsid w:val="008F7265"/>
    <w:rsid w:val="008F7392"/>
    <w:rsid w:val="008F7D9E"/>
    <w:rsid w:val="00901444"/>
    <w:rsid w:val="009025BC"/>
    <w:rsid w:val="00903054"/>
    <w:rsid w:val="0090331D"/>
    <w:rsid w:val="009033E3"/>
    <w:rsid w:val="00904B35"/>
    <w:rsid w:val="00905955"/>
    <w:rsid w:val="00907107"/>
    <w:rsid w:val="00907F95"/>
    <w:rsid w:val="0091292C"/>
    <w:rsid w:val="00915CA8"/>
    <w:rsid w:val="009234D7"/>
    <w:rsid w:val="0092766E"/>
    <w:rsid w:val="009306CE"/>
    <w:rsid w:val="00931603"/>
    <w:rsid w:val="00932CE3"/>
    <w:rsid w:val="009370C2"/>
    <w:rsid w:val="00940A8B"/>
    <w:rsid w:val="00942D8B"/>
    <w:rsid w:val="00943200"/>
    <w:rsid w:val="0094419D"/>
    <w:rsid w:val="00946957"/>
    <w:rsid w:val="0095007B"/>
    <w:rsid w:val="00950432"/>
    <w:rsid w:val="009527E3"/>
    <w:rsid w:val="00952F83"/>
    <w:rsid w:val="009560A4"/>
    <w:rsid w:val="009561F1"/>
    <w:rsid w:val="00957717"/>
    <w:rsid w:val="009604B4"/>
    <w:rsid w:val="00962E9F"/>
    <w:rsid w:val="0096302D"/>
    <w:rsid w:val="009701DF"/>
    <w:rsid w:val="009709AE"/>
    <w:rsid w:val="00972479"/>
    <w:rsid w:val="00973077"/>
    <w:rsid w:val="0097472E"/>
    <w:rsid w:val="00975708"/>
    <w:rsid w:val="00976C98"/>
    <w:rsid w:val="00976DE4"/>
    <w:rsid w:val="00976E42"/>
    <w:rsid w:val="00977A74"/>
    <w:rsid w:val="00982A90"/>
    <w:rsid w:val="00984670"/>
    <w:rsid w:val="00984A9B"/>
    <w:rsid w:val="00990E2B"/>
    <w:rsid w:val="009A0235"/>
    <w:rsid w:val="009A2334"/>
    <w:rsid w:val="009A4EF9"/>
    <w:rsid w:val="009A5459"/>
    <w:rsid w:val="009A5A8E"/>
    <w:rsid w:val="009B174F"/>
    <w:rsid w:val="009B2899"/>
    <w:rsid w:val="009B2A7D"/>
    <w:rsid w:val="009B4BD5"/>
    <w:rsid w:val="009B5B60"/>
    <w:rsid w:val="009B5BC8"/>
    <w:rsid w:val="009C1D9C"/>
    <w:rsid w:val="009C409B"/>
    <w:rsid w:val="009C56B3"/>
    <w:rsid w:val="009C7A1D"/>
    <w:rsid w:val="009D3A77"/>
    <w:rsid w:val="009D6EF6"/>
    <w:rsid w:val="009E058E"/>
    <w:rsid w:val="009E4D9B"/>
    <w:rsid w:val="009E731C"/>
    <w:rsid w:val="009F0BFC"/>
    <w:rsid w:val="009F2585"/>
    <w:rsid w:val="009F2BA0"/>
    <w:rsid w:val="009F622B"/>
    <w:rsid w:val="009F72BD"/>
    <w:rsid w:val="00A029CE"/>
    <w:rsid w:val="00A030CF"/>
    <w:rsid w:val="00A030ED"/>
    <w:rsid w:val="00A03619"/>
    <w:rsid w:val="00A0542D"/>
    <w:rsid w:val="00A0787A"/>
    <w:rsid w:val="00A10D92"/>
    <w:rsid w:val="00A110A1"/>
    <w:rsid w:val="00A12B08"/>
    <w:rsid w:val="00A12E56"/>
    <w:rsid w:val="00A142B8"/>
    <w:rsid w:val="00A1587A"/>
    <w:rsid w:val="00A242A1"/>
    <w:rsid w:val="00A251DD"/>
    <w:rsid w:val="00A26E38"/>
    <w:rsid w:val="00A309F6"/>
    <w:rsid w:val="00A30FBA"/>
    <w:rsid w:val="00A31EA5"/>
    <w:rsid w:val="00A31FBB"/>
    <w:rsid w:val="00A3389F"/>
    <w:rsid w:val="00A3530C"/>
    <w:rsid w:val="00A3678D"/>
    <w:rsid w:val="00A44BBF"/>
    <w:rsid w:val="00A4547F"/>
    <w:rsid w:val="00A4585F"/>
    <w:rsid w:val="00A45A26"/>
    <w:rsid w:val="00A461E4"/>
    <w:rsid w:val="00A46301"/>
    <w:rsid w:val="00A46A90"/>
    <w:rsid w:val="00A46F69"/>
    <w:rsid w:val="00A52115"/>
    <w:rsid w:val="00A53A08"/>
    <w:rsid w:val="00A54E15"/>
    <w:rsid w:val="00A56C4C"/>
    <w:rsid w:val="00A57E4D"/>
    <w:rsid w:val="00A602C7"/>
    <w:rsid w:val="00A64512"/>
    <w:rsid w:val="00A64B28"/>
    <w:rsid w:val="00A64C92"/>
    <w:rsid w:val="00A664B5"/>
    <w:rsid w:val="00A6790A"/>
    <w:rsid w:val="00A70BF9"/>
    <w:rsid w:val="00A72D7F"/>
    <w:rsid w:val="00A733CD"/>
    <w:rsid w:val="00A7348A"/>
    <w:rsid w:val="00A76523"/>
    <w:rsid w:val="00A77CAD"/>
    <w:rsid w:val="00A80CD8"/>
    <w:rsid w:val="00A810DD"/>
    <w:rsid w:val="00A81120"/>
    <w:rsid w:val="00A81BAC"/>
    <w:rsid w:val="00A84CC6"/>
    <w:rsid w:val="00A85157"/>
    <w:rsid w:val="00A858F4"/>
    <w:rsid w:val="00A930B3"/>
    <w:rsid w:val="00A936A5"/>
    <w:rsid w:val="00A95A61"/>
    <w:rsid w:val="00A96514"/>
    <w:rsid w:val="00A96639"/>
    <w:rsid w:val="00A97AE2"/>
    <w:rsid w:val="00A97B5C"/>
    <w:rsid w:val="00AA29E1"/>
    <w:rsid w:val="00AA77BC"/>
    <w:rsid w:val="00AB165F"/>
    <w:rsid w:val="00AB3207"/>
    <w:rsid w:val="00AB4495"/>
    <w:rsid w:val="00AC09D9"/>
    <w:rsid w:val="00AC0BC3"/>
    <w:rsid w:val="00AC18B7"/>
    <w:rsid w:val="00AC1A66"/>
    <w:rsid w:val="00AC2C55"/>
    <w:rsid w:val="00AC3DC0"/>
    <w:rsid w:val="00AC6800"/>
    <w:rsid w:val="00AC7994"/>
    <w:rsid w:val="00AD03B7"/>
    <w:rsid w:val="00AD05C7"/>
    <w:rsid w:val="00AD3A3E"/>
    <w:rsid w:val="00AD4FD0"/>
    <w:rsid w:val="00AD54DE"/>
    <w:rsid w:val="00AE1C22"/>
    <w:rsid w:val="00AE442B"/>
    <w:rsid w:val="00AE4C81"/>
    <w:rsid w:val="00AE50E4"/>
    <w:rsid w:val="00AE6420"/>
    <w:rsid w:val="00AF036D"/>
    <w:rsid w:val="00AF126F"/>
    <w:rsid w:val="00AF1947"/>
    <w:rsid w:val="00B00C7A"/>
    <w:rsid w:val="00B00D1C"/>
    <w:rsid w:val="00B033A5"/>
    <w:rsid w:val="00B039A1"/>
    <w:rsid w:val="00B057B4"/>
    <w:rsid w:val="00B07E6B"/>
    <w:rsid w:val="00B11E7E"/>
    <w:rsid w:val="00B133E3"/>
    <w:rsid w:val="00B14437"/>
    <w:rsid w:val="00B149E8"/>
    <w:rsid w:val="00B20E30"/>
    <w:rsid w:val="00B302FC"/>
    <w:rsid w:val="00B33DF5"/>
    <w:rsid w:val="00B35570"/>
    <w:rsid w:val="00B3730B"/>
    <w:rsid w:val="00B436BA"/>
    <w:rsid w:val="00B43F95"/>
    <w:rsid w:val="00B443CB"/>
    <w:rsid w:val="00B54985"/>
    <w:rsid w:val="00B64092"/>
    <w:rsid w:val="00B67E04"/>
    <w:rsid w:val="00B705E5"/>
    <w:rsid w:val="00B76411"/>
    <w:rsid w:val="00B84095"/>
    <w:rsid w:val="00B841A7"/>
    <w:rsid w:val="00B857B4"/>
    <w:rsid w:val="00B90675"/>
    <w:rsid w:val="00B90F94"/>
    <w:rsid w:val="00B95257"/>
    <w:rsid w:val="00B96679"/>
    <w:rsid w:val="00BA06CF"/>
    <w:rsid w:val="00BA5655"/>
    <w:rsid w:val="00BA63ED"/>
    <w:rsid w:val="00BB28CE"/>
    <w:rsid w:val="00BB6B5D"/>
    <w:rsid w:val="00BC16CA"/>
    <w:rsid w:val="00BC17F3"/>
    <w:rsid w:val="00BC6B29"/>
    <w:rsid w:val="00BD4A18"/>
    <w:rsid w:val="00BD6E65"/>
    <w:rsid w:val="00BF0537"/>
    <w:rsid w:val="00BF4B38"/>
    <w:rsid w:val="00C0053E"/>
    <w:rsid w:val="00C037C8"/>
    <w:rsid w:val="00C102D6"/>
    <w:rsid w:val="00C10E6B"/>
    <w:rsid w:val="00C11F98"/>
    <w:rsid w:val="00C147B2"/>
    <w:rsid w:val="00C1537F"/>
    <w:rsid w:val="00C15B8D"/>
    <w:rsid w:val="00C165E1"/>
    <w:rsid w:val="00C22E9B"/>
    <w:rsid w:val="00C23804"/>
    <w:rsid w:val="00C24736"/>
    <w:rsid w:val="00C26CC1"/>
    <w:rsid w:val="00C26DA0"/>
    <w:rsid w:val="00C30B6E"/>
    <w:rsid w:val="00C33665"/>
    <w:rsid w:val="00C403A6"/>
    <w:rsid w:val="00C44771"/>
    <w:rsid w:val="00C46638"/>
    <w:rsid w:val="00C51C8A"/>
    <w:rsid w:val="00C521FC"/>
    <w:rsid w:val="00C53914"/>
    <w:rsid w:val="00C54FEE"/>
    <w:rsid w:val="00C55AD0"/>
    <w:rsid w:val="00C626BE"/>
    <w:rsid w:val="00C63512"/>
    <w:rsid w:val="00C65042"/>
    <w:rsid w:val="00C65A2F"/>
    <w:rsid w:val="00C660BF"/>
    <w:rsid w:val="00C66361"/>
    <w:rsid w:val="00C66AEC"/>
    <w:rsid w:val="00C67E2B"/>
    <w:rsid w:val="00C73067"/>
    <w:rsid w:val="00C73414"/>
    <w:rsid w:val="00C74134"/>
    <w:rsid w:val="00C76663"/>
    <w:rsid w:val="00C80EAA"/>
    <w:rsid w:val="00C80F19"/>
    <w:rsid w:val="00C8165D"/>
    <w:rsid w:val="00C829D4"/>
    <w:rsid w:val="00C83ABF"/>
    <w:rsid w:val="00C90834"/>
    <w:rsid w:val="00C93BF1"/>
    <w:rsid w:val="00C93C05"/>
    <w:rsid w:val="00CA1F03"/>
    <w:rsid w:val="00CA2359"/>
    <w:rsid w:val="00CA3268"/>
    <w:rsid w:val="00CA40D2"/>
    <w:rsid w:val="00CA43D0"/>
    <w:rsid w:val="00CA5381"/>
    <w:rsid w:val="00CA5778"/>
    <w:rsid w:val="00CA6C93"/>
    <w:rsid w:val="00CA712E"/>
    <w:rsid w:val="00CA7EE2"/>
    <w:rsid w:val="00CB05CB"/>
    <w:rsid w:val="00CB0D77"/>
    <w:rsid w:val="00CB1EBE"/>
    <w:rsid w:val="00CB4AB6"/>
    <w:rsid w:val="00CC07A5"/>
    <w:rsid w:val="00CC57FB"/>
    <w:rsid w:val="00CC603D"/>
    <w:rsid w:val="00CC671E"/>
    <w:rsid w:val="00CC7659"/>
    <w:rsid w:val="00CD1117"/>
    <w:rsid w:val="00CD14D5"/>
    <w:rsid w:val="00CD4425"/>
    <w:rsid w:val="00CE1204"/>
    <w:rsid w:val="00CE20C1"/>
    <w:rsid w:val="00CE5F1F"/>
    <w:rsid w:val="00CF1E6B"/>
    <w:rsid w:val="00CF23EB"/>
    <w:rsid w:val="00CF4ECF"/>
    <w:rsid w:val="00CF5377"/>
    <w:rsid w:val="00CF55D6"/>
    <w:rsid w:val="00CF5825"/>
    <w:rsid w:val="00D02BDD"/>
    <w:rsid w:val="00D031F2"/>
    <w:rsid w:val="00D05CAA"/>
    <w:rsid w:val="00D061BF"/>
    <w:rsid w:val="00D06269"/>
    <w:rsid w:val="00D10443"/>
    <w:rsid w:val="00D117BE"/>
    <w:rsid w:val="00D1221B"/>
    <w:rsid w:val="00D13EE5"/>
    <w:rsid w:val="00D142D3"/>
    <w:rsid w:val="00D17702"/>
    <w:rsid w:val="00D269A2"/>
    <w:rsid w:val="00D30E1E"/>
    <w:rsid w:val="00D323EE"/>
    <w:rsid w:val="00D36234"/>
    <w:rsid w:val="00D366E3"/>
    <w:rsid w:val="00D36E0A"/>
    <w:rsid w:val="00D36E77"/>
    <w:rsid w:val="00D40B89"/>
    <w:rsid w:val="00D41947"/>
    <w:rsid w:val="00D42B6B"/>
    <w:rsid w:val="00D476C4"/>
    <w:rsid w:val="00D51F22"/>
    <w:rsid w:val="00D52651"/>
    <w:rsid w:val="00D55885"/>
    <w:rsid w:val="00D56CC2"/>
    <w:rsid w:val="00D61162"/>
    <w:rsid w:val="00D66B0B"/>
    <w:rsid w:val="00D7029D"/>
    <w:rsid w:val="00D75615"/>
    <w:rsid w:val="00D75E01"/>
    <w:rsid w:val="00D77B9C"/>
    <w:rsid w:val="00D804DE"/>
    <w:rsid w:val="00D805E6"/>
    <w:rsid w:val="00D808D3"/>
    <w:rsid w:val="00D81560"/>
    <w:rsid w:val="00D82D41"/>
    <w:rsid w:val="00D831A0"/>
    <w:rsid w:val="00D84626"/>
    <w:rsid w:val="00D853E7"/>
    <w:rsid w:val="00D865D2"/>
    <w:rsid w:val="00D86B4C"/>
    <w:rsid w:val="00D878A6"/>
    <w:rsid w:val="00D917D0"/>
    <w:rsid w:val="00D9331D"/>
    <w:rsid w:val="00D93484"/>
    <w:rsid w:val="00D95ACE"/>
    <w:rsid w:val="00D95F58"/>
    <w:rsid w:val="00DA2628"/>
    <w:rsid w:val="00DA6B99"/>
    <w:rsid w:val="00DB5B25"/>
    <w:rsid w:val="00DB6578"/>
    <w:rsid w:val="00DC0C79"/>
    <w:rsid w:val="00DC4369"/>
    <w:rsid w:val="00DC4A60"/>
    <w:rsid w:val="00DC5306"/>
    <w:rsid w:val="00DC7009"/>
    <w:rsid w:val="00DD1D0A"/>
    <w:rsid w:val="00DD1E12"/>
    <w:rsid w:val="00DD274C"/>
    <w:rsid w:val="00DD4B1B"/>
    <w:rsid w:val="00DD6529"/>
    <w:rsid w:val="00DE052B"/>
    <w:rsid w:val="00DE286B"/>
    <w:rsid w:val="00DE411F"/>
    <w:rsid w:val="00DE453F"/>
    <w:rsid w:val="00DE4910"/>
    <w:rsid w:val="00DE52B0"/>
    <w:rsid w:val="00DE76BC"/>
    <w:rsid w:val="00DF0269"/>
    <w:rsid w:val="00DF094C"/>
    <w:rsid w:val="00DF10B6"/>
    <w:rsid w:val="00DF26D8"/>
    <w:rsid w:val="00DF39FA"/>
    <w:rsid w:val="00DF3D0F"/>
    <w:rsid w:val="00E004E8"/>
    <w:rsid w:val="00E01462"/>
    <w:rsid w:val="00E0470B"/>
    <w:rsid w:val="00E06414"/>
    <w:rsid w:val="00E069A2"/>
    <w:rsid w:val="00E0788F"/>
    <w:rsid w:val="00E131AC"/>
    <w:rsid w:val="00E13E93"/>
    <w:rsid w:val="00E14A54"/>
    <w:rsid w:val="00E1583A"/>
    <w:rsid w:val="00E16DCA"/>
    <w:rsid w:val="00E22283"/>
    <w:rsid w:val="00E26E8D"/>
    <w:rsid w:val="00E26EE1"/>
    <w:rsid w:val="00E27F39"/>
    <w:rsid w:val="00E308C6"/>
    <w:rsid w:val="00E30B8E"/>
    <w:rsid w:val="00E323AA"/>
    <w:rsid w:val="00E34C17"/>
    <w:rsid w:val="00E34C9F"/>
    <w:rsid w:val="00E40BE9"/>
    <w:rsid w:val="00E42140"/>
    <w:rsid w:val="00E42FB7"/>
    <w:rsid w:val="00E441A4"/>
    <w:rsid w:val="00E44206"/>
    <w:rsid w:val="00E44363"/>
    <w:rsid w:val="00E44C2F"/>
    <w:rsid w:val="00E47A1D"/>
    <w:rsid w:val="00E47CF4"/>
    <w:rsid w:val="00E51EA4"/>
    <w:rsid w:val="00E53B1C"/>
    <w:rsid w:val="00E639C2"/>
    <w:rsid w:val="00E70079"/>
    <w:rsid w:val="00E7155C"/>
    <w:rsid w:val="00E72EAD"/>
    <w:rsid w:val="00E737BD"/>
    <w:rsid w:val="00E76592"/>
    <w:rsid w:val="00E773BC"/>
    <w:rsid w:val="00E80D93"/>
    <w:rsid w:val="00E84577"/>
    <w:rsid w:val="00E85C0D"/>
    <w:rsid w:val="00E909AB"/>
    <w:rsid w:val="00E946E8"/>
    <w:rsid w:val="00E96AA7"/>
    <w:rsid w:val="00E9720B"/>
    <w:rsid w:val="00EA1522"/>
    <w:rsid w:val="00EA3317"/>
    <w:rsid w:val="00EA7DF4"/>
    <w:rsid w:val="00EB2AF9"/>
    <w:rsid w:val="00EB2F17"/>
    <w:rsid w:val="00EB4F14"/>
    <w:rsid w:val="00EC1A14"/>
    <w:rsid w:val="00EC280B"/>
    <w:rsid w:val="00EC29FC"/>
    <w:rsid w:val="00EC5353"/>
    <w:rsid w:val="00EC7E4B"/>
    <w:rsid w:val="00ED0172"/>
    <w:rsid w:val="00ED1D5B"/>
    <w:rsid w:val="00ED7D86"/>
    <w:rsid w:val="00EE0DFD"/>
    <w:rsid w:val="00EE1476"/>
    <w:rsid w:val="00EE1F62"/>
    <w:rsid w:val="00EE501A"/>
    <w:rsid w:val="00EE57DF"/>
    <w:rsid w:val="00EE72F6"/>
    <w:rsid w:val="00EF2DAB"/>
    <w:rsid w:val="00EF4151"/>
    <w:rsid w:val="00EF4185"/>
    <w:rsid w:val="00EF4C2B"/>
    <w:rsid w:val="00F00395"/>
    <w:rsid w:val="00F04E75"/>
    <w:rsid w:val="00F056A8"/>
    <w:rsid w:val="00F10481"/>
    <w:rsid w:val="00F122EC"/>
    <w:rsid w:val="00F122FF"/>
    <w:rsid w:val="00F12854"/>
    <w:rsid w:val="00F13DEF"/>
    <w:rsid w:val="00F14BD5"/>
    <w:rsid w:val="00F17A28"/>
    <w:rsid w:val="00F17E1B"/>
    <w:rsid w:val="00F203C1"/>
    <w:rsid w:val="00F2086B"/>
    <w:rsid w:val="00F210D9"/>
    <w:rsid w:val="00F2164F"/>
    <w:rsid w:val="00F25118"/>
    <w:rsid w:val="00F265BD"/>
    <w:rsid w:val="00F27F8B"/>
    <w:rsid w:val="00F3471C"/>
    <w:rsid w:val="00F34CFB"/>
    <w:rsid w:val="00F401D6"/>
    <w:rsid w:val="00F43F3E"/>
    <w:rsid w:val="00F445EF"/>
    <w:rsid w:val="00F44E02"/>
    <w:rsid w:val="00F4687D"/>
    <w:rsid w:val="00F5015E"/>
    <w:rsid w:val="00F507CA"/>
    <w:rsid w:val="00F550FA"/>
    <w:rsid w:val="00F576E4"/>
    <w:rsid w:val="00F57F17"/>
    <w:rsid w:val="00F601DB"/>
    <w:rsid w:val="00F6514D"/>
    <w:rsid w:val="00F657F4"/>
    <w:rsid w:val="00F65928"/>
    <w:rsid w:val="00F67D16"/>
    <w:rsid w:val="00F70082"/>
    <w:rsid w:val="00F70A68"/>
    <w:rsid w:val="00F7494F"/>
    <w:rsid w:val="00F762D2"/>
    <w:rsid w:val="00F8037E"/>
    <w:rsid w:val="00F81305"/>
    <w:rsid w:val="00F8373D"/>
    <w:rsid w:val="00F86629"/>
    <w:rsid w:val="00F87085"/>
    <w:rsid w:val="00F90389"/>
    <w:rsid w:val="00F93402"/>
    <w:rsid w:val="00F955A1"/>
    <w:rsid w:val="00F96ACE"/>
    <w:rsid w:val="00FA0C81"/>
    <w:rsid w:val="00FA24E7"/>
    <w:rsid w:val="00FA43D8"/>
    <w:rsid w:val="00FA44F0"/>
    <w:rsid w:val="00FA67FF"/>
    <w:rsid w:val="00FA7515"/>
    <w:rsid w:val="00FB1292"/>
    <w:rsid w:val="00FB2287"/>
    <w:rsid w:val="00FB34D3"/>
    <w:rsid w:val="00FB3A90"/>
    <w:rsid w:val="00FB4B87"/>
    <w:rsid w:val="00FB6C06"/>
    <w:rsid w:val="00FB7AAF"/>
    <w:rsid w:val="00FC06AB"/>
    <w:rsid w:val="00FC3D5A"/>
    <w:rsid w:val="00FC510C"/>
    <w:rsid w:val="00FD29DB"/>
    <w:rsid w:val="00FD3ED9"/>
    <w:rsid w:val="00FD55E7"/>
    <w:rsid w:val="00FD584A"/>
    <w:rsid w:val="00FE1605"/>
    <w:rsid w:val="00FE1781"/>
    <w:rsid w:val="00FE2ECA"/>
    <w:rsid w:val="00FE37E0"/>
    <w:rsid w:val="00FE38EB"/>
    <w:rsid w:val="00FE3FFA"/>
    <w:rsid w:val="00FE66E6"/>
    <w:rsid w:val="00FE6844"/>
    <w:rsid w:val="00FE6E95"/>
    <w:rsid w:val="00FF1B47"/>
    <w:rsid w:val="00FF1DC0"/>
    <w:rsid w:val="00FF2C54"/>
    <w:rsid w:val="00FF531E"/>
    <w:rsid w:val="00FF77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F1DC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1F583C"/>
    <w:pPr>
      <w:keepNext/>
      <w:keepLines/>
      <w:spacing w:before="480" w:line="276" w:lineRule="auto"/>
      <w:outlineLvl w:val="0"/>
    </w:pPr>
    <w:rPr>
      <w:rFonts w:eastAsia="Times New Roman"/>
      <w:b/>
      <w:bCs/>
      <w:color w:val="365F91"/>
      <w:sz w:val="28"/>
      <w:szCs w:val="28"/>
      <w:lang w:val="x-none" w:eastAsia="x-none"/>
    </w:rPr>
  </w:style>
  <w:style w:type="paragraph" w:styleId="Heading2">
    <w:name w:val="heading 2"/>
    <w:basedOn w:val="Normal"/>
    <w:next w:val="Normal"/>
    <w:link w:val="Heading2Char"/>
    <w:uiPriority w:val="9"/>
    <w:qFormat/>
    <w:rsid w:val="001F583C"/>
    <w:pPr>
      <w:keepNext/>
      <w:keepLines/>
      <w:spacing w:before="200" w:line="276" w:lineRule="auto"/>
      <w:outlineLvl w:val="1"/>
    </w:pPr>
    <w:rPr>
      <w:rFonts w:eastAsia="Times New Roman"/>
      <w:b/>
      <w:bCs/>
      <w:color w:val="4F81BD"/>
      <w:sz w:val="26"/>
      <w:szCs w:val="26"/>
      <w:lang w:val="x-none" w:eastAsia="x-none"/>
    </w:rPr>
  </w:style>
  <w:style w:type="paragraph" w:styleId="Heading3">
    <w:name w:val="heading 3"/>
    <w:basedOn w:val="Normal"/>
    <w:next w:val="Normal"/>
    <w:link w:val="Heading3Char"/>
    <w:uiPriority w:val="9"/>
    <w:qFormat/>
    <w:rsid w:val="001F583C"/>
    <w:pPr>
      <w:keepNext/>
      <w:keepLines/>
      <w:spacing w:before="200" w:line="276" w:lineRule="auto"/>
      <w:outlineLvl w:val="2"/>
    </w:pPr>
    <w:rPr>
      <w:rFonts w:eastAsia="Times New Roman"/>
      <w:b/>
      <w:bCs/>
      <w:color w:val="4F81BD"/>
      <w:sz w:val="22"/>
      <w:szCs w:val="22"/>
      <w:lang w:val="x-none" w:eastAsia="x-none"/>
    </w:rPr>
  </w:style>
  <w:style w:type="paragraph" w:styleId="Heading4">
    <w:name w:val="heading 4"/>
    <w:basedOn w:val="Normal"/>
    <w:next w:val="Normal"/>
    <w:link w:val="Heading4Char"/>
    <w:uiPriority w:val="9"/>
    <w:qFormat/>
    <w:rsid w:val="001F583C"/>
    <w:pPr>
      <w:keepNext/>
      <w:keepLines/>
      <w:spacing w:before="200" w:line="276" w:lineRule="auto"/>
      <w:outlineLvl w:val="3"/>
    </w:pPr>
    <w:rPr>
      <w:rFonts w:eastAsia="Times New Roman"/>
      <w:b/>
      <w:bCs/>
      <w:i/>
      <w:iCs/>
      <w:color w:val="4F81BD"/>
      <w:sz w:val="22"/>
      <w:szCs w:val="22"/>
      <w:lang w:val="x-none" w:eastAsia="x-none"/>
    </w:rPr>
  </w:style>
  <w:style w:type="paragraph" w:styleId="Heading6">
    <w:name w:val="heading 6"/>
    <w:basedOn w:val="Normal"/>
    <w:next w:val="Normal"/>
    <w:link w:val="Heading6Char"/>
    <w:uiPriority w:val="9"/>
    <w:qFormat/>
    <w:rsid w:val="001F583C"/>
    <w:pPr>
      <w:keepNext/>
      <w:keepLines/>
      <w:spacing w:before="200" w:line="276" w:lineRule="auto"/>
      <w:outlineLvl w:val="5"/>
    </w:pPr>
    <w:rPr>
      <w:rFonts w:eastAsia="Times New Roman"/>
      <w:i/>
      <w:iCs/>
      <w:color w:val="243F60"/>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F583C"/>
    <w:rPr>
      <w:rFonts w:eastAsia="Times New Roman"/>
      <w:b/>
      <w:bCs/>
      <w:color w:val="365F91"/>
      <w:sz w:val="28"/>
      <w:szCs w:val="28"/>
    </w:rPr>
  </w:style>
  <w:style w:type="character" w:customStyle="1" w:styleId="Heading2Char">
    <w:name w:val="Heading 2 Char"/>
    <w:link w:val="Heading2"/>
    <w:uiPriority w:val="9"/>
    <w:rsid w:val="001F583C"/>
    <w:rPr>
      <w:rFonts w:eastAsia="Times New Roman"/>
      <w:b/>
      <w:bCs/>
      <w:color w:val="4F81BD"/>
      <w:sz w:val="26"/>
      <w:szCs w:val="26"/>
    </w:rPr>
  </w:style>
  <w:style w:type="character" w:customStyle="1" w:styleId="Heading3Char">
    <w:name w:val="Heading 3 Char"/>
    <w:link w:val="Heading3"/>
    <w:uiPriority w:val="9"/>
    <w:rsid w:val="001F583C"/>
    <w:rPr>
      <w:rFonts w:eastAsia="Times New Roman"/>
      <w:b/>
      <w:bCs/>
      <w:color w:val="4F81BD"/>
      <w:sz w:val="22"/>
      <w:szCs w:val="22"/>
    </w:rPr>
  </w:style>
  <w:style w:type="character" w:customStyle="1" w:styleId="Heading4Char">
    <w:name w:val="Heading 4 Char"/>
    <w:link w:val="Heading4"/>
    <w:uiPriority w:val="9"/>
    <w:rsid w:val="001F583C"/>
    <w:rPr>
      <w:rFonts w:eastAsia="Times New Roman"/>
      <w:b/>
      <w:bCs/>
      <w:i/>
      <w:iCs/>
      <w:color w:val="4F81BD"/>
      <w:sz w:val="22"/>
      <w:szCs w:val="22"/>
    </w:rPr>
  </w:style>
  <w:style w:type="character" w:styleId="Hyperlink">
    <w:name w:val="Hyperlink"/>
    <w:uiPriority w:val="99"/>
    <w:rsid w:val="007B20B7"/>
    <w:rPr>
      <w:color w:val="0000FF"/>
      <w:u w:val="single"/>
    </w:rPr>
  </w:style>
  <w:style w:type="paragraph" w:styleId="BodyText">
    <w:name w:val="Body Text"/>
    <w:basedOn w:val="Normal"/>
    <w:link w:val="BodyTextChar"/>
    <w:rsid w:val="007B20B7"/>
    <w:pPr>
      <w:jc w:val="both"/>
    </w:pPr>
    <w:rPr>
      <w:rFonts w:ascii="Times New Roman" w:eastAsia="Times New Roman" w:hAnsi="Times New Roman"/>
      <w:sz w:val="20"/>
      <w:szCs w:val="20"/>
      <w:lang w:val="sr-Latn-CS" w:eastAsia="x-none"/>
    </w:rPr>
  </w:style>
  <w:style w:type="character" w:customStyle="1" w:styleId="BodyTextChar">
    <w:name w:val="Body Text Char"/>
    <w:link w:val="BodyText"/>
    <w:rsid w:val="007B20B7"/>
    <w:rPr>
      <w:rFonts w:ascii="Times New Roman" w:eastAsia="Times New Roman" w:hAnsi="Times New Roman" w:cs="Times New Roman"/>
      <w:lang w:val="sr-Latn-CS"/>
    </w:rPr>
  </w:style>
  <w:style w:type="paragraph" w:styleId="FootnoteText">
    <w:name w:val="footnote text"/>
    <w:aliases w:val="Note de bas de page Car,Footnote Text Char Car,Footnote Text Char1 Char Car,Footnote Text Char Char Char Car, Char Char Char Char Car, Char Char1 Char Car,Footnote Text Char Char,single space,footnote text Char,footnote text,ft Char,ft"/>
    <w:basedOn w:val="Normal"/>
    <w:link w:val="FootnoteTextChar"/>
    <w:uiPriority w:val="99"/>
    <w:rsid w:val="007B20B7"/>
    <w:rPr>
      <w:rFonts w:ascii="Times New Roman" w:eastAsia="Times New Roman" w:hAnsi="Times New Roman"/>
      <w:sz w:val="20"/>
      <w:szCs w:val="20"/>
      <w:lang w:val="x-none" w:eastAsia="x-none"/>
    </w:rPr>
  </w:style>
  <w:style w:type="character" w:customStyle="1" w:styleId="FootnoteTextChar">
    <w:name w:val="Footnote Text Char"/>
    <w:aliases w:val="Note de bas de page Car Char,Footnote Text Char Car Char,Footnote Text Char1 Char Car Char,Footnote Text Char Char Char Car Char, Char Char Char Char Car Char, Char Char1 Char Car Char,Footnote Text Char Char Char,single space Char"/>
    <w:link w:val="FootnoteText"/>
    <w:uiPriority w:val="99"/>
    <w:rsid w:val="007B20B7"/>
    <w:rPr>
      <w:rFonts w:ascii="Times New Roman" w:eastAsia="Times New Roman" w:hAnsi="Times New Roman" w:cs="Times New Roman"/>
    </w:rPr>
  </w:style>
  <w:style w:type="character" w:styleId="FootnoteReference">
    <w:name w:val="footnote reference"/>
    <w:aliases w:val="Car Char Car Char Car Char Char Char Char Char Char Char,Footnote Refernece Char Char,Footnote Refernece Char,Car Char Car Char Car Char Char Char Char Char Char Char Char,Footnote Refernece Char Char Char Char,BVI fnr,Footnotes refss"/>
    <w:uiPriority w:val="99"/>
    <w:rsid w:val="007B20B7"/>
    <w:rPr>
      <w:vertAlign w:val="superscript"/>
    </w:rPr>
  </w:style>
  <w:style w:type="paragraph" w:customStyle="1" w:styleId="MediumShading1-Accent21">
    <w:name w:val="Medium Shading 1 - Accent 21"/>
    <w:uiPriority w:val="1"/>
    <w:qFormat/>
    <w:rsid w:val="007B20B7"/>
    <w:rPr>
      <w:rFonts w:ascii="Times New Roman" w:eastAsia="Times New Roman" w:hAnsi="Times New Roman"/>
      <w:sz w:val="24"/>
      <w:szCs w:val="24"/>
    </w:rPr>
  </w:style>
  <w:style w:type="character" w:styleId="CommentReference">
    <w:name w:val="annotation reference"/>
    <w:unhideWhenUsed/>
    <w:rsid w:val="007B20B7"/>
    <w:rPr>
      <w:sz w:val="18"/>
      <w:szCs w:val="18"/>
    </w:rPr>
  </w:style>
  <w:style w:type="character" w:styleId="Emphasis">
    <w:name w:val="Emphasis"/>
    <w:uiPriority w:val="20"/>
    <w:qFormat/>
    <w:rsid w:val="007B20B7"/>
    <w:rPr>
      <w:i/>
      <w:iCs/>
    </w:rPr>
  </w:style>
  <w:style w:type="character" w:customStyle="1" w:styleId="apple-converted-space">
    <w:name w:val="apple-converted-space"/>
    <w:rsid w:val="007B20B7"/>
  </w:style>
  <w:style w:type="paragraph" w:customStyle="1" w:styleId="ColorfulShading-Accent31">
    <w:name w:val="Colorful Shading - Accent 31"/>
    <w:basedOn w:val="Normal"/>
    <w:uiPriority w:val="34"/>
    <w:qFormat/>
    <w:rsid w:val="007B20B7"/>
    <w:pPr>
      <w:ind w:left="720"/>
      <w:contextualSpacing/>
    </w:pPr>
  </w:style>
  <w:style w:type="paragraph" w:customStyle="1" w:styleId="ColorfulList-Accent11">
    <w:name w:val="Colorful List - Accent 11"/>
    <w:basedOn w:val="Normal"/>
    <w:uiPriority w:val="34"/>
    <w:qFormat/>
    <w:rsid w:val="007B20B7"/>
    <w:pPr>
      <w:ind w:left="720"/>
      <w:contextualSpacing/>
    </w:pPr>
  </w:style>
  <w:style w:type="character" w:customStyle="1" w:styleId="FontStyle99">
    <w:name w:val="Font Style99"/>
    <w:rsid w:val="007B20B7"/>
    <w:rPr>
      <w:rFonts w:ascii="Palatino Linotype" w:hAnsi="Palatino Linotype" w:cs="Palatino Linotype" w:hint="default"/>
      <w:sz w:val="22"/>
      <w:szCs w:val="22"/>
    </w:rPr>
  </w:style>
  <w:style w:type="paragraph" w:customStyle="1" w:styleId="Default">
    <w:name w:val="Default"/>
    <w:rsid w:val="007B20B7"/>
    <w:pPr>
      <w:autoSpaceDE w:val="0"/>
      <w:autoSpaceDN w:val="0"/>
      <w:adjustRightInd w:val="0"/>
    </w:pPr>
    <w:rPr>
      <w:rFonts w:ascii="Minion Pro" w:eastAsia="Calibri" w:hAnsi="Minion Pro" w:cs="Minion Pro"/>
      <w:color w:val="000000"/>
      <w:sz w:val="24"/>
      <w:szCs w:val="24"/>
    </w:rPr>
  </w:style>
  <w:style w:type="paragraph" w:styleId="Title">
    <w:name w:val="Title"/>
    <w:basedOn w:val="Normal"/>
    <w:link w:val="TitleChar"/>
    <w:qFormat/>
    <w:rsid w:val="007B20B7"/>
    <w:pPr>
      <w:spacing w:before="240" w:after="60"/>
      <w:jc w:val="center"/>
      <w:outlineLvl w:val="0"/>
    </w:pPr>
    <w:rPr>
      <w:rFonts w:ascii="Arial" w:eastAsia="Times New Roman" w:hAnsi="Arial"/>
      <w:b/>
      <w:bCs/>
      <w:kern w:val="28"/>
      <w:sz w:val="32"/>
      <w:szCs w:val="32"/>
      <w:lang w:val="x-none" w:eastAsia="x-none"/>
    </w:rPr>
  </w:style>
  <w:style w:type="character" w:customStyle="1" w:styleId="TitleChar">
    <w:name w:val="Title Char"/>
    <w:link w:val="Title"/>
    <w:rsid w:val="007B20B7"/>
    <w:rPr>
      <w:rFonts w:ascii="Arial" w:eastAsia="Times New Roman" w:hAnsi="Arial" w:cs="Arial"/>
      <w:b/>
      <w:bCs/>
      <w:kern w:val="28"/>
      <w:sz w:val="32"/>
      <w:szCs w:val="32"/>
    </w:rPr>
  </w:style>
  <w:style w:type="paragraph" w:styleId="Subtitle">
    <w:name w:val="Subtitle"/>
    <w:basedOn w:val="Normal"/>
    <w:link w:val="SubtitleChar"/>
    <w:qFormat/>
    <w:rsid w:val="007B20B7"/>
    <w:pPr>
      <w:spacing w:after="60"/>
      <w:jc w:val="center"/>
      <w:outlineLvl w:val="1"/>
    </w:pPr>
    <w:rPr>
      <w:rFonts w:ascii="Arial" w:eastAsia="Times New Roman" w:hAnsi="Arial"/>
      <w:sz w:val="20"/>
      <w:szCs w:val="20"/>
      <w:lang w:val="x-none" w:eastAsia="x-none"/>
    </w:rPr>
  </w:style>
  <w:style w:type="character" w:customStyle="1" w:styleId="SubtitleChar">
    <w:name w:val="Subtitle Char"/>
    <w:link w:val="Subtitle"/>
    <w:rsid w:val="007B20B7"/>
    <w:rPr>
      <w:rFonts w:ascii="Arial" w:eastAsia="Times New Roman" w:hAnsi="Arial" w:cs="Arial"/>
    </w:rPr>
  </w:style>
  <w:style w:type="character" w:customStyle="1" w:styleId="rvts10">
    <w:name w:val="rvts10"/>
    <w:rsid w:val="007B20B7"/>
  </w:style>
  <w:style w:type="character" w:styleId="FollowedHyperlink">
    <w:name w:val="FollowedHyperlink"/>
    <w:uiPriority w:val="99"/>
    <w:semiHidden/>
    <w:unhideWhenUsed/>
    <w:rsid w:val="005A68F9"/>
    <w:rPr>
      <w:color w:val="800080"/>
      <w:u w:val="single"/>
    </w:rPr>
  </w:style>
  <w:style w:type="paragraph" w:styleId="NormalWeb">
    <w:name w:val="Normal (Web)"/>
    <w:basedOn w:val="Normal"/>
    <w:uiPriority w:val="99"/>
    <w:unhideWhenUsed/>
    <w:rsid w:val="00901444"/>
    <w:pPr>
      <w:spacing w:before="75" w:after="75"/>
    </w:pPr>
    <w:rPr>
      <w:rFonts w:ascii="Times New Roman" w:eastAsia="Times New Roman" w:hAnsi="Times New Roman"/>
    </w:rPr>
  </w:style>
  <w:style w:type="paragraph" w:styleId="Footer">
    <w:name w:val="footer"/>
    <w:basedOn w:val="Normal"/>
    <w:link w:val="FooterChar"/>
    <w:uiPriority w:val="99"/>
    <w:unhideWhenUsed/>
    <w:rsid w:val="00E44363"/>
    <w:pPr>
      <w:tabs>
        <w:tab w:val="center" w:pos="4320"/>
        <w:tab w:val="right" w:pos="8640"/>
      </w:tabs>
    </w:pPr>
    <w:rPr>
      <w:lang w:val="x-none" w:eastAsia="x-none"/>
    </w:rPr>
  </w:style>
  <w:style w:type="character" w:customStyle="1" w:styleId="FooterChar">
    <w:name w:val="Footer Char"/>
    <w:link w:val="Footer"/>
    <w:uiPriority w:val="99"/>
    <w:rsid w:val="00E44363"/>
    <w:rPr>
      <w:sz w:val="24"/>
      <w:szCs w:val="24"/>
    </w:rPr>
  </w:style>
  <w:style w:type="character" w:styleId="PageNumber">
    <w:name w:val="page number"/>
    <w:uiPriority w:val="99"/>
    <w:semiHidden/>
    <w:unhideWhenUsed/>
    <w:rsid w:val="00E44363"/>
  </w:style>
  <w:style w:type="character" w:styleId="BookTitle">
    <w:name w:val="Book Title"/>
    <w:uiPriority w:val="33"/>
    <w:qFormat/>
    <w:rsid w:val="00E16DCA"/>
    <w:rPr>
      <w:b/>
      <w:bCs/>
      <w:smallCaps/>
      <w:spacing w:val="5"/>
    </w:rPr>
  </w:style>
  <w:style w:type="character" w:customStyle="1" w:styleId="Heading6Char">
    <w:name w:val="Heading 6 Char"/>
    <w:link w:val="Heading6"/>
    <w:uiPriority w:val="9"/>
    <w:semiHidden/>
    <w:rsid w:val="001F583C"/>
    <w:rPr>
      <w:rFonts w:eastAsia="Times New Roman"/>
      <w:i/>
      <w:iCs/>
      <w:color w:val="243F60"/>
      <w:sz w:val="22"/>
      <w:szCs w:val="22"/>
    </w:rPr>
  </w:style>
  <w:style w:type="paragraph" w:customStyle="1" w:styleId="MediumGrid2-Accent11">
    <w:name w:val="Medium Grid 2 - Accent 11"/>
    <w:uiPriority w:val="1"/>
    <w:qFormat/>
    <w:rsid w:val="001F583C"/>
    <w:rPr>
      <w:rFonts w:ascii="Calibri" w:eastAsia="Calibri" w:hAnsi="Calibri"/>
      <w:sz w:val="22"/>
      <w:szCs w:val="22"/>
    </w:rPr>
  </w:style>
  <w:style w:type="paragraph" w:customStyle="1" w:styleId="podnaslovpropisa">
    <w:name w:val="podnaslovpropisa"/>
    <w:basedOn w:val="Normal"/>
    <w:rsid w:val="001F583C"/>
    <w:pPr>
      <w:spacing w:before="100" w:beforeAutospacing="1" w:after="100" w:afterAutospacing="1"/>
    </w:pPr>
    <w:rPr>
      <w:rFonts w:ascii="Times New Roman" w:eastAsia="Times New Roman" w:hAnsi="Times New Roman"/>
    </w:rPr>
  </w:style>
  <w:style w:type="paragraph" w:customStyle="1" w:styleId="LightGrid-Accent31">
    <w:name w:val="Light Grid - Accent 31"/>
    <w:basedOn w:val="Normal"/>
    <w:uiPriority w:val="34"/>
    <w:qFormat/>
    <w:rsid w:val="001F583C"/>
    <w:pPr>
      <w:spacing w:after="200" w:line="276" w:lineRule="auto"/>
      <w:ind w:left="720"/>
      <w:contextualSpacing/>
    </w:pPr>
    <w:rPr>
      <w:rFonts w:ascii="Calibri" w:eastAsia="Calibri" w:hAnsi="Calibri"/>
      <w:sz w:val="22"/>
      <w:szCs w:val="22"/>
    </w:rPr>
  </w:style>
  <w:style w:type="character" w:customStyle="1" w:styleId="textexposedshow">
    <w:name w:val="text_exposed_show"/>
    <w:rsid w:val="001F583C"/>
  </w:style>
  <w:style w:type="character" w:customStyle="1" w:styleId="BalloonTextChar">
    <w:name w:val="Balloon Text Char"/>
    <w:link w:val="BalloonText"/>
    <w:uiPriority w:val="99"/>
    <w:semiHidden/>
    <w:rsid w:val="001F583C"/>
    <w:rPr>
      <w:rFonts w:ascii="Tahoma" w:eastAsia="Calibri" w:hAnsi="Tahoma" w:cs="Tahoma"/>
      <w:sz w:val="16"/>
      <w:szCs w:val="16"/>
    </w:rPr>
  </w:style>
  <w:style w:type="paragraph" w:styleId="BalloonText">
    <w:name w:val="Balloon Text"/>
    <w:basedOn w:val="Normal"/>
    <w:link w:val="BalloonTextChar"/>
    <w:uiPriority w:val="99"/>
    <w:semiHidden/>
    <w:unhideWhenUsed/>
    <w:rsid w:val="001F583C"/>
    <w:rPr>
      <w:rFonts w:ascii="Tahoma" w:eastAsia="Calibri" w:hAnsi="Tahoma"/>
      <w:sz w:val="16"/>
      <w:szCs w:val="16"/>
      <w:lang w:val="x-none" w:eastAsia="x-none"/>
    </w:rPr>
  </w:style>
  <w:style w:type="paragraph" w:customStyle="1" w:styleId="wyq120---podnaslov-clana">
    <w:name w:val="wyq120---podnaslov-clana"/>
    <w:basedOn w:val="Normal"/>
    <w:rsid w:val="001F583C"/>
    <w:pPr>
      <w:spacing w:before="100" w:beforeAutospacing="1" w:after="100" w:afterAutospacing="1"/>
    </w:pPr>
    <w:rPr>
      <w:rFonts w:ascii="Times New Roman" w:eastAsia="Times New Roman" w:hAnsi="Times New Roman"/>
    </w:rPr>
  </w:style>
  <w:style w:type="paragraph" w:customStyle="1" w:styleId="clan">
    <w:name w:val="clan"/>
    <w:basedOn w:val="Normal"/>
    <w:rsid w:val="001F583C"/>
    <w:pPr>
      <w:spacing w:before="100" w:beforeAutospacing="1" w:after="100" w:afterAutospacing="1"/>
    </w:pPr>
    <w:rPr>
      <w:rFonts w:ascii="Times New Roman" w:eastAsia="Times New Roman" w:hAnsi="Times New Roman"/>
    </w:rPr>
  </w:style>
  <w:style w:type="paragraph" w:customStyle="1" w:styleId="Normal1">
    <w:name w:val="Normal1"/>
    <w:basedOn w:val="Normal"/>
    <w:rsid w:val="001F583C"/>
    <w:pPr>
      <w:spacing w:before="100" w:beforeAutospacing="1" w:after="100" w:afterAutospacing="1"/>
    </w:pPr>
    <w:rPr>
      <w:rFonts w:ascii="Times New Roman" w:eastAsia="Times New Roman" w:hAnsi="Times New Roman"/>
    </w:rPr>
  </w:style>
  <w:style w:type="paragraph" w:customStyle="1" w:styleId="wyq060---pododeljak">
    <w:name w:val="wyq060---pododeljak"/>
    <w:basedOn w:val="Normal"/>
    <w:rsid w:val="001F583C"/>
    <w:pPr>
      <w:spacing w:before="100" w:beforeAutospacing="1" w:after="100" w:afterAutospacing="1"/>
    </w:pPr>
    <w:rPr>
      <w:rFonts w:ascii="Times New Roman" w:eastAsia="Times New Roman" w:hAnsi="Times New Roman"/>
    </w:rPr>
  </w:style>
  <w:style w:type="character" w:customStyle="1" w:styleId="CommentTextChar">
    <w:name w:val="Comment Text Char"/>
    <w:link w:val="CommentText"/>
    <w:uiPriority w:val="99"/>
    <w:semiHidden/>
    <w:rsid w:val="001F583C"/>
    <w:rPr>
      <w:rFonts w:ascii="Calibri" w:eastAsia="Calibri" w:hAnsi="Calibri"/>
    </w:rPr>
  </w:style>
  <w:style w:type="paragraph" w:styleId="CommentText">
    <w:name w:val="annotation text"/>
    <w:basedOn w:val="Normal"/>
    <w:link w:val="CommentTextChar"/>
    <w:uiPriority w:val="99"/>
    <w:semiHidden/>
    <w:unhideWhenUsed/>
    <w:rsid w:val="001F583C"/>
    <w:pPr>
      <w:spacing w:after="200"/>
    </w:pPr>
    <w:rPr>
      <w:rFonts w:ascii="Calibri" w:eastAsia="Calibri" w:hAnsi="Calibri"/>
      <w:sz w:val="20"/>
      <w:szCs w:val="20"/>
      <w:lang w:val="x-none" w:eastAsia="x-none"/>
    </w:rPr>
  </w:style>
  <w:style w:type="character" w:customStyle="1" w:styleId="CommentSubjectChar">
    <w:name w:val="Comment Subject Char"/>
    <w:link w:val="CommentSubject"/>
    <w:uiPriority w:val="99"/>
    <w:semiHidden/>
    <w:rsid w:val="001F583C"/>
    <w:rPr>
      <w:rFonts w:ascii="Calibri" w:eastAsia="Calibri" w:hAnsi="Calibri"/>
      <w:b/>
      <w:bCs/>
    </w:rPr>
  </w:style>
  <w:style w:type="paragraph" w:styleId="CommentSubject">
    <w:name w:val="annotation subject"/>
    <w:basedOn w:val="CommentText"/>
    <w:next w:val="CommentText"/>
    <w:link w:val="CommentSubjectChar"/>
    <w:uiPriority w:val="99"/>
    <w:semiHidden/>
    <w:unhideWhenUsed/>
    <w:rsid w:val="001F583C"/>
    <w:rPr>
      <w:b/>
      <w:bCs/>
    </w:rPr>
  </w:style>
  <w:style w:type="paragraph" w:customStyle="1" w:styleId="MediumGrid21">
    <w:name w:val="Medium Grid 21"/>
    <w:uiPriority w:val="1"/>
    <w:qFormat/>
    <w:rsid w:val="00CA5778"/>
    <w:rPr>
      <w:rFonts w:ascii="Calibri" w:eastAsia="Calibri" w:hAnsi="Calibri"/>
      <w:sz w:val="22"/>
      <w:szCs w:val="22"/>
    </w:rPr>
  </w:style>
  <w:style w:type="paragraph" w:customStyle="1" w:styleId="yiv7022363009msonormal">
    <w:name w:val="yiv7022363009msonormal"/>
    <w:basedOn w:val="Normal"/>
    <w:rsid w:val="003D4279"/>
    <w:pPr>
      <w:spacing w:before="100" w:beforeAutospacing="1" w:after="100" w:afterAutospacing="1"/>
    </w:pPr>
    <w:rPr>
      <w:rFonts w:ascii="Times New Roman" w:eastAsia="Times New Roman" w:hAnsi="Times New Roman"/>
    </w:rPr>
  </w:style>
  <w:style w:type="paragraph" w:styleId="Header">
    <w:name w:val="header"/>
    <w:basedOn w:val="Normal"/>
    <w:link w:val="HeaderChar"/>
    <w:uiPriority w:val="99"/>
    <w:unhideWhenUsed/>
    <w:rsid w:val="009A5A8E"/>
    <w:pPr>
      <w:tabs>
        <w:tab w:val="center" w:pos="4680"/>
        <w:tab w:val="right" w:pos="9360"/>
      </w:tabs>
    </w:pPr>
    <w:rPr>
      <w:lang w:val="x-none" w:eastAsia="x-none"/>
    </w:rPr>
  </w:style>
  <w:style w:type="character" w:customStyle="1" w:styleId="HeaderChar">
    <w:name w:val="Header Char"/>
    <w:link w:val="Header"/>
    <w:uiPriority w:val="99"/>
    <w:rsid w:val="009A5A8E"/>
    <w:rPr>
      <w:sz w:val="24"/>
      <w:szCs w:val="24"/>
    </w:rPr>
  </w:style>
  <w:style w:type="paragraph" w:styleId="List">
    <w:name w:val="List"/>
    <w:basedOn w:val="Normal"/>
    <w:uiPriority w:val="99"/>
    <w:rsid w:val="005B140C"/>
    <w:pPr>
      <w:autoSpaceDE w:val="0"/>
      <w:autoSpaceDN w:val="0"/>
      <w:adjustRightInd w:val="0"/>
      <w:spacing w:after="120"/>
    </w:pPr>
    <w:rPr>
      <w:rFonts w:eastAsia="Times New Roman" w:hAnsi="Liberation Serif" w:cs="Cambria"/>
    </w:rPr>
  </w:style>
  <w:style w:type="paragraph" w:customStyle="1" w:styleId="ColorfulList-Accent12">
    <w:name w:val="Colorful List - Accent 12"/>
    <w:basedOn w:val="Normal"/>
    <w:uiPriority w:val="72"/>
    <w:qFormat/>
    <w:rsid w:val="00384A6D"/>
    <w:pPr>
      <w:ind w:left="720"/>
    </w:pPr>
  </w:style>
  <w:style w:type="paragraph" w:styleId="ListParagraph">
    <w:name w:val="List Paragraph"/>
    <w:basedOn w:val="Normal"/>
    <w:uiPriority w:val="72"/>
    <w:qFormat/>
    <w:rsid w:val="00D41947"/>
    <w:pPr>
      <w:ind w:left="720"/>
    </w:pPr>
  </w:style>
  <w:style w:type="table" w:styleId="LightList-Accent1">
    <w:name w:val="Light List Accent 1"/>
    <w:basedOn w:val="TableNormal"/>
    <w:uiPriority w:val="61"/>
    <w:rsid w:val="0087411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Grid">
    <w:name w:val="Table Grid"/>
    <w:basedOn w:val="TableNormal"/>
    <w:uiPriority w:val="59"/>
    <w:rsid w:val="00F576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44206"/>
    <w:rPr>
      <w:sz w:val="24"/>
      <w:szCs w:val="24"/>
    </w:rPr>
  </w:style>
  <w:style w:type="paragraph" w:styleId="DocumentMap">
    <w:name w:val="Document Map"/>
    <w:basedOn w:val="Normal"/>
    <w:link w:val="DocumentMapChar"/>
    <w:uiPriority w:val="99"/>
    <w:semiHidden/>
    <w:unhideWhenUsed/>
    <w:rsid w:val="00856DBC"/>
    <w:rPr>
      <w:rFonts w:ascii="Lucida Grande" w:hAnsi="Lucida Grande" w:cs="Lucida Grande"/>
    </w:rPr>
  </w:style>
  <w:style w:type="character" w:customStyle="1" w:styleId="DocumentMapChar">
    <w:name w:val="Document Map Char"/>
    <w:basedOn w:val="DefaultParagraphFont"/>
    <w:link w:val="DocumentMap"/>
    <w:uiPriority w:val="99"/>
    <w:semiHidden/>
    <w:rsid w:val="00856DBC"/>
    <w:rPr>
      <w:rFonts w:ascii="Lucida Grande" w:hAnsi="Lucida Grande" w:cs="Lucida Grande"/>
      <w:sz w:val="24"/>
      <w:szCs w:val="24"/>
    </w:rPr>
  </w:style>
  <w:style w:type="paragraph" w:styleId="TOCHeading">
    <w:name w:val="TOC Heading"/>
    <w:basedOn w:val="Heading1"/>
    <w:next w:val="Normal"/>
    <w:uiPriority w:val="39"/>
    <w:unhideWhenUsed/>
    <w:qFormat/>
    <w:rsid w:val="00EC7E4B"/>
    <w:pPr>
      <w:outlineLvl w:val="9"/>
    </w:pPr>
    <w:rPr>
      <w:rFonts w:asciiTheme="majorHAnsi" w:eastAsiaTheme="majorEastAsia" w:hAnsiTheme="majorHAnsi" w:cstheme="majorBidi"/>
      <w:color w:val="365F91" w:themeColor="accent1" w:themeShade="BF"/>
      <w:lang w:val="en-US" w:eastAsia="en-US"/>
    </w:rPr>
  </w:style>
  <w:style w:type="paragraph" w:styleId="TOC1">
    <w:name w:val="toc 1"/>
    <w:basedOn w:val="Normal"/>
    <w:next w:val="Normal"/>
    <w:autoRedefine/>
    <w:uiPriority w:val="39"/>
    <w:unhideWhenUsed/>
    <w:rsid w:val="00EC7E4B"/>
    <w:pPr>
      <w:spacing w:before="120"/>
    </w:pPr>
    <w:rPr>
      <w:rFonts w:asciiTheme="majorHAnsi" w:hAnsiTheme="majorHAnsi"/>
      <w:b/>
      <w:color w:val="548DD4"/>
    </w:rPr>
  </w:style>
  <w:style w:type="paragraph" w:styleId="TOC2">
    <w:name w:val="toc 2"/>
    <w:basedOn w:val="Normal"/>
    <w:next w:val="Normal"/>
    <w:autoRedefine/>
    <w:uiPriority w:val="39"/>
    <w:unhideWhenUsed/>
    <w:rsid w:val="00EC7E4B"/>
    <w:rPr>
      <w:rFonts w:asciiTheme="minorHAnsi" w:hAnsiTheme="minorHAnsi"/>
      <w:sz w:val="22"/>
      <w:szCs w:val="22"/>
    </w:rPr>
  </w:style>
  <w:style w:type="paragraph" w:styleId="TOC3">
    <w:name w:val="toc 3"/>
    <w:basedOn w:val="Normal"/>
    <w:next w:val="Normal"/>
    <w:autoRedefine/>
    <w:uiPriority w:val="39"/>
    <w:unhideWhenUsed/>
    <w:rsid w:val="00EC7E4B"/>
    <w:pPr>
      <w:ind w:left="240"/>
    </w:pPr>
    <w:rPr>
      <w:rFonts w:asciiTheme="minorHAnsi" w:hAnsiTheme="minorHAnsi"/>
      <w:i/>
      <w:sz w:val="22"/>
      <w:szCs w:val="22"/>
    </w:rPr>
  </w:style>
  <w:style w:type="paragraph" w:styleId="TOC4">
    <w:name w:val="toc 4"/>
    <w:basedOn w:val="Normal"/>
    <w:next w:val="Normal"/>
    <w:autoRedefine/>
    <w:uiPriority w:val="39"/>
    <w:semiHidden/>
    <w:unhideWhenUsed/>
    <w:rsid w:val="00EC7E4B"/>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semiHidden/>
    <w:unhideWhenUsed/>
    <w:rsid w:val="00EC7E4B"/>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semiHidden/>
    <w:unhideWhenUsed/>
    <w:rsid w:val="00EC7E4B"/>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semiHidden/>
    <w:unhideWhenUsed/>
    <w:rsid w:val="00EC7E4B"/>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semiHidden/>
    <w:unhideWhenUsed/>
    <w:rsid w:val="00EC7E4B"/>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semiHidden/>
    <w:unhideWhenUsed/>
    <w:rsid w:val="00EC7E4B"/>
    <w:pPr>
      <w:pBdr>
        <w:between w:val="double" w:sz="6" w:space="0" w:color="auto"/>
      </w:pBdr>
      <w:ind w:left="1680"/>
    </w:pPr>
    <w:rPr>
      <w:rFonts w:asciiTheme="minorHAnsi" w:hAnsi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1F583C"/>
    <w:pPr>
      <w:keepNext/>
      <w:keepLines/>
      <w:spacing w:before="480" w:line="276" w:lineRule="auto"/>
      <w:outlineLvl w:val="0"/>
    </w:pPr>
    <w:rPr>
      <w:rFonts w:eastAsia="Times New Roman"/>
      <w:b/>
      <w:bCs/>
      <w:color w:val="365F91"/>
      <w:sz w:val="28"/>
      <w:szCs w:val="28"/>
      <w:lang w:val="x-none" w:eastAsia="x-none"/>
    </w:rPr>
  </w:style>
  <w:style w:type="paragraph" w:styleId="Heading2">
    <w:name w:val="heading 2"/>
    <w:basedOn w:val="Normal"/>
    <w:next w:val="Normal"/>
    <w:link w:val="Heading2Char"/>
    <w:uiPriority w:val="9"/>
    <w:qFormat/>
    <w:rsid w:val="001F583C"/>
    <w:pPr>
      <w:keepNext/>
      <w:keepLines/>
      <w:spacing w:before="200" w:line="276" w:lineRule="auto"/>
      <w:outlineLvl w:val="1"/>
    </w:pPr>
    <w:rPr>
      <w:rFonts w:eastAsia="Times New Roman"/>
      <w:b/>
      <w:bCs/>
      <w:color w:val="4F81BD"/>
      <w:sz w:val="26"/>
      <w:szCs w:val="26"/>
      <w:lang w:val="x-none" w:eastAsia="x-none"/>
    </w:rPr>
  </w:style>
  <w:style w:type="paragraph" w:styleId="Heading3">
    <w:name w:val="heading 3"/>
    <w:basedOn w:val="Normal"/>
    <w:next w:val="Normal"/>
    <w:link w:val="Heading3Char"/>
    <w:uiPriority w:val="9"/>
    <w:qFormat/>
    <w:rsid w:val="001F583C"/>
    <w:pPr>
      <w:keepNext/>
      <w:keepLines/>
      <w:spacing w:before="200" w:line="276" w:lineRule="auto"/>
      <w:outlineLvl w:val="2"/>
    </w:pPr>
    <w:rPr>
      <w:rFonts w:eastAsia="Times New Roman"/>
      <w:b/>
      <w:bCs/>
      <w:color w:val="4F81BD"/>
      <w:sz w:val="22"/>
      <w:szCs w:val="22"/>
      <w:lang w:val="x-none" w:eastAsia="x-none"/>
    </w:rPr>
  </w:style>
  <w:style w:type="paragraph" w:styleId="Heading4">
    <w:name w:val="heading 4"/>
    <w:basedOn w:val="Normal"/>
    <w:next w:val="Normal"/>
    <w:link w:val="Heading4Char"/>
    <w:uiPriority w:val="9"/>
    <w:qFormat/>
    <w:rsid w:val="001F583C"/>
    <w:pPr>
      <w:keepNext/>
      <w:keepLines/>
      <w:spacing w:before="200" w:line="276" w:lineRule="auto"/>
      <w:outlineLvl w:val="3"/>
    </w:pPr>
    <w:rPr>
      <w:rFonts w:eastAsia="Times New Roman"/>
      <w:b/>
      <w:bCs/>
      <w:i/>
      <w:iCs/>
      <w:color w:val="4F81BD"/>
      <w:sz w:val="22"/>
      <w:szCs w:val="22"/>
      <w:lang w:val="x-none" w:eastAsia="x-none"/>
    </w:rPr>
  </w:style>
  <w:style w:type="paragraph" w:styleId="Heading6">
    <w:name w:val="heading 6"/>
    <w:basedOn w:val="Normal"/>
    <w:next w:val="Normal"/>
    <w:link w:val="Heading6Char"/>
    <w:uiPriority w:val="9"/>
    <w:qFormat/>
    <w:rsid w:val="001F583C"/>
    <w:pPr>
      <w:keepNext/>
      <w:keepLines/>
      <w:spacing w:before="200" w:line="276" w:lineRule="auto"/>
      <w:outlineLvl w:val="5"/>
    </w:pPr>
    <w:rPr>
      <w:rFonts w:eastAsia="Times New Roman"/>
      <w:i/>
      <w:iCs/>
      <w:color w:val="243F60"/>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F583C"/>
    <w:rPr>
      <w:rFonts w:eastAsia="Times New Roman"/>
      <w:b/>
      <w:bCs/>
      <w:color w:val="365F91"/>
      <w:sz w:val="28"/>
      <w:szCs w:val="28"/>
    </w:rPr>
  </w:style>
  <w:style w:type="character" w:customStyle="1" w:styleId="Heading2Char">
    <w:name w:val="Heading 2 Char"/>
    <w:link w:val="Heading2"/>
    <w:uiPriority w:val="9"/>
    <w:rsid w:val="001F583C"/>
    <w:rPr>
      <w:rFonts w:eastAsia="Times New Roman"/>
      <w:b/>
      <w:bCs/>
      <w:color w:val="4F81BD"/>
      <w:sz w:val="26"/>
      <w:szCs w:val="26"/>
    </w:rPr>
  </w:style>
  <w:style w:type="character" w:customStyle="1" w:styleId="Heading3Char">
    <w:name w:val="Heading 3 Char"/>
    <w:link w:val="Heading3"/>
    <w:uiPriority w:val="9"/>
    <w:rsid w:val="001F583C"/>
    <w:rPr>
      <w:rFonts w:eastAsia="Times New Roman"/>
      <w:b/>
      <w:bCs/>
      <w:color w:val="4F81BD"/>
      <w:sz w:val="22"/>
      <w:szCs w:val="22"/>
    </w:rPr>
  </w:style>
  <w:style w:type="character" w:customStyle="1" w:styleId="Heading4Char">
    <w:name w:val="Heading 4 Char"/>
    <w:link w:val="Heading4"/>
    <w:uiPriority w:val="9"/>
    <w:rsid w:val="001F583C"/>
    <w:rPr>
      <w:rFonts w:eastAsia="Times New Roman"/>
      <w:b/>
      <w:bCs/>
      <w:i/>
      <w:iCs/>
      <w:color w:val="4F81BD"/>
      <w:sz w:val="22"/>
      <w:szCs w:val="22"/>
    </w:rPr>
  </w:style>
  <w:style w:type="character" w:styleId="Hyperlink">
    <w:name w:val="Hyperlink"/>
    <w:uiPriority w:val="99"/>
    <w:rsid w:val="007B20B7"/>
    <w:rPr>
      <w:color w:val="0000FF"/>
      <w:u w:val="single"/>
    </w:rPr>
  </w:style>
  <w:style w:type="paragraph" w:styleId="BodyText">
    <w:name w:val="Body Text"/>
    <w:basedOn w:val="Normal"/>
    <w:link w:val="BodyTextChar"/>
    <w:rsid w:val="007B20B7"/>
    <w:pPr>
      <w:jc w:val="both"/>
    </w:pPr>
    <w:rPr>
      <w:rFonts w:ascii="Times New Roman" w:eastAsia="Times New Roman" w:hAnsi="Times New Roman"/>
      <w:sz w:val="20"/>
      <w:szCs w:val="20"/>
      <w:lang w:val="sr-Latn-CS" w:eastAsia="x-none"/>
    </w:rPr>
  </w:style>
  <w:style w:type="character" w:customStyle="1" w:styleId="BodyTextChar">
    <w:name w:val="Body Text Char"/>
    <w:link w:val="BodyText"/>
    <w:rsid w:val="007B20B7"/>
    <w:rPr>
      <w:rFonts w:ascii="Times New Roman" w:eastAsia="Times New Roman" w:hAnsi="Times New Roman" w:cs="Times New Roman"/>
      <w:lang w:val="sr-Latn-CS"/>
    </w:rPr>
  </w:style>
  <w:style w:type="paragraph" w:styleId="FootnoteText">
    <w:name w:val="footnote text"/>
    <w:aliases w:val="Note de bas de page Car,Footnote Text Char Car,Footnote Text Char1 Char Car,Footnote Text Char Char Char Car, Char Char Char Char Car, Char Char1 Char Car,Footnote Text Char Char,single space,footnote text Char,footnote text,ft Char,ft"/>
    <w:basedOn w:val="Normal"/>
    <w:link w:val="FootnoteTextChar"/>
    <w:uiPriority w:val="99"/>
    <w:rsid w:val="007B20B7"/>
    <w:rPr>
      <w:rFonts w:ascii="Times New Roman" w:eastAsia="Times New Roman" w:hAnsi="Times New Roman"/>
      <w:sz w:val="20"/>
      <w:szCs w:val="20"/>
      <w:lang w:val="x-none" w:eastAsia="x-none"/>
    </w:rPr>
  </w:style>
  <w:style w:type="character" w:customStyle="1" w:styleId="FootnoteTextChar">
    <w:name w:val="Footnote Text Char"/>
    <w:aliases w:val="Note de bas de page Car Char,Footnote Text Char Car Char,Footnote Text Char1 Char Car Char,Footnote Text Char Char Char Car Char, Char Char Char Char Car Char, Char Char1 Char Car Char,Footnote Text Char Char Char,single space Char"/>
    <w:link w:val="FootnoteText"/>
    <w:uiPriority w:val="99"/>
    <w:rsid w:val="007B20B7"/>
    <w:rPr>
      <w:rFonts w:ascii="Times New Roman" w:eastAsia="Times New Roman" w:hAnsi="Times New Roman" w:cs="Times New Roman"/>
    </w:rPr>
  </w:style>
  <w:style w:type="character" w:styleId="FootnoteReference">
    <w:name w:val="footnote reference"/>
    <w:aliases w:val="Car Char Car Char Car Char Char Char Char Char Char Char,Footnote Refernece Char Char,Footnote Refernece Char,Car Char Car Char Car Char Char Char Char Char Char Char Char,Footnote Refernece Char Char Char Char,BVI fnr,Footnotes refss"/>
    <w:uiPriority w:val="99"/>
    <w:rsid w:val="007B20B7"/>
    <w:rPr>
      <w:vertAlign w:val="superscript"/>
    </w:rPr>
  </w:style>
  <w:style w:type="paragraph" w:customStyle="1" w:styleId="MediumShading1-Accent21">
    <w:name w:val="Medium Shading 1 - Accent 21"/>
    <w:uiPriority w:val="1"/>
    <w:qFormat/>
    <w:rsid w:val="007B20B7"/>
    <w:rPr>
      <w:rFonts w:ascii="Times New Roman" w:eastAsia="Times New Roman" w:hAnsi="Times New Roman"/>
      <w:sz w:val="24"/>
      <w:szCs w:val="24"/>
    </w:rPr>
  </w:style>
  <w:style w:type="character" w:styleId="CommentReference">
    <w:name w:val="annotation reference"/>
    <w:unhideWhenUsed/>
    <w:rsid w:val="007B20B7"/>
    <w:rPr>
      <w:sz w:val="18"/>
      <w:szCs w:val="18"/>
    </w:rPr>
  </w:style>
  <w:style w:type="character" w:styleId="Emphasis">
    <w:name w:val="Emphasis"/>
    <w:uiPriority w:val="20"/>
    <w:qFormat/>
    <w:rsid w:val="007B20B7"/>
    <w:rPr>
      <w:i/>
      <w:iCs/>
    </w:rPr>
  </w:style>
  <w:style w:type="character" w:customStyle="1" w:styleId="apple-converted-space">
    <w:name w:val="apple-converted-space"/>
    <w:rsid w:val="007B20B7"/>
  </w:style>
  <w:style w:type="paragraph" w:customStyle="1" w:styleId="ColorfulShading-Accent31">
    <w:name w:val="Colorful Shading - Accent 31"/>
    <w:basedOn w:val="Normal"/>
    <w:uiPriority w:val="34"/>
    <w:qFormat/>
    <w:rsid w:val="007B20B7"/>
    <w:pPr>
      <w:ind w:left="720"/>
      <w:contextualSpacing/>
    </w:pPr>
  </w:style>
  <w:style w:type="paragraph" w:customStyle="1" w:styleId="ColorfulList-Accent11">
    <w:name w:val="Colorful List - Accent 11"/>
    <w:basedOn w:val="Normal"/>
    <w:uiPriority w:val="34"/>
    <w:qFormat/>
    <w:rsid w:val="007B20B7"/>
    <w:pPr>
      <w:ind w:left="720"/>
      <w:contextualSpacing/>
    </w:pPr>
  </w:style>
  <w:style w:type="character" w:customStyle="1" w:styleId="FontStyle99">
    <w:name w:val="Font Style99"/>
    <w:rsid w:val="007B20B7"/>
    <w:rPr>
      <w:rFonts w:ascii="Palatino Linotype" w:hAnsi="Palatino Linotype" w:cs="Palatino Linotype" w:hint="default"/>
      <w:sz w:val="22"/>
      <w:szCs w:val="22"/>
    </w:rPr>
  </w:style>
  <w:style w:type="paragraph" w:customStyle="1" w:styleId="Default">
    <w:name w:val="Default"/>
    <w:rsid w:val="007B20B7"/>
    <w:pPr>
      <w:autoSpaceDE w:val="0"/>
      <w:autoSpaceDN w:val="0"/>
      <w:adjustRightInd w:val="0"/>
    </w:pPr>
    <w:rPr>
      <w:rFonts w:ascii="Minion Pro" w:eastAsia="Calibri" w:hAnsi="Minion Pro" w:cs="Minion Pro"/>
      <w:color w:val="000000"/>
      <w:sz w:val="24"/>
      <w:szCs w:val="24"/>
    </w:rPr>
  </w:style>
  <w:style w:type="paragraph" w:styleId="Title">
    <w:name w:val="Title"/>
    <w:basedOn w:val="Normal"/>
    <w:link w:val="TitleChar"/>
    <w:qFormat/>
    <w:rsid w:val="007B20B7"/>
    <w:pPr>
      <w:spacing w:before="240" w:after="60"/>
      <w:jc w:val="center"/>
      <w:outlineLvl w:val="0"/>
    </w:pPr>
    <w:rPr>
      <w:rFonts w:ascii="Arial" w:eastAsia="Times New Roman" w:hAnsi="Arial"/>
      <w:b/>
      <w:bCs/>
      <w:kern w:val="28"/>
      <w:sz w:val="32"/>
      <w:szCs w:val="32"/>
      <w:lang w:val="x-none" w:eastAsia="x-none"/>
    </w:rPr>
  </w:style>
  <w:style w:type="character" w:customStyle="1" w:styleId="TitleChar">
    <w:name w:val="Title Char"/>
    <w:link w:val="Title"/>
    <w:rsid w:val="007B20B7"/>
    <w:rPr>
      <w:rFonts w:ascii="Arial" w:eastAsia="Times New Roman" w:hAnsi="Arial" w:cs="Arial"/>
      <w:b/>
      <w:bCs/>
      <w:kern w:val="28"/>
      <w:sz w:val="32"/>
      <w:szCs w:val="32"/>
    </w:rPr>
  </w:style>
  <w:style w:type="paragraph" w:styleId="Subtitle">
    <w:name w:val="Subtitle"/>
    <w:basedOn w:val="Normal"/>
    <w:link w:val="SubtitleChar"/>
    <w:qFormat/>
    <w:rsid w:val="007B20B7"/>
    <w:pPr>
      <w:spacing w:after="60"/>
      <w:jc w:val="center"/>
      <w:outlineLvl w:val="1"/>
    </w:pPr>
    <w:rPr>
      <w:rFonts w:ascii="Arial" w:eastAsia="Times New Roman" w:hAnsi="Arial"/>
      <w:sz w:val="20"/>
      <w:szCs w:val="20"/>
      <w:lang w:val="x-none" w:eastAsia="x-none"/>
    </w:rPr>
  </w:style>
  <w:style w:type="character" w:customStyle="1" w:styleId="SubtitleChar">
    <w:name w:val="Subtitle Char"/>
    <w:link w:val="Subtitle"/>
    <w:rsid w:val="007B20B7"/>
    <w:rPr>
      <w:rFonts w:ascii="Arial" w:eastAsia="Times New Roman" w:hAnsi="Arial" w:cs="Arial"/>
    </w:rPr>
  </w:style>
  <w:style w:type="character" w:customStyle="1" w:styleId="rvts10">
    <w:name w:val="rvts10"/>
    <w:rsid w:val="007B20B7"/>
  </w:style>
  <w:style w:type="character" w:styleId="FollowedHyperlink">
    <w:name w:val="FollowedHyperlink"/>
    <w:uiPriority w:val="99"/>
    <w:semiHidden/>
    <w:unhideWhenUsed/>
    <w:rsid w:val="005A68F9"/>
    <w:rPr>
      <w:color w:val="800080"/>
      <w:u w:val="single"/>
    </w:rPr>
  </w:style>
  <w:style w:type="paragraph" w:styleId="NormalWeb">
    <w:name w:val="Normal (Web)"/>
    <w:basedOn w:val="Normal"/>
    <w:uiPriority w:val="99"/>
    <w:unhideWhenUsed/>
    <w:rsid w:val="00901444"/>
    <w:pPr>
      <w:spacing w:before="75" w:after="75"/>
    </w:pPr>
    <w:rPr>
      <w:rFonts w:ascii="Times New Roman" w:eastAsia="Times New Roman" w:hAnsi="Times New Roman"/>
    </w:rPr>
  </w:style>
  <w:style w:type="paragraph" w:styleId="Footer">
    <w:name w:val="footer"/>
    <w:basedOn w:val="Normal"/>
    <w:link w:val="FooterChar"/>
    <w:uiPriority w:val="99"/>
    <w:unhideWhenUsed/>
    <w:rsid w:val="00E44363"/>
    <w:pPr>
      <w:tabs>
        <w:tab w:val="center" w:pos="4320"/>
        <w:tab w:val="right" w:pos="8640"/>
      </w:tabs>
    </w:pPr>
    <w:rPr>
      <w:lang w:val="x-none" w:eastAsia="x-none"/>
    </w:rPr>
  </w:style>
  <w:style w:type="character" w:customStyle="1" w:styleId="FooterChar">
    <w:name w:val="Footer Char"/>
    <w:link w:val="Footer"/>
    <w:uiPriority w:val="99"/>
    <w:rsid w:val="00E44363"/>
    <w:rPr>
      <w:sz w:val="24"/>
      <w:szCs w:val="24"/>
    </w:rPr>
  </w:style>
  <w:style w:type="character" w:styleId="PageNumber">
    <w:name w:val="page number"/>
    <w:uiPriority w:val="99"/>
    <w:semiHidden/>
    <w:unhideWhenUsed/>
    <w:rsid w:val="00E44363"/>
  </w:style>
  <w:style w:type="character" w:styleId="BookTitle">
    <w:name w:val="Book Title"/>
    <w:uiPriority w:val="33"/>
    <w:qFormat/>
    <w:rsid w:val="00E16DCA"/>
    <w:rPr>
      <w:b/>
      <w:bCs/>
      <w:smallCaps/>
      <w:spacing w:val="5"/>
    </w:rPr>
  </w:style>
  <w:style w:type="character" w:customStyle="1" w:styleId="Heading6Char">
    <w:name w:val="Heading 6 Char"/>
    <w:link w:val="Heading6"/>
    <w:uiPriority w:val="9"/>
    <w:semiHidden/>
    <w:rsid w:val="001F583C"/>
    <w:rPr>
      <w:rFonts w:eastAsia="Times New Roman"/>
      <w:i/>
      <w:iCs/>
      <w:color w:val="243F60"/>
      <w:sz w:val="22"/>
      <w:szCs w:val="22"/>
    </w:rPr>
  </w:style>
  <w:style w:type="paragraph" w:customStyle="1" w:styleId="MediumGrid2-Accent11">
    <w:name w:val="Medium Grid 2 - Accent 11"/>
    <w:uiPriority w:val="1"/>
    <w:qFormat/>
    <w:rsid w:val="001F583C"/>
    <w:rPr>
      <w:rFonts w:ascii="Calibri" w:eastAsia="Calibri" w:hAnsi="Calibri"/>
      <w:sz w:val="22"/>
      <w:szCs w:val="22"/>
    </w:rPr>
  </w:style>
  <w:style w:type="paragraph" w:customStyle="1" w:styleId="podnaslovpropisa">
    <w:name w:val="podnaslovpropisa"/>
    <w:basedOn w:val="Normal"/>
    <w:rsid w:val="001F583C"/>
    <w:pPr>
      <w:spacing w:before="100" w:beforeAutospacing="1" w:after="100" w:afterAutospacing="1"/>
    </w:pPr>
    <w:rPr>
      <w:rFonts w:ascii="Times New Roman" w:eastAsia="Times New Roman" w:hAnsi="Times New Roman"/>
    </w:rPr>
  </w:style>
  <w:style w:type="paragraph" w:customStyle="1" w:styleId="LightGrid-Accent31">
    <w:name w:val="Light Grid - Accent 31"/>
    <w:basedOn w:val="Normal"/>
    <w:uiPriority w:val="34"/>
    <w:qFormat/>
    <w:rsid w:val="001F583C"/>
    <w:pPr>
      <w:spacing w:after="200" w:line="276" w:lineRule="auto"/>
      <w:ind w:left="720"/>
      <w:contextualSpacing/>
    </w:pPr>
    <w:rPr>
      <w:rFonts w:ascii="Calibri" w:eastAsia="Calibri" w:hAnsi="Calibri"/>
      <w:sz w:val="22"/>
      <w:szCs w:val="22"/>
    </w:rPr>
  </w:style>
  <w:style w:type="character" w:customStyle="1" w:styleId="textexposedshow">
    <w:name w:val="text_exposed_show"/>
    <w:rsid w:val="001F583C"/>
  </w:style>
  <w:style w:type="character" w:customStyle="1" w:styleId="BalloonTextChar">
    <w:name w:val="Balloon Text Char"/>
    <w:link w:val="BalloonText"/>
    <w:uiPriority w:val="99"/>
    <w:semiHidden/>
    <w:rsid w:val="001F583C"/>
    <w:rPr>
      <w:rFonts w:ascii="Tahoma" w:eastAsia="Calibri" w:hAnsi="Tahoma" w:cs="Tahoma"/>
      <w:sz w:val="16"/>
      <w:szCs w:val="16"/>
    </w:rPr>
  </w:style>
  <w:style w:type="paragraph" w:styleId="BalloonText">
    <w:name w:val="Balloon Text"/>
    <w:basedOn w:val="Normal"/>
    <w:link w:val="BalloonTextChar"/>
    <w:uiPriority w:val="99"/>
    <w:semiHidden/>
    <w:unhideWhenUsed/>
    <w:rsid w:val="001F583C"/>
    <w:rPr>
      <w:rFonts w:ascii="Tahoma" w:eastAsia="Calibri" w:hAnsi="Tahoma"/>
      <w:sz w:val="16"/>
      <w:szCs w:val="16"/>
      <w:lang w:val="x-none" w:eastAsia="x-none"/>
    </w:rPr>
  </w:style>
  <w:style w:type="paragraph" w:customStyle="1" w:styleId="wyq120---podnaslov-clana">
    <w:name w:val="wyq120---podnaslov-clana"/>
    <w:basedOn w:val="Normal"/>
    <w:rsid w:val="001F583C"/>
    <w:pPr>
      <w:spacing w:before="100" w:beforeAutospacing="1" w:after="100" w:afterAutospacing="1"/>
    </w:pPr>
    <w:rPr>
      <w:rFonts w:ascii="Times New Roman" w:eastAsia="Times New Roman" w:hAnsi="Times New Roman"/>
    </w:rPr>
  </w:style>
  <w:style w:type="paragraph" w:customStyle="1" w:styleId="clan">
    <w:name w:val="clan"/>
    <w:basedOn w:val="Normal"/>
    <w:rsid w:val="001F583C"/>
    <w:pPr>
      <w:spacing w:before="100" w:beforeAutospacing="1" w:after="100" w:afterAutospacing="1"/>
    </w:pPr>
    <w:rPr>
      <w:rFonts w:ascii="Times New Roman" w:eastAsia="Times New Roman" w:hAnsi="Times New Roman"/>
    </w:rPr>
  </w:style>
  <w:style w:type="paragraph" w:customStyle="1" w:styleId="Normal1">
    <w:name w:val="Normal1"/>
    <w:basedOn w:val="Normal"/>
    <w:rsid w:val="001F583C"/>
    <w:pPr>
      <w:spacing w:before="100" w:beforeAutospacing="1" w:after="100" w:afterAutospacing="1"/>
    </w:pPr>
    <w:rPr>
      <w:rFonts w:ascii="Times New Roman" w:eastAsia="Times New Roman" w:hAnsi="Times New Roman"/>
    </w:rPr>
  </w:style>
  <w:style w:type="paragraph" w:customStyle="1" w:styleId="wyq060---pododeljak">
    <w:name w:val="wyq060---pododeljak"/>
    <w:basedOn w:val="Normal"/>
    <w:rsid w:val="001F583C"/>
    <w:pPr>
      <w:spacing w:before="100" w:beforeAutospacing="1" w:after="100" w:afterAutospacing="1"/>
    </w:pPr>
    <w:rPr>
      <w:rFonts w:ascii="Times New Roman" w:eastAsia="Times New Roman" w:hAnsi="Times New Roman"/>
    </w:rPr>
  </w:style>
  <w:style w:type="character" w:customStyle="1" w:styleId="CommentTextChar">
    <w:name w:val="Comment Text Char"/>
    <w:link w:val="CommentText"/>
    <w:uiPriority w:val="99"/>
    <w:semiHidden/>
    <w:rsid w:val="001F583C"/>
    <w:rPr>
      <w:rFonts w:ascii="Calibri" w:eastAsia="Calibri" w:hAnsi="Calibri"/>
    </w:rPr>
  </w:style>
  <w:style w:type="paragraph" w:styleId="CommentText">
    <w:name w:val="annotation text"/>
    <w:basedOn w:val="Normal"/>
    <w:link w:val="CommentTextChar"/>
    <w:uiPriority w:val="99"/>
    <w:semiHidden/>
    <w:unhideWhenUsed/>
    <w:rsid w:val="001F583C"/>
    <w:pPr>
      <w:spacing w:after="200"/>
    </w:pPr>
    <w:rPr>
      <w:rFonts w:ascii="Calibri" w:eastAsia="Calibri" w:hAnsi="Calibri"/>
      <w:sz w:val="20"/>
      <w:szCs w:val="20"/>
      <w:lang w:val="x-none" w:eastAsia="x-none"/>
    </w:rPr>
  </w:style>
  <w:style w:type="character" w:customStyle="1" w:styleId="CommentSubjectChar">
    <w:name w:val="Comment Subject Char"/>
    <w:link w:val="CommentSubject"/>
    <w:uiPriority w:val="99"/>
    <w:semiHidden/>
    <w:rsid w:val="001F583C"/>
    <w:rPr>
      <w:rFonts w:ascii="Calibri" w:eastAsia="Calibri" w:hAnsi="Calibri"/>
      <w:b/>
      <w:bCs/>
    </w:rPr>
  </w:style>
  <w:style w:type="paragraph" w:styleId="CommentSubject">
    <w:name w:val="annotation subject"/>
    <w:basedOn w:val="CommentText"/>
    <w:next w:val="CommentText"/>
    <w:link w:val="CommentSubjectChar"/>
    <w:uiPriority w:val="99"/>
    <w:semiHidden/>
    <w:unhideWhenUsed/>
    <w:rsid w:val="001F583C"/>
    <w:rPr>
      <w:b/>
      <w:bCs/>
    </w:rPr>
  </w:style>
  <w:style w:type="paragraph" w:customStyle="1" w:styleId="MediumGrid21">
    <w:name w:val="Medium Grid 21"/>
    <w:uiPriority w:val="1"/>
    <w:qFormat/>
    <w:rsid w:val="00CA5778"/>
    <w:rPr>
      <w:rFonts w:ascii="Calibri" w:eastAsia="Calibri" w:hAnsi="Calibri"/>
      <w:sz w:val="22"/>
      <w:szCs w:val="22"/>
    </w:rPr>
  </w:style>
  <w:style w:type="paragraph" w:customStyle="1" w:styleId="yiv7022363009msonormal">
    <w:name w:val="yiv7022363009msonormal"/>
    <w:basedOn w:val="Normal"/>
    <w:rsid w:val="003D4279"/>
    <w:pPr>
      <w:spacing w:before="100" w:beforeAutospacing="1" w:after="100" w:afterAutospacing="1"/>
    </w:pPr>
    <w:rPr>
      <w:rFonts w:ascii="Times New Roman" w:eastAsia="Times New Roman" w:hAnsi="Times New Roman"/>
    </w:rPr>
  </w:style>
  <w:style w:type="paragraph" w:styleId="Header">
    <w:name w:val="header"/>
    <w:basedOn w:val="Normal"/>
    <w:link w:val="HeaderChar"/>
    <w:uiPriority w:val="99"/>
    <w:unhideWhenUsed/>
    <w:rsid w:val="009A5A8E"/>
    <w:pPr>
      <w:tabs>
        <w:tab w:val="center" w:pos="4680"/>
        <w:tab w:val="right" w:pos="9360"/>
      </w:tabs>
    </w:pPr>
    <w:rPr>
      <w:lang w:val="x-none" w:eastAsia="x-none"/>
    </w:rPr>
  </w:style>
  <w:style w:type="character" w:customStyle="1" w:styleId="HeaderChar">
    <w:name w:val="Header Char"/>
    <w:link w:val="Header"/>
    <w:uiPriority w:val="99"/>
    <w:rsid w:val="009A5A8E"/>
    <w:rPr>
      <w:sz w:val="24"/>
      <w:szCs w:val="24"/>
    </w:rPr>
  </w:style>
  <w:style w:type="paragraph" w:styleId="List">
    <w:name w:val="List"/>
    <w:basedOn w:val="Normal"/>
    <w:uiPriority w:val="99"/>
    <w:rsid w:val="005B140C"/>
    <w:pPr>
      <w:autoSpaceDE w:val="0"/>
      <w:autoSpaceDN w:val="0"/>
      <w:adjustRightInd w:val="0"/>
      <w:spacing w:after="120"/>
    </w:pPr>
    <w:rPr>
      <w:rFonts w:eastAsia="Times New Roman" w:hAnsi="Liberation Serif" w:cs="Cambria"/>
    </w:rPr>
  </w:style>
  <w:style w:type="paragraph" w:customStyle="1" w:styleId="ColorfulList-Accent12">
    <w:name w:val="Colorful List - Accent 12"/>
    <w:basedOn w:val="Normal"/>
    <w:uiPriority w:val="72"/>
    <w:qFormat/>
    <w:rsid w:val="00384A6D"/>
    <w:pPr>
      <w:ind w:left="720"/>
    </w:pPr>
  </w:style>
  <w:style w:type="paragraph" w:styleId="ListParagraph">
    <w:name w:val="List Paragraph"/>
    <w:basedOn w:val="Normal"/>
    <w:uiPriority w:val="72"/>
    <w:qFormat/>
    <w:rsid w:val="00D41947"/>
    <w:pPr>
      <w:ind w:left="720"/>
    </w:pPr>
  </w:style>
  <w:style w:type="table" w:styleId="LightList-Accent1">
    <w:name w:val="Light List Accent 1"/>
    <w:basedOn w:val="TableNormal"/>
    <w:uiPriority w:val="61"/>
    <w:rsid w:val="0087411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Grid">
    <w:name w:val="Table Grid"/>
    <w:basedOn w:val="TableNormal"/>
    <w:uiPriority w:val="59"/>
    <w:rsid w:val="00F576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44206"/>
    <w:rPr>
      <w:sz w:val="24"/>
      <w:szCs w:val="24"/>
    </w:rPr>
  </w:style>
  <w:style w:type="paragraph" w:styleId="DocumentMap">
    <w:name w:val="Document Map"/>
    <w:basedOn w:val="Normal"/>
    <w:link w:val="DocumentMapChar"/>
    <w:uiPriority w:val="99"/>
    <w:semiHidden/>
    <w:unhideWhenUsed/>
    <w:rsid w:val="00856DBC"/>
    <w:rPr>
      <w:rFonts w:ascii="Lucida Grande" w:hAnsi="Lucida Grande" w:cs="Lucida Grande"/>
    </w:rPr>
  </w:style>
  <w:style w:type="character" w:customStyle="1" w:styleId="DocumentMapChar">
    <w:name w:val="Document Map Char"/>
    <w:basedOn w:val="DefaultParagraphFont"/>
    <w:link w:val="DocumentMap"/>
    <w:uiPriority w:val="99"/>
    <w:semiHidden/>
    <w:rsid w:val="00856DBC"/>
    <w:rPr>
      <w:rFonts w:ascii="Lucida Grande" w:hAnsi="Lucida Grande" w:cs="Lucida Grande"/>
      <w:sz w:val="24"/>
      <w:szCs w:val="24"/>
    </w:rPr>
  </w:style>
  <w:style w:type="paragraph" w:styleId="TOCHeading">
    <w:name w:val="TOC Heading"/>
    <w:basedOn w:val="Heading1"/>
    <w:next w:val="Normal"/>
    <w:uiPriority w:val="39"/>
    <w:unhideWhenUsed/>
    <w:qFormat/>
    <w:rsid w:val="00EC7E4B"/>
    <w:pPr>
      <w:outlineLvl w:val="9"/>
    </w:pPr>
    <w:rPr>
      <w:rFonts w:asciiTheme="majorHAnsi" w:eastAsiaTheme="majorEastAsia" w:hAnsiTheme="majorHAnsi" w:cstheme="majorBidi"/>
      <w:color w:val="365F91" w:themeColor="accent1" w:themeShade="BF"/>
      <w:lang w:val="en-US" w:eastAsia="en-US"/>
    </w:rPr>
  </w:style>
  <w:style w:type="paragraph" w:styleId="TOC1">
    <w:name w:val="toc 1"/>
    <w:basedOn w:val="Normal"/>
    <w:next w:val="Normal"/>
    <w:autoRedefine/>
    <w:uiPriority w:val="39"/>
    <w:unhideWhenUsed/>
    <w:rsid w:val="00EC7E4B"/>
    <w:pPr>
      <w:spacing w:before="120"/>
    </w:pPr>
    <w:rPr>
      <w:rFonts w:asciiTheme="majorHAnsi" w:hAnsiTheme="majorHAnsi"/>
      <w:b/>
      <w:color w:val="548DD4"/>
    </w:rPr>
  </w:style>
  <w:style w:type="paragraph" w:styleId="TOC2">
    <w:name w:val="toc 2"/>
    <w:basedOn w:val="Normal"/>
    <w:next w:val="Normal"/>
    <w:autoRedefine/>
    <w:uiPriority w:val="39"/>
    <w:unhideWhenUsed/>
    <w:rsid w:val="00EC7E4B"/>
    <w:rPr>
      <w:rFonts w:asciiTheme="minorHAnsi" w:hAnsiTheme="minorHAnsi"/>
      <w:sz w:val="22"/>
      <w:szCs w:val="22"/>
    </w:rPr>
  </w:style>
  <w:style w:type="paragraph" w:styleId="TOC3">
    <w:name w:val="toc 3"/>
    <w:basedOn w:val="Normal"/>
    <w:next w:val="Normal"/>
    <w:autoRedefine/>
    <w:uiPriority w:val="39"/>
    <w:unhideWhenUsed/>
    <w:rsid w:val="00EC7E4B"/>
    <w:pPr>
      <w:ind w:left="240"/>
    </w:pPr>
    <w:rPr>
      <w:rFonts w:asciiTheme="minorHAnsi" w:hAnsiTheme="minorHAnsi"/>
      <w:i/>
      <w:sz w:val="22"/>
      <w:szCs w:val="22"/>
    </w:rPr>
  </w:style>
  <w:style w:type="paragraph" w:styleId="TOC4">
    <w:name w:val="toc 4"/>
    <w:basedOn w:val="Normal"/>
    <w:next w:val="Normal"/>
    <w:autoRedefine/>
    <w:uiPriority w:val="39"/>
    <w:semiHidden/>
    <w:unhideWhenUsed/>
    <w:rsid w:val="00EC7E4B"/>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semiHidden/>
    <w:unhideWhenUsed/>
    <w:rsid w:val="00EC7E4B"/>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semiHidden/>
    <w:unhideWhenUsed/>
    <w:rsid w:val="00EC7E4B"/>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semiHidden/>
    <w:unhideWhenUsed/>
    <w:rsid w:val="00EC7E4B"/>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semiHidden/>
    <w:unhideWhenUsed/>
    <w:rsid w:val="00EC7E4B"/>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semiHidden/>
    <w:unhideWhenUsed/>
    <w:rsid w:val="00EC7E4B"/>
    <w:pPr>
      <w:pBdr>
        <w:between w:val="double" w:sz="6" w:space="0" w:color="auto"/>
      </w:pBdr>
      <w:ind w:left="168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775455">
      <w:bodyDiv w:val="1"/>
      <w:marLeft w:val="0"/>
      <w:marRight w:val="0"/>
      <w:marTop w:val="0"/>
      <w:marBottom w:val="0"/>
      <w:divBdr>
        <w:top w:val="none" w:sz="0" w:space="0" w:color="auto"/>
        <w:left w:val="none" w:sz="0" w:space="0" w:color="auto"/>
        <w:bottom w:val="none" w:sz="0" w:space="0" w:color="auto"/>
        <w:right w:val="none" w:sz="0" w:space="0" w:color="auto"/>
      </w:divBdr>
    </w:div>
    <w:div w:id="20056694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cod.r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editor@disabilitymonitor-see.org"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disabilitymonitor-see.org"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disabilitymonitor-see.org" TargetMode="External"/><Relationship Id="rId23" Type="http://schemas.openxmlformats.org/officeDocument/2006/relationships/hyperlink" Target="http://www.mdri-s.org/wp-content/uploads/2013/03/pravo-da-donesem-odluku.pdf" TargetMode="External"/><Relationship Id="rId28" Type="http://schemas.microsoft.com/office/2011/relationships/commentsExtended" Target="commentsExtended.xml"/><Relationship Id="rId10" Type="http://schemas.openxmlformats.org/officeDocument/2006/relationships/image" Target="media/image2.jpeg"/><Relationship Id="rId19" Type="http://schemas.openxmlformats.org/officeDocument/2006/relationships/hyperlink" Target="mailto:office@cod.r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www.mdri-s.org/wp-content/uploads/2013/03/univerzalnost-prava-u-praksi.pdf.pdf"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rra.org.rs/uploads/useruploads/PDF/2505-Opste%20obav%20upustvo%20emiterima%20za%20gledaoce%20sa%20ostecenim%20sluhom%202014..pdf" TargetMode="External"/><Relationship Id="rId3" Type="http://schemas.openxmlformats.org/officeDocument/2006/relationships/hyperlink" Target="http://www.mdri-s.org/wp-content/uploads/2013/03/pravo-da-donesem-odluku.pdf" TargetMode="External"/><Relationship Id="rId7" Type="http://schemas.openxmlformats.org/officeDocument/2006/relationships/hyperlink" Target="http://www.rik.parlament.gov.rs/latinica/propisi/013-28-14%20UputstvoLat.htm" TargetMode="External"/><Relationship Id="rId12" Type="http://schemas.openxmlformats.org/officeDocument/2006/relationships/hyperlink" Target="http://www.atszj.org.rs/files/Eticki%20kodeks%20tumaca%20srpskog%20znakovnog%20jezika.pdf" TargetMode="External"/><Relationship Id="rId2" Type="http://schemas.openxmlformats.org/officeDocument/2006/relationships/hyperlink" Target="http://www.mdri-s.org/wp-content/uploads/2013/03/univerzalnost-prava-u-praksi.pdf.pdf" TargetMode="External"/><Relationship Id="rId1" Type="http://schemas.openxmlformats.org/officeDocument/2006/relationships/hyperlink" Target="http://www.atszj.org.rs/files/Nacrt%20zakona%20o%20upotrebi%20znakovnog%20jezika.pdf" TargetMode="External"/><Relationship Id="rId6" Type="http://schemas.openxmlformats.org/officeDocument/2006/relationships/hyperlink" Target="http://www.inkluzija.gov.rs/?p=4487" TargetMode="External"/><Relationship Id="rId11" Type="http://schemas.openxmlformats.org/officeDocument/2006/relationships/hyperlink" Target="https://www.youtube.com/watch?v=I4_Id9zUIz8" TargetMode="External"/><Relationship Id="rId5" Type="http://schemas.openxmlformats.org/officeDocument/2006/relationships/hyperlink" Target="http://www.coe.int/t/e/social_cohesion/soc-sp/Action%20Plan%20Serbia.pdf" TargetMode="External"/><Relationship Id="rId10" Type="http://schemas.openxmlformats.org/officeDocument/2006/relationships/hyperlink" Target="https://www.youtube.com/watch?v=denbwWsE4fk" TargetMode="External"/><Relationship Id="rId4" Type="http://schemas.openxmlformats.org/officeDocument/2006/relationships/hyperlink" Target="https://wcd.coe.int/ViewDoc.jsp?id=1871285&amp;Site=CM" TargetMode="External"/><Relationship Id="rId9" Type="http://schemas.openxmlformats.org/officeDocument/2006/relationships/hyperlink" Target="http://www.rra.org.rs/uploads/useruploads/izvestaji-o-nadzoru/IZBORI-presek-29-01-28-0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03EC1-6B1F-4C17-A4EC-52CB721D7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20231</Words>
  <Characters>115319</Characters>
  <Application>Microsoft Office Word</Application>
  <DocSecurity>0</DocSecurity>
  <Lines>960</Lines>
  <Paragraphs>270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135280</CharactersWithSpaces>
  <SharedDoc>false</SharedDoc>
  <HLinks>
    <vt:vector size="108" baseType="variant">
      <vt:variant>
        <vt:i4>1376272</vt:i4>
      </vt:variant>
      <vt:variant>
        <vt:i4>15</vt:i4>
      </vt:variant>
      <vt:variant>
        <vt:i4>0</vt:i4>
      </vt:variant>
      <vt:variant>
        <vt:i4>5</vt:i4>
      </vt:variant>
      <vt:variant>
        <vt:lpwstr>http://www.mdri-s.org/wp-content/uploads/2013/03/pravo-da-donesem-odluku.pdf</vt:lpwstr>
      </vt:variant>
      <vt:variant>
        <vt:lpwstr/>
      </vt:variant>
      <vt:variant>
        <vt:i4>65569</vt:i4>
      </vt:variant>
      <vt:variant>
        <vt:i4>12</vt:i4>
      </vt:variant>
      <vt:variant>
        <vt:i4>0</vt:i4>
      </vt:variant>
      <vt:variant>
        <vt:i4>5</vt:i4>
      </vt:variant>
      <vt:variant>
        <vt:lpwstr>http://www.mdri-s.org/wp-content/uploads/2013/03/univerzalnost-prava-u-praksi.pdf.pdf</vt:lpwstr>
      </vt:variant>
      <vt:variant>
        <vt:lpwstr/>
      </vt:variant>
      <vt:variant>
        <vt:i4>7995477</vt:i4>
      </vt:variant>
      <vt:variant>
        <vt:i4>9</vt:i4>
      </vt:variant>
      <vt:variant>
        <vt:i4>0</vt:i4>
      </vt:variant>
      <vt:variant>
        <vt:i4>5</vt:i4>
      </vt:variant>
      <vt:variant>
        <vt:lpwstr>mailto:office@cod.rs</vt:lpwstr>
      </vt:variant>
      <vt:variant>
        <vt:lpwstr/>
      </vt:variant>
      <vt:variant>
        <vt:i4>6160482</vt:i4>
      </vt:variant>
      <vt:variant>
        <vt:i4>6</vt:i4>
      </vt:variant>
      <vt:variant>
        <vt:i4>0</vt:i4>
      </vt:variant>
      <vt:variant>
        <vt:i4>5</vt:i4>
      </vt:variant>
      <vt:variant>
        <vt:lpwstr>http://www.cod.rs</vt:lpwstr>
      </vt:variant>
      <vt:variant>
        <vt:lpwstr/>
      </vt:variant>
      <vt:variant>
        <vt:i4>6094940</vt:i4>
      </vt:variant>
      <vt:variant>
        <vt:i4>3</vt:i4>
      </vt:variant>
      <vt:variant>
        <vt:i4>0</vt:i4>
      </vt:variant>
      <vt:variant>
        <vt:i4>5</vt:i4>
      </vt:variant>
      <vt:variant>
        <vt:lpwstr>http://www.disabilitymonitor-see.org</vt:lpwstr>
      </vt:variant>
      <vt:variant>
        <vt:lpwstr/>
      </vt:variant>
      <vt:variant>
        <vt:i4>6160482</vt:i4>
      </vt:variant>
      <vt:variant>
        <vt:i4>0</vt:i4>
      </vt:variant>
      <vt:variant>
        <vt:i4>0</vt:i4>
      </vt:variant>
      <vt:variant>
        <vt:i4>5</vt:i4>
      </vt:variant>
      <vt:variant>
        <vt:lpwstr>http://www.cod.rs</vt:lpwstr>
      </vt:variant>
      <vt:variant>
        <vt:lpwstr/>
      </vt:variant>
      <vt:variant>
        <vt:i4>2687051</vt:i4>
      </vt:variant>
      <vt:variant>
        <vt:i4>33</vt:i4>
      </vt:variant>
      <vt:variant>
        <vt:i4>0</vt:i4>
      </vt:variant>
      <vt:variant>
        <vt:i4>5</vt:i4>
      </vt:variant>
      <vt:variant>
        <vt:lpwstr>http://www.atszj.org.rs/files/Eticki kodeks tumaca srpskog znakovnog jezika.pdf</vt:lpwstr>
      </vt:variant>
      <vt:variant>
        <vt:lpwstr/>
      </vt:variant>
      <vt:variant>
        <vt:i4>3407926</vt:i4>
      </vt:variant>
      <vt:variant>
        <vt:i4>30</vt:i4>
      </vt:variant>
      <vt:variant>
        <vt:i4>0</vt:i4>
      </vt:variant>
      <vt:variant>
        <vt:i4>5</vt:i4>
      </vt:variant>
      <vt:variant>
        <vt:lpwstr>https://www.youtube.com/watch?v=I4_Id9zUIz8</vt:lpwstr>
      </vt:variant>
      <vt:variant>
        <vt:lpwstr/>
      </vt:variant>
      <vt:variant>
        <vt:i4>2883614</vt:i4>
      </vt:variant>
      <vt:variant>
        <vt:i4>27</vt:i4>
      </vt:variant>
      <vt:variant>
        <vt:i4>0</vt:i4>
      </vt:variant>
      <vt:variant>
        <vt:i4>5</vt:i4>
      </vt:variant>
      <vt:variant>
        <vt:lpwstr>https://www.youtube.com/watch?v=denbwWsE4fk</vt:lpwstr>
      </vt:variant>
      <vt:variant>
        <vt:lpwstr/>
      </vt:variant>
      <vt:variant>
        <vt:i4>7077891</vt:i4>
      </vt:variant>
      <vt:variant>
        <vt:i4>24</vt:i4>
      </vt:variant>
      <vt:variant>
        <vt:i4>0</vt:i4>
      </vt:variant>
      <vt:variant>
        <vt:i4>5</vt:i4>
      </vt:variant>
      <vt:variant>
        <vt:lpwstr>http://www.rra.org.rs/uploads/useruploads/izvestaji-o-nadzoru/IZBORI-presek-29-01-28-02.pdf</vt:lpwstr>
      </vt:variant>
      <vt:variant>
        <vt:lpwstr/>
      </vt:variant>
      <vt:variant>
        <vt:i4>6225955</vt:i4>
      </vt:variant>
      <vt:variant>
        <vt:i4>21</vt:i4>
      </vt:variant>
      <vt:variant>
        <vt:i4>0</vt:i4>
      </vt:variant>
      <vt:variant>
        <vt:i4>5</vt:i4>
      </vt:variant>
      <vt:variant>
        <vt:lpwstr>http://www.rra.org.rs/uploads/useruploads/PDF/2505-Opste obav upustvo emiterima za gledaoce sa ostecenim sluhom 2014..pdf</vt:lpwstr>
      </vt:variant>
      <vt:variant>
        <vt:lpwstr/>
      </vt:variant>
      <vt:variant>
        <vt:i4>2293872</vt:i4>
      </vt:variant>
      <vt:variant>
        <vt:i4>18</vt:i4>
      </vt:variant>
      <vt:variant>
        <vt:i4>0</vt:i4>
      </vt:variant>
      <vt:variant>
        <vt:i4>5</vt:i4>
      </vt:variant>
      <vt:variant>
        <vt:lpwstr>http://www.rik.parlament.gov.rs/latinica/propisi/013-28-14 UputstvoLat.htm</vt:lpwstr>
      </vt:variant>
      <vt:variant>
        <vt:lpwstr/>
      </vt:variant>
      <vt:variant>
        <vt:i4>6553695</vt:i4>
      </vt:variant>
      <vt:variant>
        <vt:i4>15</vt:i4>
      </vt:variant>
      <vt:variant>
        <vt:i4>0</vt:i4>
      </vt:variant>
      <vt:variant>
        <vt:i4>5</vt:i4>
      </vt:variant>
      <vt:variant>
        <vt:lpwstr>http://www.inkluzija.gov.rs/?p=4487</vt:lpwstr>
      </vt:variant>
      <vt:variant>
        <vt:lpwstr/>
      </vt:variant>
      <vt:variant>
        <vt:i4>7012426</vt:i4>
      </vt:variant>
      <vt:variant>
        <vt:i4>12</vt:i4>
      </vt:variant>
      <vt:variant>
        <vt:i4>0</vt:i4>
      </vt:variant>
      <vt:variant>
        <vt:i4>5</vt:i4>
      </vt:variant>
      <vt:variant>
        <vt:lpwstr>http://www.coe.int/t/e/social_cohesion/soc-sp/Action Plan Serbia.pdf</vt:lpwstr>
      </vt:variant>
      <vt:variant>
        <vt:lpwstr/>
      </vt:variant>
      <vt:variant>
        <vt:i4>8192106</vt:i4>
      </vt:variant>
      <vt:variant>
        <vt:i4>9</vt:i4>
      </vt:variant>
      <vt:variant>
        <vt:i4>0</vt:i4>
      </vt:variant>
      <vt:variant>
        <vt:i4>5</vt:i4>
      </vt:variant>
      <vt:variant>
        <vt:lpwstr>https://wcd.coe.int/ViewDoc.jsp?id=1871285&amp;Site=CM</vt:lpwstr>
      </vt:variant>
      <vt:variant>
        <vt:lpwstr/>
      </vt:variant>
      <vt:variant>
        <vt:i4>1376272</vt:i4>
      </vt:variant>
      <vt:variant>
        <vt:i4>6</vt:i4>
      </vt:variant>
      <vt:variant>
        <vt:i4>0</vt:i4>
      </vt:variant>
      <vt:variant>
        <vt:i4>5</vt:i4>
      </vt:variant>
      <vt:variant>
        <vt:lpwstr>http://www.mdri-s.org/wp-content/uploads/2013/03/pravo-da-donesem-odluku.pdf</vt:lpwstr>
      </vt:variant>
      <vt:variant>
        <vt:lpwstr/>
      </vt:variant>
      <vt:variant>
        <vt:i4>65569</vt:i4>
      </vt:variant>
      <vt:variant>
        <vt:i4>3</vt:i4>
      </vt:variant>
      <vt:variant>
        <vt:i4>0</vt:i4>
      </vt:variant>
      <vt:variant>
        <vt:i4>5</vt:i4>
      </vt:variant>
      <vt:variant>
        <vt:lpwstr>http://www.mdri-s.org/wp-content/uploads/2013/03/univerzalnost-prava-u-praksi.pdf.pdf</vt:lpwstr>
      </vt:variant>
      <vt:variant>
        <vt:lpwstr/>
      </vt:variant>
      <vt:variant>
        <vt:i4>8061028</vt:i4>
      </vt:variant>
      <vt:variant>
        <vt:i4>0</vt:i4>
      </vt:variant>
      <vt:variant>
        <vt:i4>0</vt:i4>
      </vt:variant>
      <vt:variant>
        <vt:i4>5</vt:i4>
      </vt:variant>
      <vt:variant>
        <vt:lpwstr>http://www.atszj.org.rs/files/Nacrt zakona o upotrebi znakovnog jezika.pdf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Goran Loncar</dc:creator>
  <cp:lastModifiedBy>ctsadmin</cp:lastModifiedBy>
  <cp:revision>2</cp:revision>
  <cp:lastPrinted>2014-05-06T11:03:00Z</cp:lastPrinted>
  <dcterms:created xsi:type="dcterms:W3CDTF">2015-01-20T21:30:00Z</dcterms:created>
  <dcterms:modified xsi:type="dcterms:W3CDTF">2015-01-20T21:30:00Z</dcterms:modified>
</cp:coreProperties>
</file>